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64C6" w14:textId="3F767056" w:rsidR="003B5E77" w:rsidRPr="0043129C" w:rsidRDefault="003B5E77" w:rsidP="00847687">
      <w:pPr>
        <w:spacing w:line="0" w:lineRule="atLeast"/>
        <w:ind w:left="482" w:hanging="482"/>
        <w:rPr>
          <w:rFonts w:ascii="Times New Roman" w:eastAsia="標楷體" w:hAnsi="Times New Roman" w:cs="Times New Roman"/>
          <w:b/>
        </w:rPr>
      </w:pPr>
      <w:r w:rsidRPr="0043129C">
        <w:rPr>
          <w:rFonts w:ascii="Times New Roman" w:eastAsia="標楷體" w:hAnsi="Times New Roman" w:cs="Times New Roman"/>
          <w:b/>
        </w:rPr>
        <w:t>工作項目</w:t>
      </w:r>
      <w:r w:rsidRPr="0043129C">
        <w:rPr>
          <w:rFonts w:ascii="Times New Roman" w:eastAsia="標楷體" w:hAnsi="Times New Roman" w:cs="Times New Roman"/>
          <w:b/>
        </w:rPr>
        <w:t>A</w:t>
      </w:r>
      <w:r w:rsidRPr="0043129C">
        <w:rPr>
          <w:rFonts w:ascii="Times New Roman" w:eastAsia="標楷體" w:hAnsi="Times New Roman" w:cs="Times New Roman"/>
          <w:b/>
        </w:rPr>
        <w:t>：國際海事最新議題</w:t>
      </w:r>
      <w:r w:rsidRPr="0043129C">
        <w:rPr>
          <w:rFonts w:ascii="Times New Roman" w:eastAsia="標楷體" w:hAnsi="Times New Roman" w:cs="Times New Roman"/>
          <w:b/>
        </w:rPr>
        <w:t xml:space="preserve">  112</w:t>
      </w:r>
      <w:r w:rsidRPr="0043129C">
        <w:rPr>
          <w:rFonts w:ascii="Times New Roman" w:eastAsia="標楷體" w:hAnsi="Times New Roman" w:cs="Times New Roman"/>
          <w:b/>
        </w:rPr>
        <w:t>年</w:t>
      </w:r>
      <w:r w:rsidR="00A73CE9" w:rsidRPr="0043129C">
        <w:rPr>
          <w:rFonts w:ascii="Times New Roman" w:eastAsia="標楷體" w:hAnsi="Times New Roman" w:cs="Times New Roman"/>
          <w:b/>
        </w:rPr>
        <w:t>7</w:t>
      </w:r>
      <w:r w:rsidRPr="0043129C">
        <w:rPr>
          <w:rFonts w:ascii="Times New Roman" w:eastAsia="標楷體" w:hAnsi="Times New Roman" w:cs="Times New Roman"/>
          <w:b/>
        </w:rPr>
        <w:t>月補充資料</w:t>
      </w:r>
    </w:p>
    <w:p w14:paraId="57B15F53" w14:textId="5087DDF7" w:rsidR="000F274C" w:rsidRPr="0043129C" w:rsidRDefault="00D20A4A" w:rsidP="000F274C">
      <w:pPr>
        <w:spacing w:beforeLines="100" w:before="360" w:afterLines="100" w:after="360"/>
        <w:ind w:left="480" w:hanging="480"/>
        <w:jc w:val="center"/>
        <w:rPr>
          <w:rFonts w:ascii="Times New Roman" w:eastAsia="標楷體" w:hAnsi="Times New Roman" w:cs="Times New Roman"/>
          <w:b/>
          <w:sz w:val="32"/>
          <w:szCs w:val="32"/>
        </w:rPr>
      </w:pPr>
      <w:bookmarkStart w:id="0" w:name="OLE_LINK3"/>
      <w:bookmarkStart w:id="1" w:name="OLE_LINK4"/>
      <w:r w:rsidRPr="0043129C">
        <w:rPr>
          <w:rFonts w:ascii="Times New Roman" w:eastAsia="標楷體" w:hAnsi="Times New Roman" w:cs="Times New Roman"/>
          <w:b/>
          <w:sz w:val="32"/>
          <w:szCs w:val="32"/>
        </w:rPr>
        <w:t>國際海事組織海事安全委員會第</w:t>
      </w:r>
      <w:r w:rsidRPr="0043129C">
        <w:rPr>
          <w:rFonts w:ascii="Times New Roman" w:eastAsia="標楷體" w:hAnsi="Times New Roman" w:cs="Times New Roman"/>
          <w:b/>
          <w:sz w:val="32"/>
          <w:szCs w:val="32"/>
        </w:rPr>
        <w:t>107</w:t>
      </w:r>
      <w:r w:rsidRPr="0043129C">
        <w:rPr>
          <w:rFonts w:ascii="Times New Roman" w:eastAsia="標楷體" w:hAnsi="Times New Roman" w:cs="Times New Roman"/>
          <w:b/>
          <w:sz w:val="32"/>
          <w:szCs w:val="32"/>
        </w:rPr>
        <w:t>屆會議</w:t>
      </w:r>
      <w:r w:rsidR="00B75D81" w:rsidRPr="0043129C">
        <w:rPr>
          <w:rFonts w:ascii="Times New Roman" w:eastAsia="標楷體" w:hAnsi="Times New Roman" w:cs="Times New Roman"/>
          <w:b/>
          <w:sz w:val="32"/>
          <w:szCs w:val="32"/>
        </w:rPr>
        <w:t>重點摘要</w:t>
      </w:r>
    </w:p>
    <w:p w14:paraId="4133D4B6" w14:textId="10E9C9B1" w:rsidR="00280A13" w:rsidRPr="0043129C" w:rsidRDefault="00DB398A" w:rsidP="00280A13">
      <w:pPr>
        <w:pStyle w:val="a3"/>
        <w:numPr>
          <w:ilvl w:val="0"/>
          <w:numId w:val="1"/>
        </w:numPr>
        <w:ind w:leftChars="0"/>
        <w:rPr>
          <w:rFonts w:ascii="Times New Roman" w:eastAsia="標楷體" w:hAnsi="Times New Roman" w:cs="Times New Roman"/>
          <w:b/>
          <w:sz w:val="28"/>
          <w:szCs w:val="24"/>
        </w:rPr>
      </w:pPr>
      <w:r w:rsidRPr="0043129C">
        <w:rPr>
          <w:rFonts w:ascii="Times New Roman" w:eastAsia="標楷體" w:hAnsi="Times New Roman" w:cs="Times New Roman"/>
          <w:b/>
          <w:sz w:val="28"/>
          <w:szCs w:val="24"/>
        </w:rPr>
        <w:t>會議名稱：</w:t>
      </w:r>
      <w:r w:rsidR="00280A13" w:rsidRPr="0043129C">
        <w:rPr>
          <w:rFonts w:ascii="Times New Roman" w:eastAsia="標楷體" w:hAnsi="Times New Roman" w:cs="Times New Roman"/>
          <w:b/>
          <w:sz w:val="28"/>
          <w:szCs w:val="24"/>
        </w:rPr>
        <w:t>國際海事組織</w:t>
      </w:r>
      <w:r w:rsidR="00117751" w:rsidRPr="0043129C">
        <w:rPr>
          <w:rFonts w:ascii="Times New Roman" w:eastAsia="標楷體" w:hAnsi="Times New Roman" w:cs="Times New Roman"/>
          <w:b/>
          <w:sz w:val="28"/>
          <w:szCs w:val="24"/>
        </w:rPr>
        <w:t xml:space="preserve"> </w:t>
      </w:r>
      <w:r w:rsidR="00280A13" w:rsidRPr="0043129C">
        <w:rPr>
          <w:rFonts w:ascii="Times New Roman" w:eastAsia="標楷體" w:hAnsi="Times New Roman" w:cs="Times New Roman"/>
          <w:b/>
          <w:sz w:val="28"/>
          <w:szCs w:val="24"/>
        </w:rPr>
        <w:t>(</w:t>
      </w:r>
      <w:r w:rsidR="00D20A4A" w:rsidRPr="0043129C">
        <w:rPr>
          <w:rFonts w:ascii="Times New Roman" w:eastAsia="標楷體" w:hAnsi="Times New Roman" w:cs="Times New Roman"/>
          <w:b/>
          <w:sz w:val="28"/>
          <w:szCs w:val="24"/>
        </w:rPr>
        <w:t>International Maritime Organization Maritime Safety Committee 107th session</w:t>
      </w:r>
      <w:r w:rsidR="00280A13" w:rsidRPr="0043129C">
        <w:rPr>
          <w:rFonts w:ascii="Times New Roman" w:eastAsia="標楷體" w:hAnsi="Times New Roman" w:cs="Times New Roman"/>
          <w:b/>
          <w:sz w:val="28"/>
          <w:szCs w:val="24"/>
        </w:rPr>
        <w:t xml:space="preserve">, </w:t>
      </w:r>
      <w:r w:rsidR="00F5158D" w:rsidRPr="0043129C">
        <w:rPr>
          <w:rFonts w:ascii="Times New Roman" w:eastAsia="標楷體" w:hAnsi="Times New Roman" w:cs="Times New Roman"/>
          <w:b/>
          <w:sz w:val="28"/>
          <w:szCs w:val="24"/>
        </w:rPr>
        <w:t>MSC</w:t>
      </w:r>
      <w:r w:rsidR="00117751" w:rsidRPr="0043129C">
        <w:rPr>
          <w:rFonts w:ascii="Times New Roman" w:eastAsia="標楷體" w:hAnsi="Times New Roman" w:cs="Times New Roman"/>
          <w:b/>
          <w:sz w:val="28"/>
          <w:szCs w:val="24"/>
        </w:rPr>
        <w:t xml:space="preserve"> </w:t>
      </w:r>
      <w:r w:rsidR="00E61F8E" w:rsidRPr="0043129C">
        <w:rPr>
          <w:rFonts w:ascii="Times New Roman" w:eastAsia="標楷體" w:hAnsi="Times New Roman" w:cs="Times New Roman"/>
          <w:b/>
          <w:sz w:val="28"/>
          <w:szCs w:val="24"/>
        </w:rPr>
        <w:t>10</w:t>
      </w:r>
      <w:r w:rsidR="00280A13" w:rsidRPr="0043129C">
        <w:rPr>
          <w:rFonts w:ascii="Times New Roman" w:eastAsia="標楷體" w:hAnsi="Times New Roman" w:cs="Times New Roman"/>
          <w:b/>
          <w:sz w:val="28"/>
          <w:szCs w:val="24"/>
        </w:rPr>
        <w:t>)</w:t>
      </w:r>
    </w:p>
    <w:p w14:paraId="005660B0" w14:textId="1CA32C84" w:rsidR="00DB398A" w:rsidRPr="0043129C" w:rsidRDefault="00DB398A" w:rsidP="005827AF">
      <w:pPr>
        <w:pStyle w:val="a3"/>
        <w:spacing w:beforeLines="50" w:before="180" w:afterLines="50" w:after="180"/>
        <w:ind w:leftChars="0" w:left="482"/>
        <w:rPr>
          <w:rFonts w:ascii="Times New Roman" w:eastAsia="標楷體" w:hAnsi="Times New Roman" w:cs="Times New Roman"/>
        </w:rPr>
      </w:pPr>
      <w:r w:rsidRPr="0043129C">
        <w:rPr>
          <w:rFonts w:ascii="Times New Roman" w:eastAsia="標楷體" w:hAnsi="Times New Roman" w:cs="Times New Roman"/>
        </w:rPr>
        <w:t>舉行日期：</w:t>
      </w:r>
      <w:r w:rsidR="006B7322" w:rsidRPr="0043129C">
        <w:rPr>
          <w:rFonts w:ascii="Times New Roman" w:eastAsia="標楷體" w:hAnsi="Times New Roman" w:cs="Times New Roman"/>
        </w:rPr>
        <w:t>2023</w:t>
      </w:r>
      <w:r w:rsidR="006B7322" w:rsidRPr="0043129C">
        <w:rPr>
          <w:rFonts w:ascii="Times New Roman" w:eastAsia="標楷體" w:hAnsi="Times New Roman" w:cs="Times New Roman"/>
        </w:rPr>
        <w:t>年</w:t>
      </w:r>
      <w:r w:rsidR="00164D8F" w:rsidRPr="0043129C">
        <w:rPr>
          <w:rFonts w:ascii="Times New Roman" w:eastAsia="標楷體" w:hAnsi="Times New Roman" w:cs="Times New Roman"/>
        </w:rPr>
        <w:t>5</w:t>
      </w:r>
      <w:r w:rsidR="00164D8F" w:rsidRPr="0043129C">
        <w:rPr>
          <w:rFonts w:ascii="Times New Roman" w:eastAsia="標楷體" w:hAnsi="Times New Roman" w:cs="Times New Roman"/>
        </w:rPr>
        <w:t>月</w:t>
      </w:r>
      <w:r w:rsidR="000751B6">
        <w:rPr>
          <w:rFonts w:ascii="Times New Roman" w:eastAsia="標楷體" w:hAnsi="Times New Roman" w:cs="Times New Roman" w:hint="eastAsia"/>
        </w:rPr>
        <w:t>31</w:t>
      </w:r>
      <w:r w:rsidR="00164D8F" w:rsidRPr="0043129C">
        <w:rPr>
          <w:rFonts w:ascii="Times New Roman" w:eastAsia="標楷體" w:hAnsi="Times New Roman" w:cs="Times New Roman"/>
        </w:rPr>
        <w:t>日至</w:t>
      </w:r>
      <w:r w:rsidR="000751B6">
        <w:rPr>
          <w:rFonts w:ascii="Times New Roman" w:eastAsia="標楷體" w:hAnsi="Times New Roman" w:cs="Times New Roman" w:hint="eastAsia"/>
        </w:rPr>
        <w:t>6</w:t>
      </w:r>
      <w:r w:rsidR="000751B6">
        <w:rPr>
          <w:rFonts w:ascii="Times New Roman" w:eastAsia="標楷體" w:hAnsi="Times New Roman" w:cs="Times New Roman" w:hint="eastAsia"/>
        </w:rPr>
        <w:t>月</w:t>
      </w:r>
      <w:r w:rsidR="00164D8F" w:rsidRPr="0043129C">
        <w:rPr>
          <w:rFonts w:ascii="Times New Roman" w:eastAsia="標楷體" w:hAnsi="Times New Roman" w:cs="Times New Roman"/>
        </w:rPr>
        <w:t>9</w:t>
      </w:r>
      <w:r w:rsidR="00164D8F" w:rsidRPr="0043129C">
        <w:rPr>
          <w:rFonts w:ascii="Times New Roman" w:eastAsia="標楷體" w:hAnsi="Times New Roman" w:cs="Times New Roman"/>
        </w:rPr>
        <w:t>日</w:t>
      </w:r>
      <w:r w:rsidR="006B7322" w:rsidRPr="0043129C">
        <w:rPr>
          <w:rFonts w:ascii="Times New Roman" w:eastAsia="標楷體" w:hAnsi="Times New Roman" w:cs="Times New Roman"/>
        </w:rPr>
        <w:t>舉行</w:t>
      </w:r>
      <w:r w:rsidR="00C97E9C" w:rsidRPr="0043129C">
        <w:rPr>
          <w:rFonts w:ascii="Times New Roman" w:eastAsia="標楷體" w:hAnsi="Times New Roman" w:cs="Times New Roman"/>
        </w:rPr>
        <w:t>。</w:t>
      </w:r>
    </w:p>
    <w:p w14:paraId="0CC7E661" w14:textId="2497AA75" w:rsidR="00DB398A" w:rsidRPr="0043129C" w:rsidRDefault="00DB398A" w:rsidP="00C60AF2">
      <w:pPr>
        <w:pStyle w:val="a3"/>
        <w:numPr>
          <w:ilvl w:val="0"/>
          <w:numId w:val="1"/>
        </w:numPr>
        <w:spacing w:beforeLines="50" w:before="180" w:afterLines="50" w:after="180"/>
        <w:ind w:leftChars="0" w:left="482" w:hanging="482"/>
        <w:rPr>
          <w:rFonts w:ascii="Times New Roman" w:eastAsia="標楷體" w:hAnsi="Times New Roman" w:cs="Times New Roman"/>
          <w:b/>
          <w:sz w:val="28"/>
          <w:szCs w:val="24"/>
        </w:rPr>
      </w:pPr>
      <w:r w:rsidRPr="0043129C">
        <w:rPr>
          <w:rFonts w:ascii="Times New Roman" w:eastAsia="標楷體" w:hAnsi="Times New Roman" w:cs="Times New Roman"/>
          <w:b/>
          <w:sz w:val="28"/>
          <w:szCs w:val="24"/>
        </w:rPr>
        <w:t>會議簡介</w:t>
      </w:r>
    </w:p>
    <w:p w14:paraId="69730818" w14:textId="501A1CB7" w:rsidR="00D20A4A" w:rsidRPr="0043129C" w:rsidRDefault="00D20A4A" w:rsidP="00D20A4A">
      <w:pPr>
        <w:pStyle w:val="a3"/>
        <w:spacing w:beforeLines="50" w:before="180" w:afterLines="50" w:after="180"/>
        <w:ind w:leftChars="0" w:left="482" w:firstLine="478"/>
        <w:rPr>
          <w:rFonts w:ascii="Times New Roman" w:eastAsia="標楷體" w:hAnsi="Times New Roman" w:cs="Times New Roman"/>
        </w:rPr>
      </w:pPr>
      <w:r w:rsidRPr="0043129C">
        <w:rPr>
          <w:rFonts w:ascii="Times New Roman" w:eastAsia="標楷體" w:hAnsi="Times New Roman" w:cs="Times New Roman"/>
        </w:rPr>
        <w:t>海事安全委員會</w:t>
      </w:r>
      <w:r w:rsidRPr="0043129C">
        <w:rPr>
          <w:rFonts w:ascii="Times New Roman" w:eastAsia="標楷體" w:hAnsi="Times New Roman" w:cs="Times New Roman"/>
        </w:rPr>
        <w:t>(Maritime Safety Committee, MSC)</w:t>
      </w:r>
      <w:r w:rsidRPr="0043129C">
        <w:rPr>
          <w:rFonts w:ascii="Times New Roman" w:eastAsia="標楷體" w:hAnsi="Times New Roman" w:cs="Times New Roman"/>
        </w:rPr>
        <w:t>負責處理屬於國際海事組織</w:t>
      </w:r>
      <w:r w:rsidRPr="0043129C">
        <w:rPr>
          <w:rFonts w:ascii="Times New Roman" w:eastAsia="標楷體" w:hAnsi="Times New Roman" w:cs="Times New Roman"/>
        </w:rPr>
        <w:t>(IMO)</w:t>
      </w:r>
      <w:r w:rsidRPr="0043129C">
        <w:rPr>
          <w:rFonts w:ascii="Times New Roman" w:eastAsia="標楷體" w:hAnsi="Times New Roman" w:cs="Times New Roman"/>
        </w:rPr>
        <w:t>職權範圍內所有與海事安全和海事保安有關的事項，包括客船和各種貨船。這包括更新</w:t>
      </w:r>
      <w:r w:rsidR="00AD31CA">
        <w:rPr>
          <w:rFonts w:ascii="Times New Roman" w:eastAsia="標楷體" w:hAnsi="Times New Roman" w:cs="Times New Roman" w:hint="eastAsia"/>
        </w:rPr>
        <w:t>《</w:t>
      </w:r>
      <w:r w:rsidRPr="0043129C">
        <w:rPr>
          <w:rFonts w:ascii="Times New Roman" w:eastAsia="標楷體" w:hAnsi="Times New Roman" w:cs="Times New Roman"/>
        </w:rPr>
        <w:t>國際海上人命安全公約</w:t>
      </w:r>
      <w:r w:rsidR="00AD31CA">
        <w:rPr>
          <w:rFonts w:ascii="Times New Roman" w:eastAsia="標楷體" w:hAnsi="Times New Roman" w:cs="Times New Roman" w:hint="eastAsia"/>
          <w:bCs/>
        </w:rPr>
        <w:t>》</w:t>
      </w:r>
      <w:r w:rsidRPr="0043129C">
        <w:rPr>
          <w:rFonts w:ascii="Times New Roman" w:eastAsia="標楷體" w:hAnsi="Times New Roman" w:cs="Times New Roman"/>
        </w:rPr>
        <w:t>(SOLAS)</w:t>
      </w:r>
      <w:r w:rsidRPr="0043129C">
        <w:rPr>
          <w:rFonts w:ascii="Times New Roman" w:eastAsia="標楷體" w:hAnsi="Times New Roman" w:cs="Times New Roman"/>
        </w:rPr>
        <w:t>和相關法規，如涉及危險品、救生設備和消防安全系統的法規。海事安全委員會亦處理人為因素問題，包括對</w:t>
      </w:r>
      <w:r w:rsidR="00AD6159" w:rsidRPr="0043129C">
        <w:rPr>
          <w:rFonts w:ascii="Times New Roman" w:eastAsia="標楷體" w:hAnsi="Times New Roman" w:cs="Times New Roman"/>
        </w:rPr>
        <w:t>《航海人員訓練、發證和當值標準國際公約》</w:t>
      </w:r>
      <w:r w:rsidRPr="0043129C">
        <w:rPr>
          <w:rFonts w:ascii="Times New Roman" w:eastAsia="標楷體" w:hAnsi="Times New Roman" w:cs="Times New Roman"/>
        </w:rPr>
        <w:t>(STCW)</w:t>
      </w:r>
      <w:r w:rsidR="004B391B">
        <w:rPr>
          <w:rStyle w:val="a6"/>
          <w:rFonts w:ascii="Times New Roman" w:eastAsia="標楷體" w:hAnsi="Times New Roman" w:cs="Times New Roman"/>
        </w:rPr>
        <w:footnoteReference w:id="1"/>
      </w:r>
      <w:r w:rsidRPr="0043129C">
        <w:rPr>
          <w:rFonts w:ascii="Times New Roman" w:eastAsia="標楷體" w:hAnsi="Times New Roman" w:cs="Times New Roman"/>
        </w:rPr>
        <w:t>關於船員培訓和認證的修訂。海事安全委員會目前的議程上涵蓋廣泛的議題，包括基於目標的標準、自主船舶、海盜和持械搶劫船舶、網路安全、電子導航和全球海上遇險及安全系統</w:t>
      </w:r>
      <w:r w:rsidRPr="0043129C">
        <w:rPr>
          <w:rFonts w:ascii="Times New Roman" w:eastAsia="標楷體" w:hAnsi="Times New Roman" w:cs="Times New Roman"/>
        </w:rPr>
        <w:t>(Global Maritime Distress Safety System, GMDSS)</w:t>
      </w:r>
      <w:r w:rsidRPr="0043129C">
        <w:rPr>
          <w:rFonts w:ascii="Times New Roman" w:eastAsia="標楷體" w:hAnsi="Times New Roman" w:cs="Times New Roman"/>
        </w:rPr>
        <w:t>。</w:t>
      </w:r>
    </w:p>
    <w:p w14:paraId="6BDDD1AE" w14:textId="73B5F264" w:rsidR="00DB398A" w:rsidRPr="0043129C" w:rsidRDefault="00DB398A" w:rsidP="00C60AF2">
      <w:pPr>
        <w:pStyle w:val="a3"/>
        <w:numPr>
          <w:ilvl w:val="0"/>
          <w:numId w:val="1"/>
        </w:numPr>
        <w:spacing w:beforeLines="50" w:before="180" w:afterLines="50" w:after="180"/>
        <w:ind w:leftChars="0" w:left="482" w:hanging="482"/>
        <w:rPr>
          <w:rFonts w:ascii="Times New Roman" w:eastAsia="標楷體" w:hAnsi="Times New Roman" w:cs="Times New Roman"/>
          <w:b/>
          <w:sz w:val="28"/>
          <w:szCs w:val="24"/>
        </w:rPr>
      </w:pPr>
      <w:r w:rsidRPr="0043129C">
        <w:rPr>
          <w:rFonts w:ascii="Times New Roman" w:eastAsia="標楷體" w:hAnsi="Times New Roman" w:cs="Times New Roman"/>
          <w:b/>
          <w:sz w:val="28"/>
          <w:szCs w:val="24"/>
        </w:rPr>
        <w:t>會議重點</w:t>
      </w:r>
    </w:p>
    <w:p w14:paraId="0A9CD23E" w14:textId="77777777" w:rsidR="003823FA" w:rsidRPr="0043129C" w:rsidRDefault="003823FA" w:rsidP="002337F3">
      <w:pPr>
        <w:pStyle w:val="a3"/>
        <w:spacing w:line="360" w:lineRule="auto"/>
        <w:ind w:leftChars="178" w:left="991" w:hangingChars="235" w:hanging="564"/>
        <w:rPr>
          <w:rFonts w:ascii="Times New Roman" w:eastAsia="標楷體" w:hAnsi="Times New Roman" w:cs="Times New Roman"/>
        </w:rPr>
      </w:pPr>
      <w:r w:rsidRPr="0043129C">
        <w:rPr>
          <w:rFonts w:ascii="Times New Roman" w:eastAsia="標楷體" w:hAnsi="Times New Roman" w:cs="Times New Roman"/>
        </w:rPr>
        <w:t>(1)</w:t>
      </w:r>
      <w:r w:rsidRPr="0043129C">
        <w:rPr>
          <w:rFonts w:ascii="Times New Roman" w:eastAsia="標楷體" w:hAnsi="Times New Roman" w:cs="Times New Roman"/>
        </w:rPr>
        <w:tab/>
      </w:r>
      <w:r w:rsidRPr="0043129C">
        <w:rPr>
          <w:rFonts w:ascii="Times New Roman" w:eastAsia="標楷體" w:hAnsi="Times New Roman" w:cs="Times New Roman"/>
        </w:rPr>
        <w:t>通過</w:t>
      </w:r>
      <w:r w:rsidRPr="0043129C">
        <w:rPr>
          <w:rFonts w:ascii="Times New Roman" w:eastAsia="標楷體" w:hAnsi="Times New Roman" w:cs="Times New Roman"/>
        </w:rPr>
        <w:t>SOLAS</w:t>
      </w:r>
      <w:r w:rsidRPr="0043129C">
        <w:rPr>
          <w:rFonts w:ascii="Times New Roman" w:eastAsia="標楷體" w:hAnsi="Times New Roman" w:cs="Times New Roman"/>
        </w:rPr>
        <w:t>公約修正案，對船上起重設備和起錨機的強制性要求</w:t>
      </w:r>
    </w:p>
    <w:p w14:paraId="3D3A41C8" w14:textId="5E8191B9" w:rsidR="003823FA" w:rsidRPr="0043129C" w:rsidRDefault="003823FA" w:rsidP="002337F3">
      <w:pPr>
        <w:pStyle w:val="a3"/>
        <w:spacing w:line="360" w:lineRule="auto"/>
        <w:ind w:leftChars="178" w:left="991" w:hangingChars="235" w:hanging="564"/>
        <w:rPr>
          <w:rFonts w:ascii="Times New Roman" w:eastAsia="標楷體" w:hAnsi="Times New Roman" w:cs="Times New Roman"/>
        </w:rPr>
      </w:pPr>
      <w:r w:rsidRPr="0043129C">
        <w:rPr>
          <w:rFonts w:ascii="Times New Roman" w:eastAsia="標楷體" w:hAnsi="Times New Roman" w:cs="Times New Roman"/>
        </w:rPr>
        <w:t>(2)</w:t>
      </w:r>
      <w:r w:rsidRPr="0043129C">
        <w:rPr>
          <w:rFonts w:ascii="Times New Roman" w:eastAsia="標楷體" w:hAnsi="Times New Roman" w:cs="Times New Roman"/>
        </w:rPr>
        <w:tab/>
      </w:r>
      <w:r w:rsidRPr="0043129C">
        <w:rPr>
          <w:rFonts w:ascii="Times New Roman" w:eastAsia="標楷體" w:hAnsi="Times New Roman" w:cs="Times New Roman"/>
        </w:rPr>
        <w:t>通過</w:t>
      </w:r>
      <w:r w:rsidRPr="0043129C">
        <w:rPr>
          <w:rFonts w:ascii="Times New Roman" w:eastAsia="標楷體" w:hAnsi="Times New Roman" w:cs="Times New Roman"/>
        </w:rPr>
        <w:t>SOLAS</w:t>
      </w:r>
      <w:r w:rsidRPr="0043129C">
        <w:rPr>
          <w:rFonts w:ascii="Times New Roman" w:eastAsia="標楷體" w:hAnsi="Times New Roman" w:cs="Times New Roman"/>
        </w:rPr>
        <w:t>公約修正案，禁止在消防泡沫中使用全</w:t>
      </w:r>
      <w:proofErr w:type="gramStart"/>
      <w:r w:rsidRPr="0043129C">
        <w:rPr>
          <w:rFonts w:ascii="Times New Roman" w:eastAsia="標楷體" w:hAnsi="Times New Roman" w:cs="Times New Roman"/>
        </w:rPr>
        <w:t>氟辛烷磺</w:t>
      </w:r>
      <w:proofErr w:type="gramEnd"/>
      <w:r w:rsidRPr="0043129C">
        <w:rPr>
          <w:rFonts w:ascii="Times New Roman" w:eastAsia="標楷體" w:hAnsi="Times New Roman" w:cs="Times New Roman"/>
        </w:rPr>
        <w:t>酸</w:t>
      </w:r>
      <w:r w:rsidRPr="0043129C">
        <w:rPr>
          <w:rFonts w:ascii="Times New Roman" w:eastAsia="標楷體" w:hAnsi="Times New Roman" w:cs="Times New Roman"/>
        </w:rPr>
        <w:t>(</w:t>
      </w:r>
      <w:proofErr w:type="spellStart"/>
      <w:r w:rsidR="00233BBB" w:rsidRPr="00233BBB">
        <w:rPr>
          <w:rFonts w:ascii="Times New Roman" w:eastAsia="標楷體" w:hAnsi="Times New Roman" w:cs="Times New Roman"/>
        </w:rPr>
        <w:t>perfluorooctane</w:t>
      </w:r>
      <w:proofErr w:type="spellEnd"/>
      <w:r w:rsidR="00233BBB" w:rsidRPr="00233BBB">
        <w:rPr>
          <w:rFonts w:ascii="Times New Roman" w:eastAsia="標楷體" w:hAnsi="Times New Roman" w:cs="Times New Roman"/>
        </w:rPr>
        <w:t xml:space="preserve"> sulfonic acid</w:t>
      </w:r>
      <w:r w:rsidR="00233BBB">
        <w:rPr>
          <w:rFonts w:ascii="Times New Roman" w:eastAsia="標楷體" w:hAnsi="Times New Roman" w:cs="Times New Roman"/>
        </w:rPr>
        <w:t xml:space="preserve">, </w:t>
      </w:r>
      <w:r w:rsidRPr="0043129C">
        <w:rPr>
          <w:rFonts w:ascii="Times New Roman" w:eastAsia="標楷體" w:hAnsi="Times New Roman" w:cs="Times New Roman"/>
        </w:rPr>
        <w:t>PFOS)</w:t>
      </w:r>
    </w:p>
    <w:p w14:paraId="7EFA6467" w14:textId="77777777" w:rsidR="003823FA" w:rsidRPr="0043129C" w:rsidRDefault="003823FA" w:rsidP="002337F3">
      <w:pPr>
        <w:pStyle w:val="a3"/>
        <w:spacing w:line="360" w:lineRule="auto"/>
        <w:ind w:leftChars="178" w:left="991" w:hangingChars="235" w:hanging="564"/>
        <w:rPr>
          <w:rFonts w:ascii="Times New Roman" w:eastAsia="標楷體" w:hAnsi="Times New Roman" w:cs="Times New Roman"/>
        </w:rPr>
      </w:pPr>
      <w:r w:rsidRPr="0043129C">
        <w:rPr>
          <w:rFonts w:ascii="Times New Roman" w:eastAsia="標楷體" w:hAnsi="Times New Roman" w:cs="Times New Roman"/>
        </w:rPr>
        <w:t>(3)</w:t>
      </w:r>
      <w:r w:rsidRPr="0043129C">
        <w:rPr>
          <w:rFonts w:ascii="Times New Roman" w:eastAsia="標楷體" w:hAnsi="Times New Roman" w:cs="Times New Roman"/>
        </w:rPr>
        <w:tab/>
      </w:r>
      <w:r w:rsidRPr="0043129C">
        <w:rPr>
          <w:rFonts w:ascii="Times New Roman" w:eastAsia="標楷體" w:hAnsi="Times New Roman" w:cs="Times New Roman"/>
        </w:rPr>
        <w:t>通過</w:t>
      </w:r>
      <w:r w:rsidRPr="0043129C">
        <w:rPr>
          <w:rFonts w:ascii="Times New Roman" w:eastAsia="標楷體" w:hAnsi="Times New Roman" w:cs="Times New Roman"/>
        </w:rPr>
        <w:t>SOLAS</w:t>
      </w:r>
      <w:r w:rsidRPr="0043129C">
        <w:rPr>
          <w:rFonts w:ascii="Times New Roman" w:eastAsia="標楷體" w:hAnsi="Times New Roman" w:cs="Times New Roman"/>
        </w:rPr>
        <w:t>公約修正案，強制要求貨櫃船和散裝船使用電子傾斜儀</w:t>
      </w:r>
    </w:p>
    <w:p w14:paraId="66EABFF2" w14:textId="77777777" w:rsidR="003823FA" w:rsidRPr="0043129C" w:rsidRDefault="003823FA" w:rsidP="002337F3">
      <w:pPr>
        <w:pStyle w:val="a3"/>
        <w:spacing w:line="360" w:lineRule="auto"/>
        <w:ind w:leftChars="178" w:left="991" w:hangingChars="235" w:hanging="564"/>
        <w:rPr>
          <w:rFonts w:ascii="Times New Roman" w:eastAsia="標楷體" w:hAnsi="Times New Roman" w:cs="Times New Roman"/>
        </w:rPr>
      </w:pPr>
      <w:r w:rsidRPr="0043129C">
        <w:rPr>
          <w:rFonts w:ascii="Times New Roman" w:eastAsia="標楷體" w:hAnsi="Times New Roman" w:cs="Times New Roman"/>
        </w:rPr>
        <w:t>(4)</w:t>
      </w:r>
      <w:r w:rsidRPr="0043129C">
        <w:rPr>
          <w:rFonts w:ascii="Times New Roman" w:eastAsia="標楷體" w:hAnsi="Times New Roman" w:cs="Times New Roman"/>
        </w:rPr>
        <w:tab/>
      </w:r>
      <w:r w:rsidRPr="0043129C">
        <w:rPr>
          <w:rFonts w:ascii="Times New Roman" w:eastAsia="標楷體" w:hAnsi="Times New Roman" w:cs="Times New Roman"/>
        </w:rPr>
        <w:t>通過極地章程</w:t>
      </w:r>
      <w:r w:rsidRPr="0043129C">
        <w:rPr>
          <w:rFonts w:ascii="Times New Roman" w:eastAsia="標楷體" w:hAnsi="Times New Roman" w:cs="Times New Roman"/>
        </w:rPr>
        <w:t>(Polar Code)</w:t>
      </w:r>
      <w:r w:rsidRPr="0043129C">
        <w:rPr>
          <w:rFonts w:ascii="Times New Roman" w:eastAsia="標楷體" w:hAnsi="Times New Roman" w:cs="Times New Roman"/>
        </w:rPr>
        <w:t>修正案，對極地水域作業的非</w:t>
      </w:r>
      <w:r w:rsidRPr="0043129C">
        <w:rPr>
          <w:rFonts w:ascii="Times New Roman" w:eastAsia="標楷體" w:hAnsi="Times New Roman" w:cs="Times New Roman"/>
        </w:rPr>
        <w:t>SOLAS</w:t>
      </w:r>
      <w:r w:rsidRPr="0043129C">
        <w:rPr>
          <w:rFonts w:ascii="Times New Roman" w:eastAsia="標楷體" w:hAnsi="Times New Roman" w:cs="Times New Roman"/>
        </w:rPr>
        <w:t>船舶的強制性導航和航行計畫要求</w:t>
      </w:r>
    </w:p>
    <w:p w14:paraId="56D2A2EB" w14:textId="4983D9C0" w:rsidR="003823FA" w:rsidRPr="0043129C" w:rsidRDefault="003823FA" w:rsidP="002337F3">
      <w:pPr>
        <w:pStyle w:val="a3"/>
        <w:spacing w:line="360" w:lineRule="auto"/>
        <w:ind w:leftChars="178" w:left="991" w:hangingChars="235" w:hanging="564"/>
        <w:rPr>
          <w:rFonts w:ascii="Times New Roman" w:eastAsia="標楷體" w:hAnsi="Times New Roman" w:cs="Times New Roman"/>
        </w:rPr>
      </w:pPr>
      <w:r w:rsidRPr="0043129C">
        <w:rPr>
          <w:rFonts w:ascii="Times New Roman" w:eastAsia="標楷體" w:hAnsi="Times New Roman" w:cs="Times New Roman"/>
        </w:rPr>
        <w:t>(5)</w:t>
      </w:r>
      <w:r w:rsidRPr="0043129C">
        <w:rPr>
          <w:rFonts w:ascii="Times New Roman" w:eastAsia="標楷體" w:hAnsi="Times New Roman" w:cs="Times New Roman"/>
        </w:rPr>
        <w:tab/>
      </w:r>
      <w:r w:rsidRPr="0043129C">
        <w:rPr>
          <w:rFonts w:ascii="Times New Roman" w:eastAsia="標楷體" w:hAnsi="Times New Roman" w:cs="Times New Roman"/>
        </w:rPr>
        <w:t>通過國際救生設備章程</w:t>
      </w:r>
      <w:r w:rsidRPr="0043129C">
        <w:rPr>
          <w:rFonts w:ascii="Times New Roman" w:eastAsia="標楷體" w:hAnsi="Times New Roman" w:cs="Times New Roman"/>
        </w:rPr>
        <w:t>(</w:t>
      </w:r>
      <w:r w:rsidR="005D70B5" w:rsidRPr="005D70B5">
        <w:rPr>
          <w:rFonts w:ascii="Times New Roman" w:eastAsia="標楷體" w:hAnsi="Times New Roman" w:cs="Times New Roman"/>
        </w:rPr>
        <w:t>International Life-Saving Appliance Code,</w:t>
      </w:r>
      <w:r w:rsidR="005D70B5">
        <w:rPr>
          <w:rFonts w:ascii="Times New Roman" w:eastAsia="標楷體" w:hAnsi="Times New Roman" w:cs="Times New Roman" w:hint="eastAsia"/>
        </w:rPr>
        <w:t xml:space="preserve"> </w:t>
      </w:r>
      <w:r w:rsidRPr="0043129C">
        <w:rPr>
          <w:rFonts w:ascii="Times New Roman" w:eastAsia="標楷體" w:hAnsi="Times New Roman" w:cs="Times New Roman"/>
        </w:rPr>
        <w:t>LSA Code)</w:t>
      </w:r>
      <w:r w:rsidRPr="0043129C">
        <w:rPr>
          <w:rFonts w:ascii="Times New Roman" w:eastAsia="標楷體" w:hAnsi="Times New Roman" w:cs="Times New Roman"/>
        </w:rPr>
        <w:t>對全封閉式救生艇通風的強制要求</w:t>
      </w:r>
    </w:p>
    <w:p w14:paraId="69C102CF" w14:textId="1E3FAEFB" w:rsidR="003823FA" w:rsidRPr="0043129C" w:rsidRDefault="003823FA" w:rsidP="002337F3">
      <w:pPr>
        <w:pStyle w:val="a3"/>
        <w:spacing w:line="360" w:lineRule="auto"/>
        <w:ind w:leftChars="178" w:left="991" w:hangingChars="235" w:hanging="564"/>
        <w:rPr>
          <w:rFonts w:ascii="Times New Roman" w:eastAsia="標楷體" w:hAnsi="Times New Roman" w:cs="Times New Roman"/>
        </w:rPr>
      </w:pPr>
      <w:r w:rsidRPr="0043129C">
        <w:rPr>
          <w:rFonts w:ascii="Times New Roman" w:eastAsia="標楷體" w:hAnsi="Times New Roman" w:cs="Times New Roman"/>
        </w:rPr>
        <w:lastRenderedPageBreak/>
        <w:t>(6)</w:t>
      </w:r>
      <w:r w:rsidRPr="0043129C">
        <w:rPr>
          <w:rFonts w:ascii="Times New Roman" w:eastAsia="標楷體" w:hAnsi="Times New Roman" w:cs="Times New Roman"/>
        </w:rPr>
        <w:tab/>
      </w:r>
      <w:r w:rsidRPr="0043129C">
        <w:rPr>
          <w:rFonts w:ascii="Times New Roman" w:eastAsia="標楷體" w:hAnsi="Times New Roman" w:cs="Times New Roman"/>
        </w:rPr>
        <w:t>通過</w:t>
      </w:r>
      <w:r w:rsidR="00490761" w:rsidRPr="0043129C">
        <w:rPr>
          <w:rFonts w:ascii="Times New Roman" w:eastAsia="標楷體" w:hAnsi="Times New Roman" w:cs="Times New Roman"/>
        </w:rPr>
        <w:t>《航海人員訓練、發證和當值標準國際公約》</w:t>
      </w:r>
      <w:r w:rsidR="0079098B" w:rsidRPr="0043129C">
        <w:rPr>
          <w:rFonts w:ascii="Times New Roman" w:eastAsia="標楷體" w:hAnsi="Times New Roman" w:cs="Times New Roman"/>
        </w:rPr>
        <w:t>(STCW)</w:t>
      </w:r>
      <w:r w:rsidRPr="0043129C">
        <w:rPr>
          <w:rFonts w:ascii="Times New Roman" w:eastAsia="標楷體" w:hAnsi="Times New Roman" w:cs="Times New Roman"/>
        </w:rPr>
        <w:t>公約修正案，以適應船員電子證書和文件的使用</w:t>
      </w:r>
    </w:p>
    <w:p w14:paraId="2C95BF8E" w14:textId="77777777" w:rsidR="003823FA" w:rsidRPr="0043129C" w:rsidRDefault="003823FA" w:rsidP="002337F3">
      <w:pPr>
        <w:pStyle w:val="a3"/>
        <w:spacing w:line="360" w:lineRule="auto"/>
        <w:ind w:leftChars="178" w:left="991" w:hangingChars="235" w:hanging="564"/>
        <w:rPr>
          <w:rFonts w:ascii="Times New Roman" w:eastAsia="標楷體" w:hAnsi="Times New Roman" w:cs="Times New Roman"/>
        </w:rPr>
      </w:pPr>
      <w:r w:rsidRPr="0043129C">
        <w:rPr>
          <w:rFonts w:ascii="Times New Roman" w:eastAsia="標楷體" w:hAnsi="Times New Roman" w:cs="Times New Roman"/>
        </w:rPr>
        <w:t>(7)</w:t>
      </w:r>
      <w:r w:rsidRPr="0043129C">
        <w:rPr>
          <w:rFonts w:ascii="Times New Roman" w:eastAsia="標楷體" w:hAnsi="Times New Roman" w:cs="Times New Roman"/>
        </w:rPr>
        <w:tab/>
      </w:r>
      <w:r w:rsidRPr="0043129C">
        <w:rPr>
          <w:rFonts w:ascii="Times New Roman" w:eastAsia="標楷體" w:hAnsi="Times New Roman" w:cs="Times New Roman"/>
        </w:rPr>
        <w:t>批准</w:t>
      </w:r>
      <w:r w:rsidRPr="0043129C">
        <w:rPr>
          <w:rFonts w:ascii="Times New Roman" w:eastAsia="標楷體" w:hAnsi="Times New Roman" w:cs="Times New Roman"/>
        </w:rPr>
        <w:t>2023</w:t>
      </w:r>
      <w:r w:rsidRPr="0043129C">
        <w:rPr>
          <w:rFonts w:ascii="Times New Roman" w:eastAsia="標楷體" w:hAnsi="Times New Roman" w:cs="Times New Roman"/>
        </w:rPr>
        <w:t>年潛水系統安全章程</w:t>
      </w:r>
      <w:r w:rsidRPr="0043129C">
        <w:rPr>
          <w:rFonts w:ascii="Times New Roman" w:eastAsia="標楷體" w:hAnsi="Times New Roman" w:cs="Times New Roman"/>
        </w:rPr>
        <w:t>(Code of Safety for Diving Systems)</w:t>
      </w:r>
    </w:p>
    <w:p w14:paraId="07E263D6" w14:textId="77777777" w:rsidR="003823FA" w:rsidRPr="0043129C" w:rsidRDefault="003823FA" w:rsidP="002337F3">
      <w:pPr>
        <w:pStyle w:val="a3"/>
        <w:spacing w:line="360" w:lineRule="auto"/>
        <w:ind w:leftChars="178" w:left="991" w:hangingChars="235" w:hanging="564"/>
        <w:rPr>
          <w:rFonts w:ascii="Times New Roman" w:eastAsia="標楷體" w:hAnsi="Times New Roman" w:cs="Times New Roman"/>
        </w:rPr>
      </w:pPr>
      <w:r w:rsidRPr="0043129C">
        <w:rPr>
          <w:rFonts w:ascii="Times New Roman" w:eastAsia="標楷體" w:hAnsi="Times New Roman" w:cs="Times New Roman"/>
        </w:rPr>
        <w:t>(8)</w:t>
      </w:r>
      <w:r w:rsidRPr="0043129C">
        <w:rPr>
          <w:rFonts w:ascii="Times New Roman" w:eastAsia="標楷體" w:hAnsi="Times New Roman" w:cs="Times New Roman"/>
        </w:rPr>
        <w:tab/>
      </w:r>
      <w:r w:rsidRPr="0043129C">
        <w:rPr>
          <w:rFonts w:ascii="Times New Roman" w:eastAsia="標楷體" w:hAnsi="Times New Roman" w:cs="Times New Roman"/>
        </w:rPr>
        <w:t>批准使用液化石油氣燃料之船舶安全的臨時準則</w:t>
      </w:r>
    </w:p>
    <w:p w14:paraId="131CB388" w14:textId="77777777" w:rsidR="003823FA" w:rsidRPr="0043129C" w:rsidRDefault="003823FA" w:rsidP="002337F3">
      <w:pPr>
        <w:pStyle w:val="a3"/>
        <w:spacing w:line="360" w:lineRule="auto"/>
        <w:ind w:leftChars="178" w:left="991" w:hangingChars="235" w:hanging="564"/>
        <w:rPr>
          <w:rFonts w:ascii="Times New Roman" w:eastAsia="標楷體" w:hAnsi="Times New Roman" w:cs="Times New Roman"/>
        </w:rPr>
      </w:pPr>
      <w:r w:rsidRPr="0043129C">
        <w:rPr>
          <w:rFonts w:ascii="Times New Roman" w:eastAsia="標楷體" w:hAnsi="Times New Roman" w:cs="Times New Roman"/>
        </w:rPr>
        <w:t>(9)</w:t>
      </w:r>
      <w:r w:rsidRPr="0043129C">
        <w:rPr>
          <w:rFonts w:ascii="Times New Roman" w:eastAsia="標楷體" w:hAnsi="Times New Roman" w:cs="Times New Roman"/>
        </w:rPr>
        <w:tab/>
      </w:r>
      <w:proofErr w:type="gramStart"/>
      <w:r w:rsidRPr="0043129C">
        <w:rPr>
          <w:rFonts w:ascii="Times New Roman" w:eastAsia="標楷體" w:hAnsi="Times New Roman" w:cs="Times New Roman"/>
        </w:rPr>
        <w:t>批准岸電供應</w:t>
      </w:r>
      <w:proofErr w:type="gramEnd"/>
      <w:r w:rsidRPr="0043129C">
        <w:rPr>
          <w:rFonts w:ascii="Times New Roman" w:eastAsia="標楷體" w:hAnsi="Times New Roman" w:cs="Times New Roman"/>
        </w:rPr>
        <w:t>安全操作臨時準則</w:t>
      </w:r>
    </w:p>
    <w:p w14:paraId="48BD029F" w14:textId="77777777" w:rsidR="0061464C" w:rsidRPr="0043129C" w:rsidRDefault="003823FA" w:rsidP="002337F3">
      <w:pPr>
        <w:pStyle w:val="a3"/>
        <w:spacing w:line="360" w:lineRule="auto"/>
        <w:ind w:leftChars="178" w:left="991" w:hangingChars="235" w:hanging="564"/>
        <w:rPr>
          <w:rFonts w:ascii="Times New Roman" w:eastAsia="標楷體" w:hAnsi="Times New Roman" w:cs="Times New Roman"/>
        </w:rPr>
      </w:pPr>
      <w:r w:rsidRPr="0043129C">
        <w:rPr>
          <w:rFonts w:ascii="Times New Roman" w:eastAsia="標楷體" w:hAnsi="Times New Roman" w:cs="Times New Roman"/>
        </w:rPr>
        <w:t>(10)</w:t>
      </w:r>
      <w:r w:rsidRPr="0043129C">
        <w:rPr>
          <w:rFonts w:ascii="Times New Roman" w:eastAsia="標楷體" w:hAnsi="Times New Roman" w:cs="Times New Roman"/>
        </w:rPr>
        <w:tab/>
      </w:r>
      <w:r w:rsidRPr="0043129C">
        <w:rPr>
          <w:rFonts w:ascii="Times New Roman" w:eastAsia="標楷體" w:hAnsi="Times New Roman" w:cs="Times New Roman"/>
        </w:rPr>
        <w:t>批准</w:t>
      </w:r>
      <w:r w:rsidRPr="0043129C">
        <w:rPr>
          <w:rFonts w:ascii="Times New Roman" w:eastAsia="標楷體" w:hAnsi="Times New Roman" w:cs="Times New Roman"/>
        </w:rPr>
        <w:t>SOLAS</w:t>
      </w:r>
      <w:r w:rsidRPr="0043129C">
        <w:rPr>
          <w:rFonts w:ascii="Times New Roman" w:eastAsia="標楷體" w:hAnsi="Times New Roman" w:cs="Times New Roman"/>
        </w:rPr>
        <w:t>公約關於緊急拖曳裝置的要求擴大到所有超過</w:t>
      </w:r>
      <w:r w:rsidRPr="0043129C">
        <w:rPr>
          <w:rFonts w:ascii="Times New Roman" w:eastAsia="標楷體" w:hAnsi="Times New Roman" w:cs="Times New Roman"/>
        </w:rPr>
        <w:t>20,000</w:t>
      </w:r>
      <w:proofErr w:type="gramStart"/>
      <w:r w:rsidRPr="0043129C">
        <w:rPr>
          <w:rFonts w:ascii="Times New Roman" w:eastAsia="標楷體" w:hAnsi="Times New Roman" w:cs="Times New Roman"/>
        </w:rPr>
        <w:t>總噸新船</w:t>
      </w:r>
      <w:proofErr w:type="gramEnd"/>
      <w:r w:rsidRPr="0043129C">
        <w:rPr>
          <w:rFonts w:ascii="Times New Roman" w:eastAsia="標楷體" w:hAnsi="Times New Roman" w:cs="Times New Roman"/>
        </w:rPr>
        <w:t>的修正案草案</w:t>
      </w:r>
    </w:p>
    <w:p w14:paraId="1B030D12" w14:textId="771055EB" w:rsidR="00C97E9C" w:rsidRPr="0043129C" w:rsidRDefault="003823FA" w:rsidP="002337F3">
      <w:pPr>
        <w:pStyle w:val="a3"/>
        <w:spacing w:line="360" w:lineRule="auto"/>
        <w:ind w:leftChars="178" w:left="991" w:hangingChars="235" w:hanging="564"/>
        <w:rPr>
          <w:rFonts w:ascii="Times New Roman" w:eastAsia="標楷體" w:hAnsi="Times New Roman" w:cs="Times New Roman"/>
        </w:rPr>
      </w:pPr>
      <w:r w:rsidRPr="0043129C">
        <w:rPr>
          <w:rFonts w:ascii="Times New Roman" w:eastAsia="標楷體" w:hAnsi="Times New Roman" w:cs="Times New Roman"/>
        </w:rPr>
        <w:t>(11)</w:t>
      </w:r>
      <w:r w:rsidRPr="0043129C">
        <w:rPr>
          <w:rFonts w:ascii="Times New Roman" w:eastAsia="標楷體" w:hAnsi="Times New Roman" w:cs="Times New Roman"/>
        </w:rPr>
        <w:tab/>
      </w:r>
      <w:r w:rsidRPr="0043129C">
        <w:rPr>
          <w:rFonts w:ascii="Times New Roman" w:eastAsia="標楷體" w:hAnsi="Times New Roman" w:cs="Times New Roman"/>
        </w:rPr>
        <w:t>批准</w:t>
      </w:r>
      <w:r w:rsidRPr="0043129C">
        <w:rPr>
          <w:rFonts w:ascii="Times New Roman" w:eastAsia="標楷體" w:hAnsi="Times New Roman" w:cs="Times New Roman"/>
        </w:rPr>
        <w:t>SOLAS</w:t>
      </w:r>
      <w:r w:rsidRPr="0043129C">
        <w:rPr>
          <w:rFonts w:ascii="Times New Roman" w:eastAsia="標楷體" w:hAnsi="Times New Roman" w:cs="Times New Roman"/>
        </w:rPr>
        <w:t>公約和相關文書的修正案草案，以</w:t>
      </w:r>
      <w:proofErr w:type="gramStart"/>
      <w:r w:rsidRPr="0043129C">
        <w:rPr>
          <w:rFonts w:ascii="Times New Roman" w:eastAsia="標楷體" w:hAnsi="Times New Roman" w:cs="Times New Roman"/>
        </w:rPr>
        <w:t>加強滾裝客船</w:t>
      </w:r>
      <w:proofErr w:type="gramEnd"/>
      <w:r w:rsidRPr="0043129C">
        <w:rPr>
          <w:rFonts w:ascii="Times New Roman" w:eastAsia="標楷體" w:hAnsi="Times New Roman" w:cs="Times New Roman"/>
        </w:rPr>
        <w:t>的消防安全</w:t>
      </w:r>
    </w:p>
    <w:p w14:paraId="50F470C6" w14:textId="083761CF" w:rsidR="00DB398A" w:rsidRPr="0043129C" w:rsidRDefault="00DB398A" w:rsidP="00C60AF2">
      <w:pPr>
        <w:pStyle w:val="a3"/>
        <w:numPr>
          <w:ilvl w:val="0"/>
          <w:numId w:val="1"/>
        </w:numPr>
        <w:spacing w:beforeLines="50" w:before="180" w:afterLines="50" w:after="180"/>
        <w:ind w:leftChars="0" w:left="482" w:hanging="482"/>
        <w:rPr>
          <w:rFonts w:ascii="Times New Roman" w:eastAsia="標楷體" w:hAnsi="Times New Roman" w:cs="Times New Roman"/>
          <w:b/>
          <w:sz w:val="28"/>
          <w:szCs w:val="24"/>
        </w:rPr>
      </w:pPr>
      <w:r w:rsidRPr="0043129C">
        <w:rPr>
          <w:rFonts w:ascii="Times New Roman" w:eastAsia="標楷體" w:hAnsi="Times New Roman" w:cs="Times New Roman"/>
          <w:b/>
          <w:sz w:val="28"/>
          <w:szCs w:val="24"/>
        </w:rPr>
        <w:t>IMO</w:t>
      </w:r>
      <w:r w:rsidRPr="0043129C">
        <w:rPr>
          <w:rFonts w:ascii="Times New Roman" w:eastAsia="標楷體" w:hAnsi="Times New Roman" w:cs="Times New Roman"/>
          <w:b/>
          <w:sz w:val="28"/>
          <w:szCs w:val="24"/>
        </w:rPr>
        <w:t>秘書長開幕致詞</w:t>
      </w:r>
      <w:r w:rsidR="00173BD9" w:rsidRPr="0043129C">
        <w:rPr>
          <w:rStyle w:val="a6"/>
          <w:rFonts w:ascii="Times New Roman" w:eastAsia="標楷體" w:hAnsi="Times New Roman" w:cs="Times New Roman"/>
          <w:b/>
          <w:sz w:val="28"/>
          <w:szCs w:val="24"/>
        </w:rPr>
        <w:footnoteReference w:id="2"/>
      </w:r>
    </w:p>
    <w:p w14:paraId="4752A8CF" w14:textId="38B9524E" w:rsidR="00173BD9" w:rsidRPr="0043129C" w:rsidRDefault="00173BD9" w:rsidP="00173BD9">
      <w:pPr>
        <w:spacing w:beforeLines="50" w:before="180" w:afterLines="50" w:after="180"/>
        <w:ind w:left="480"/>
        <w:jc w:val="both"/>
        <w:rPr>
          <w:rFonts w:ascii="Times New Roman" w:eastAsia="標楷體" w:hAnsi="Times New Roman" w:cs="Times New Roman"/>
          <w:szCs w:val="24"/>
        </w:rPr>
      </w:pPr>
      <w:r w:rsidRPr="0043129C">
        <w:rPr>
          <w:rFonts w:ascii="Times New Roman" w:eastAsia="標楷體" w:hAnsi="Times New Roman" w:cs="Times New Roman"/>
          <w:szCs w:val="24"/>
        </w:rPr>
        <w:t>秘書長林基澤</w:t>
      </w:r>
      <w:r w:rsidRPr="0043129C">
        <w:rPr>
          <w:rFonts w:ascii="Times New Roman" w:eastAsia="標楷體" w:hAnsi="Times New Roman" w:cs="Times New Roman"/>
          <w:szCs w:val="24"/>
        </w:rPr>
        <w:t>(</w:t>
      </w:r>
      <w:proofErr w:type="spellStart"/>
      <w:r w:rsidRPr="0043129C">
        <w:rPr>
          <w:rFonts w:ascii="Times New Roman" w:eastAsia="標楷體" w:hAnsi="Times New Roman" w:cs="Times New Roman"/>
          <w:szCs w:val="24"/>
        </w:rPr>
        <w:t>Kitack</w:t>
      </w:r>
      <w:proofErr w:type="spellEnd"/>
      <w:r w:rsidRPr="0043129C">
        <w:rPr>
          <w:rFonts w:ascii="Times New Roman" w:eastAsia="標楷體" w:hAnsi="Times New Roman" w:cs="Times New Roman"/>
          <w:szCs w:val="24"/>
        </w:rPr>
        <w:t xml:space="preserve"> Lim)</w:t>
      </w:r>
      <w:r w:rsidRPr="0043129C">
        <w:rPr>
          <w:rFonts w:ascii="Times New Roman" w:eastAsia="標楷體" w:hAnsi="Times New Roman" w:cs="Times New Roman"/>
          <w:szCs w:val="24"/>
        </w:rPr>
        <w:t>於</w:t>
      </w:r>
      <w:r w:rsidRPr="0043129C">
        <w:rPr>
          <w:rFonts w:ascii="Times New Roman" w:eastAsia="標楷體" w:hAnsi="Times New Roman" w:cs="Times New Roman"/>
          <w:szCs w:val="24"/>
        </w:rPr>
        <w:t>MSC 107</w:t>
      </w:r>
      <w:r w:rsidRPr="0043129C">
        <w:rPr>
          <w:rFonts w:ascii="Times New Roman" w:eastAsia="標楷體" w:hAnsi="Times New Roman" w:cs="Times New Roman"/>
          <w:szCs w:val="24"/>
        </w:rPr>
        <w:t>開幕式上致詞。首先，他提到了</w:t>
      </w:r>
      <w:r w:rsidRPr="0043129C">
        <w:rPr>
          <w:rFonts w:ascii="Times New Roman" w:eastAsia="標楷體" w:hAnsi="Times New Roman" w:cs="Times New Roman"/>
          <w:szCs w:val="24"/>
        </w:rPr>
        <w:t>MSC</w:t>
      </w:r>
      <w:r w:rsidRPr="0043129C">
        <w:rPr>
          <w:rFonts w:ascii="Times New Roman" w:eastAsia="標楷體" w:hAnsi="Times New Roman" w:cs="Times New Roman"/>
          <w:szCs w:val="24"/>
        </w:rPr>
        <w:t>委員會正在進行的海上自主水面船舶</w:t>
      </w:r>
      <w:r w:rsidRPr="0043129C">
        <w:rPr>
          <w:rFonts w:ascii="Times New Roman" w:eastAsia="標楷體" w:hAnsi="Times New Roman" w:cs="Times New Roman"/>
          <w:szCs w:val="24"/>
        </w:rPr>
        <w:t>(MASS)</w:t>
      </w:r>
      <w:r w:rsidRPr="0043129C">
        <w:rPr>
          <w:rFonts w:ascii="Times New Roman" w:eastAsia="標楷體" w:hAnsi="Times New Roman" w:cs="Times New Roman"/>
          <w:szCs w:val="24"/>
        </w:rPr>
        <w:t>法規制定的工作取得顯著的進展。在努力確保</w:t>
      </w:r>
      <w:r w:rsidRPr="0043129C">
        <w:rPr>
          <w:rFonts w:ascii="Times New Roman" w:eastAsia="標楷體" w:hAnsi="Times New Roman" w:cs="Times New Roman"/>
          <w:szCs w:val="24"/>
        </w:rPr>
        <w:t>MASS</w:t>
      </w:r>
      <w:r w:rsidRPr="0043129C">
        <w:rPr>
          <w:rFonts w:ascii="Times New Roman" w:eastAsia="標楷體" w:hAnsi="Times New Roman" w:cs="Times New Roman"/>
          <w:szCs w:val="24"/>
        </w:rPr>
        <w:t>安全營運時，必須認知到有大量的監管挑戰要克服。在</w:t>
      </w:r>
      <w:r w:rsidRPr="0043129C">
        <w:rPr>
          <w:rFonts w:ascii="Times New Roman" w:eastAsia="標楷體" w:hAnsi="Times New Roman" w:cs="Times New Roman"/>
          <w:szCs w:val="24"/>
        </w:rPr>
        <w:t>IMO</w:t>
      </w:r>
      <w:r w:rsidRPr="0043129C">
        <w:rPr>
          <w:rFonts w:ascii="Times New Roman" w:eastAsia="標楷體" w:hAnsi="Times New Roman" w:cs="Times New Roman"/>
          <w:szCs w:val="24"/>
        </w:rPr>
        <w:t>和韓國共同舉辦的「在</w:t>
      </w:r>
      <w:r w:rsidRPr="0043129C">
        <w:rPr>
          <w:rFonts w:ascii="Times New Roman" w:eastAsia="標楷體" w:hAnsi="Times New Roman" w:cs="Times New Roman"/>
          <w:szCs w:val="24"/>
        </w:rPr>
        <w:t>IMO MASS</w:t>
      </w:r>
      <w:r w:rsidRPr="0043129C">
        <w:rPr>
          <w:rFonts w:ascii="Times New Roman" w:eastAsia="標楷體" w:hAnsi="Times New Roman" w:cs="Times New Roman"/>
          <w:szCs w:val="24"/>
        </w:rPr>
        <w:t>章程方面取得進展」</w:t>
      </w:r>
      <w:r w:rsidR="00862DFC">
        <w:rPr>
          <w:rFonts w:ascii="Times New Roman" w:eastAsia="標楷體" w:hAnsi="Times New Roman" w:cs="Times New Roman" w:hint="eastAsia"/>
          <w:szCs w:val="24"/>
        </w:rPr>
        <w:t>專</w:t>
      </w:r>
      <w:r w:rsidR="008D2BED">
        <w:rPr>
          <w:rFonts w:ascii="Times New Roman" w:eastAsia="標楷體" w:hAnsi="Times New Roman" w:cs="Times New Roman" w:hint="eastAsia"/>
          <w:szCs w:val="24"/>
        </w:rPr>
        <w:t>題</w:t>
      </w:r>
      <w:r w:rsidR="00862DFC">
        <w:rPr>
          <w:rFonts w:ascii="Times New Roman" w:eastAsia="標楷體" w:hAnsi="Times New Roman" w:cs="Times New Roman" w:hint="eastAsia"/>
          <w:szCs w:val="24"/>
        </w:rPr>
        <w:t>座談</w:t>
      </w:r>
      <w:r w:rsidRPr="0043129C">
        <w:rPr>
          <w:rFonts w:ascii="Times New Roman" w:eastAsia="標楷體" w:hAnsi="Times New Roman" w:cs="Times New Roman"/>
          <w:szCs w:val="24"/>
        </w:rPr>
        <w:t>會中強調，航運自動化和</w:t>
      </w:r>
      <w:r w:rsidRPr="0043129C">
        <w:rPr>
          <w:rFonts w:ascii="Times New Roman" w:eastAsia="標楷體" w:hAnsi="Times New Roman" w:cs="Times New Roman"/>
          <w:szCs w:val="24"/>
        </w:rPr>
        <w:t>MASS</w:t>
      </w:r>
      <w:r w:rsidRPr="0043129C">
        <w:rPr>
          <w:rFonts w:ascii="Times New Roman" w:eastAsia="標楷體" w:hAnsi="Times New Roman" w:cs="Times New Roman"/>
          <w:szCs w:val="24"/>
        </w:rPr>
        <w:t>技術正快速發展，這意味著</w:t>
      </w:r>
      <w:r w:rsidRPr="0043129C">
        <w:rPr>
          <w:rFonts w:ascii="Times New Roman" w:eastAsia="標楷體" w:hAnsi="Times New Roman" w:cs="Times New Roman"/>
          <w:szCs w:val="24"/>
        </w:rPr>
        <w:t>IMO</w:t>
      </w:r>
      <w:r w:rsidRPr="0043129C">
        <w:rPr>
          <w:rFonts w:ascii="Times New Roman" w:eastAsia="標楷體" w:hAnsi="Times New Roman" w:cs="Times New Roman"/>
          <w:szCs w:val="24"/>
        </w:rPr>
        <w:t>為符合其作為全球監管機構促進現代化的職能，必須加快行動，但同時也要確保操作安全。因此，敦促委員會付出更多努力在制定基於目標的</w:t>
      </w:r>
      <w:r w:rsidRPr="0043129C">
        <w:rPr>
          <w:rFonts w:ascii="Times New Roman" w:eastAsia="標楷體" w:hAnsi="Times New Roman" w:cs="Times New Roman"/>
          <w:szCs w:val="24"/>
        </w:rPr>
        <w:t>MASS</w:t>
      </w:r>
      <w:r w:rsidRPr="0043129C">
        <w:rPr>
          <w:rFonts w:ascii="Times New Roman" w:eastAsia="標楷體" w:hAnsi="Times New Roman" w:cs="Times New Roman"/>
          <w:szCs w:val="24"/>
        </w:rPr>
        <w:t>規範，該規範將解決自主船舶的安全問題，並為主管機關和產業界提供監管的確定性。</w:t>
      </w:r>
    </w:p>
    <w:p w14:paraId="4922F6FF" w14:textId="47749023" w:rsidR="00173BD9" w:rsidRPr="0043129C" w:rsidRDefault="00173BD9" w:rsidP="00173BD9">
      <w:pPr>
        <w:spacing w:beforeLines="50" w:before="180" w:afterLines="50" w:after="180"/>
        <w:ind w:left="480"/>
        <w:jc w:val="both"/>
        <w:rPr>
          <w:rFonts w:ascii="Times New Roman" w:eastAsia="標楷體" w:hAnsi="Times New Roman" w:cs="Times New Roman"/>
          <w:szCs w:val="24"/>
        </w:rPr>
      </w:pPr>
      <w:r w:rsidRPr="0043129C">
        <w:rPr>
          <w:rFonts w:ascii="Times New Roman" w:eastAsia="標楷體" w:hAnsi="Times New Roman" w:cs="Times New Roman"/>
          <w:szCs w:val="24"/>
        </w:rPr>
        <w:t>接著提到在議程上另一個重要項目涉及燃油安全，</w:t>
      </w:r>
      <w:r w:rsidRPr="0043129C">
        <w:rPr>
          <w:rFonts w:ascii="Times New Roman" w:eastAsia="標楷體" w:hAnsi="Times New Roman" w:cs="Times New Roman"/>
          <w:szCs w:val="24"/>
        </w:rPr>
        <w:t>MSC</w:t>
      </w:r>
      <w:r w:rsidRPr="0043129C">
        <w:rPr>
          <w:rFonts w:ascii="Times New Roman" w:eastAsia="標楷體" w:hAnsi="Times New Roman" w:cs="Times New Roman"/>
          <w:szCs w:val="24"/>
        </w:rPr>
        <w:t>委員會正與</w:t>
      </w:r>
      <w:r w:rsidRPr="0043129C">
        <w:rPr>
          <w:rFonts w:ascii="Times New Roman" w:eastAsia="標楷體" w:hAnsi="Times New Roman" w:cs="Times New Roman"/>
          <w:szCs w:val="24"/>
        </w:rPr>
        <w:t>MEPC</w:t>
      </w:r>
      <w:r w:rsidRPr="0043129C">
        <w:rPr>
          <w:rFonts w:ascii="Times New Roman" w:eastAsia="標楷體" w:hAnsi="Times New Roman" w:cs="Times New Roman"/>
          <w:szCs w:val="24"/>
        </w:rPr>
        <w:t>委員會密切合作，</w:t>
      </w:r>
      <w:r w:rsidR="00200272">
        <w:rPr>
          <w:rFonts w:ascii="Times New Roman" w:eastAsia="標楷體" w:hAnsi="Times New Roman" w:cs="Times New Roman" w:hint="eastAsia"/>
          <w:szCs w:val="24"/>
        </w:rPr>
        <w:t>並</w:t>
      </w:r>
      <w:r w:rsidRPr="0043129C">
        <w:rPr>
          <w:rFonts w:ascii="Times New Roman" w:eastAsia="標楷體" w:hAnsi="Times New Roman" w:cs="Times New Roman"/>
          <w:szCs w:val="24"/>
        </w:rPr>
        <w:t>鼓勵本屆委員會採取</w:t>
      </w:r>
      <w:proofErr w:type="gramStart"/>
      <w:r w:rsidRPr="0043129C">
        <w:rPr>
          <w:rFonts w:ascii="Times New Roman" w:eastAsia="標楷體" w:hAnsi="Times New Roman" w:cs="Times New Roman"/>
          <w:szCs w:val="24"/>
        </w:rPr>
        <w:t>與閃點以外之燃</w:t>
      </w:r>
      <w:proofErr w:type="gramEnd"/>
      <w:r w:rsidRPr="0043129C">
        <w:rPr>
          <w:rFonts w:ascii="Times New Roman" w:eastAsia="標楷體" w:hAnsi="Times New Roman" w:cs="Times New Roman"/>
          <w:szCs w:val="24"/>
        </w:rPr>
        <w:t>油參數的相關措施，以提高船舶的安全性。</w:t>
      </w:r>
    </w:p>
    <w:p w14:paraId="5D6A80C2" w14:textId="77777777" w:rsidR="00173BD9" w:rsidRPr="0043129C" w:rsidRDefault="00173BD9" w:rsidP="00173BD9">
      <w:pPr>
        <w:spacing w:beforeLines="50" w:before="180" w:afterLines="50" w:after="180"/>
        <w:ind w:left="480"/>
        <w:jc w:val="both"/>
        <w:rPr>
          <w:rFonts w:ascii="Times New Roman" w:eastAsia="標楷體" w:hAnsi="Times New Roman" w:cs="Times New Roman"/>
          <w:szCs w:val="24"/>
        </w:rPr>
      </w:pPr>
      <w:r w:rsidRPr="0043129C">
        <w:rPr>
          <w:rFonts w:ascii="Times New Roman" w:eastAsia="標楷體" w:hAnsi="Times New Roman" w:cs="Times New Roman"/>
          <w:szCs w:val="24"/>
        </w:rPr>
        <w:t>他表示</w:t>
      </w:r>
      <w:r w:rsidRPr="0043129C">
        <w:rPr>
          <w:rFonts w:ascii="Times New Roman" w:eastAsia="標楷體" w:hAnsi="Times New Roman" w:cs="Times New Roman"/>
          <w:szCs w:val="24"/>
        </w:rPr>
        <w:t>MSC</w:t>
      </w:r>
      <w:r w:rsidRPr="0043129C">
        <w:rPr>
          <w:rFonts w:ascii="Times New Roman" w:eastAsia="標楷體" w:hAnsi="Times New Roman" w:cs="Times New Roman"/>
          <w:szCs w:val="24"/>
        </w:rPr>
        <w:t>委員會在國際航運未來環境永續性方面的作用，與</w:t>
      </w:r>
      <w:r w:rsidRPr="0043129C">
        <w:rPr>
          <w:rFonts w:ascii="Times New Roman" w:eastAsia="標楷體" w:hAnsi="Times New Roman" w:cs="Times New Roman"/>
          <w:szCs w:val="24"/>
        </w:rPr>
        <w:t>IMO</w:t>
      </w:r>
      <w:r w:rsidRPr="0043129C">
        <w:rPr>
          <w:rFonts w:ascii="Times New Roman" w:eastAsia="標楷體" w:hAnsi="Times New Roman" w:cs="Times New Roman"/>
          <w:szCs w:val="24"/>
        </w:rPr>
        <w:t>減少船舶溫室氣體排放戰略有關，必須以安全和永續的方式實施。在這方面，委員會將考慮</w:t>
      </w:r>
      <w:proofErr w:type="gramStart"/>
      <w:r w:rsidRPr="0043129C">
        <w:rPr>
          <w:rFonts w:ascii="Times New Roman" w:eastAsia="標楷體" w:hAnsi="Times New Roman" w:cs="Times New Roman"/>
          <w:szCs w:val="24"/>
        </w:rPr>
        <w:t>一</w:t>
      </w:r>
      <w:proofErr w:type="gramEnd"/>
      <w:r w:rsidRPr="0043129C">
        <w:rPr>
          <w:rFonts w:ascii="Times New Roman" w:eastAsia="標楷體" w:hAnsi="Times New Roman" w:cs="Times New Roman"/>
          <w:szCs w:val="24"/>
        </w:rPr>
        <w:t>項新產出提案，以進行監管評估，為新技術和替代燃料的安全運行提供框架。在這些重要問題上，兩個委員會密切合作對於取得進展至關重要。</w:t>
      </w:r>
    </w:p>
    <w:p w14:paraId="59DA706F" w14:textId="77777777" w:rsidR="00173BD9" w:rsidRPr="0043129C" w:rsidRDefault="00173BD9" w:rsidP="00173BD9">
      <w:pPr>
        <w:spacing w:beforeLines="50" w:before="180" w:afterLines="50" w:after="180"/>
        <w:ind w:left="480"/>
        <w:jc w:val="both"/>
        <w:rPr>
          <w:rFonts w:ascii="Times New Roman" w:eastAsia="標楷體" w:hAnsi="Times New Roman" w:cs="Times New Roman"/>
          <w:szCs w:val="24"/>
        </w:rPr>
      </w:pPr>
      <w:r w:rsidRPr="0043129C">
        <w:rPr>
          <w:rFonts w:ascii="Times New Roman" w:eastAsia="標楷體" w:hAnsi="Times New Roman" w:cs="Times New Roman"/>
          <w:szCs w:val="24"/>
        </w:rPr>
        <w:t>關於海事安全，秘書長強調越來越重視與國際夥伴合作開展能力建設的活動，以最大限度利用資源並確保盡可能產生廣泛的影響。秘書處提供大量的技術援助，包括新的海洋領域意識培訓。他敦促所有會員國和國際組織考慮向國際海事安全信託基金捐款，以支持這項重要的工作。</w:t>
      </w:r>
    </w:p>
    <w:p w14:paraId="2C1849FC" w14:textId="77777777" w:rsidR="00173BD9" w:rsidRPr="0043129C" w:rsidRDefault="00173BD9" w:rsidP="00173BD9">
      <w:pPr>
        <w:spacing w:beforeLines="50" w:before="180" w:afterLines="50" w:after="180"/>
        <w:ind w:left="480"/>
        <w:jc w:val="both"/>
        <w:rPr>
          <w:rFonts w:ascii="Times New Roman" w:eastAsia="標楷體" w:hAnsi="Times New Roman" w:cs="Times New Roman"/>
          <w:szCs w:val="24"/>
        </w:rPr>
      </w:pPr>
      <w:r w:rsidRPr="0043129C">
        <w:rPr>
          <w:rFonts w:ascii="Times New Roman" w:eastAsia="標楷體" w:hAnsi="Times New Roman" w:cs="Times New Roman"/>
          <w:szCs w:val="24"/>
        </w:rPr>
        <w:t>在本屆會議上，還將審議與海盜和持械搶劫船舶有關的全球趨勢最新情況。他表示全球事件總數持續下降，</w:t>
      </w:r>
      <w:r w:rsidRPr="0043129C">
        <w:rPr>
          <w:rFonts w:ascii="Times New Roman" w:eastAsia="標楷體" w:hAnsi="Times New Roman" w:cs="Times New Roman"/>
          <w:szCs w:val="24"/>
        </w:rPr>
        <w:t>2022</w:t>
      </w:r>
      <w:r w:rsidRPr="0043129C">
        <w:rPr>
          <w:rFonts w:ascii="Times New Roman" w:eastAsia="標楷體" w:hAnsi="Times New Roman" w:cs="Times New Roman"/>
          <w:szCs w:val="24"/>
        </w:rPr>
        <w:t>年通報</w:t>
      </w:r>
      <w:r w:rsidRPr="0043129C">
        <w:rPr>
          <w:rFonts w:ascii="Times New Roman" w:eastAsia="標楷體" w:hAnsi="Times New Roman" w:cs="Times New Roman"/>
          <w:szCs w:val="24"/>
        </w:rPr>
        <w:t>131</w:t>
      </w:r>
      <w:r w:rsidRPr="0043129C">
        <w:rPr>
          <w:rFonts w:ascii="Times New Roman" w:eastAsia="標楷體" w:hAnsi="Times New Roman" w:cs="Times New Roman"/>
          <w:szCs w:val="24"/>
        </w:rPr>
        <w:t>起事件，而</w:t>
      </w:r>
      <w:r w:rsidRPr="0043129C">
        <w:rPr>
          <w:rFonts w:ascii="Times New Roman" w:eastAsia="標楷體" w:hAnsi="Times New Roman" w:cs="Times New Roman"/>
          <w:szCs w:val="24"/>
        </w:rPr>
        <w:t>2021</w:t>
      </w:r>
      <w:r w:rsidRPr="0043129C">
        <w:rPr>
          <w:rFonts w:ascii="Times New Roman" w:eastAsia="標楷體" w:hAnsi="Times New Roman" w:cs="Times New Roman"/>
          <w:szCs w:val="24"/>
        </w:rPr>
        <w:t>年為</w:t>
      </w:r>
      <w:r w:rsidRPr="0043129C">
        <w:rPr>
          <w:rFonts w:ascii="Times New Roman" w:eastAsia="標楷體" w:hAnsi="Times New Roman" w:cs="Times New Roman"/>
          <w:szCs w:val="24"/>
        </w:rPr>
        <w:t>172</w:t>
      </w:r>
      <w:r w:rsidRPr="0043129C">
        <w:rPr>
          <w:rFonts w:ascii="Times New Roman" w:eastAsia="標楷體" w:hAnsi="Times New Roman" w:cs="Times New Roman"/>
          <w:szCs w:val="24"/>
        </w:rPr>
        <w:t>起。這很大程度是得益</w:t>
      </w:r>
      <w:r w:rsidRPr="0043129C">
        <w:rPr>
          <w:rFonts w:ascii="Times New Roman" w:eastAsia="標楷體" w:hAnsi="Times New Roman" w:cs="Times New Roman"/>
          <w:szCs w:val="24"/>
        </w:rPr>
        <w:lastRenderedPageBreak/>
        <w:t>於區域和國際社會為落實吉布地行為準則、雅溫德行為準則和其他重要的區域舉措。儘管這些進展令人鼓舞，但仍須保持警惕。他對於幾內亞灣近期發生的事件深感關切。國際合作夥伴和業界應繼續為區域海軍和</w:t>
      </w:r>
      <w:proofErr w:type="gramStart"/>
      <w:r w:rsidRPr="0043129C">
        <w:rPr>
          <w:rFonts w:ascii="Times New Roman" w:eastAsia="標楷體" w:hAnsi="Times New Roman" w:cs="Times New Roman"/>
          <w:szCs w:val="24"/>
        </w:rPr>
        <w:t>雅溫</w:t>
      </w:r>
      <w:proofErr w:type="gramEnd"/>
      <w:r w:rsidRPr="0043129C">
        <w:rPr>
          <w:rFonts w:ascii="Times New Roman" w:eastAsia="標楷體" w:hAnsi="Times New Roman" w:cs="Times New Roman"/>
          <w:szCs w:val="24"/>
        </w:rPr>
        <w:t>德架構內的當局提供支持，以按照聯合國安全理事會和</w:t>
      </w:r>
      <w:r w:rsidRPr="0043129C">
        <w:rPr>
          <w:rFonts w:ascii="Times New Roman" w:eastAsia="標楷體" w:hAnsi="Times New Roman" w:cs="Times New Roman"/>
          <w:szCs w:val="24"/>
        </w:rPr>
        <w:t>MSC</w:t>
      </w:r>
      <w:r w:rsidRPr="0043129C">
        <w:rPr>
          <w:rFonts w:ascii="Times New Roman" w:eastAsia="標楷體" w:hAnsi="Times New Roman" w:cs="Times New Roman"/>
          <w:szCs w:val="24"/>
        </w:rPr>
        <w:t>委員會的決議保護船員。</w:t>
      </w:r>
    </w:p>
    <w:p w14:paraId="3ADB2575" w14:textId="77777777" w:rsidR="00173BD9" w:rsidRPr="0043129C" w:rsidRDefault="00173BD9" w:rsidP="00173BD9">
      <w:pPr>
        <w:spacing w:beforeLines="50" w:before="180" w:afterLines="50" w:after="180"/>
        <w:ind w:left="480"/>
        <w:jc w:val="both"/>
        <w:rPr>
          <w:rFonts w:ascii="Times New Roman" w:eastAsia="標楷體" w:hAnsi="Times New Roman" w:cs="Times New Roman"/>
          <w:szCs w:val="24"/>
        </w:rPr>
      </w:pPr>
      <w:r w:rsidRPr="0043129C">
        <w:rPr>
          <w:rFonts w:ascii="Times New Roman" w:eastAsia="標楷體" w:hAnsi="Times New Roman" w:cs="Times New Roman"/>
          <w:szCs w:val="24"/>
        </w:rPr>
        <w:t>2022</w:t>
      </w:r>
      <w:r w:rsidRPr="0043129C">
        <w:rPr>
          <w:rFonts w:ascii="Times New Roman" w:eastAsia="標楷體" w:hAnsi="Times New Roman" w:cs="Times New Roman"/>
          <w:szCs w:val="24"/>
        </w:rPr>
        <w:t>年</w:t>
      </w:r>
      <w:r w:rsidRPr="0043129C">
        <w:rPr>
          <w:rFonts w:ascii="Times New Roman" w:eastAsia="標楷體" w:hAnsi="Times New Roman" w:cs="Times New Roman"/>
          <w:szCs w:val="24"/>
        </w:rPr>
        <w:t>10</w:t>
      </w:r>
      <w:r w:rsidRPr="0043129C">
        <w:rPr>
          <w:rFonts w:ascii="Times New Roman" w:eastAsia="標楷體" w:hAnsi="Times New Roman" w:cs="Times New Roman"/>
          <w:szCs w:val="24"/>
        </w:rPr>
        <w:t>月</w:t>
      </w:r>
      <w:r w:rsidRPr="0043129C">
        <w:rPr>
          <w:rFonts w:ascii="Times New Roman" w:eastAsia="標楷體" w:hAnsi="Times New Roman" w:cs="Times New Roman"/>
          <w:szCs w:val="24"/>
        </w:rPr>
        <w:t>11</w:t>
      </w:r>
      <w:r w:rsidRPr="0043129C">
        <w:rPr>
          <w:rFonts w:ascii="Times New Roman" w:eastAsia="標楷體" w:hAnsi="Times New Roman" w:cs="Times New Roman"/>
          <w:szCs w:val="24"/>
        </w:rPr>
        <w:t>日是</w:t>
      </w:r>
      <w:r w:rsidRPr="0043129C">
        <w:rPr>
          <w:rFonts w:ascii="Times New Roman" w:eastAsia="標楷體" w:hAnsi="Times New Roman" w:cs="Times New Roman"/>
          <w:szCs w:val="24"/>
        </w:rPr>
        <w:t>2012</w:t>
      </w:r>
      <w:r w:rsidRPr="0043129C">
        <w:rPr>
          <w:rFonts w:ascii="Times New Roman" w:eastAsia="標楷體" w:hAnsi="Times New Roman" w:cs="Times New Roman"/>
          <w:szCs w:val="24"/>
        </w:rPr>
        <w:t>年開普敦協議通過的十周年，該協議室管理漁船安全的關鍵國際條約，支持合法的永續漁業和依賴它的社群，並關心海洋環境。最近紐西蘭加入此協議，到目前為止，有</w:t>
      </w:r>
      <w:r w:rsidRPr="0043129C">
        <w:rPr>
          <w:rFonts w:ascii="Times New Roman" w:eastAsia="標楷體" w:hAnsi="Times New Roman" w:cs="Times New Roman"/>
          <w:szCs w:val="24"/>
        </w:rPr>
        <w:t>21</w:t>
      </w:r>
      <w:r w:rsidRPr="0043129C">
        <w:rPr>
          <w:rFonts w:ascii="Times New Roman" w:eastAsia="標楷體" w:hAnsi="Times New Roman" w:cs="Times New Roman"/>
          <w:szCs w:val="24"/>
        </w:rPr>
        <w:t>個會員國是該協議的締約國，總共有</w:t>
      </w:r>
      <w:r w:rsidRPr="0043129C">
        <w:rPr>
          <w:rFonts w:ascii="Times New Roman" w:eastAsia="標楷體" w:hAnsi="Times New Roman" w:cs="Times New Roman"/>
          <w:szCs w:val="24"/>
        </w:rPr>
        <w:t>2,686</w:t>
      </w:r>
      <w:r w:rsidRPr="0043129C">
        <w:rPr>
          <w:rFonts w:ascii="Times New Roman" w:eastAsia="標楷體" w:hAnsi="Times New Roman" w:cs="Times New Roman"/>
          <w:szCs w:val="24"/>
        </w:rPr>
        <w:t>艘漁船。然而該協定的生效還需要</w:t>
      </w:r>
      <w:r w:rsidRPr="0043129C">
        <w:rPr>
          <w:rFonts w:ascii="Times New Roman" w:eastAsia="標楷體" w:hAnsi="Times New Roman" w:cs="Times New Roman"/>
          <w:szCs w:val="24"/>
        </w:rPr>
        <w:t>22</w:t>
      </w:r>
      <w:r w:rsidRPr="0043129C">
        <w:rPr>
          <w:rFonts w:ascii="Times New Roman" w:eastAsia="標楷體" w:hAnsi="Times New Roman" w:cs="Times New Roman"/>
          <w:szCs w:val="24"/>
        </w:rPr>
        <w:t>個締約國和</w:t>
      </w:r>
      <w:r w:rsidRPr="0043129C">
        <w:rPr>
          <w:rFonts w:ascii="Times New Roman" w:eastAsia="標楷體" w:hAnsi="Times New Roman" w:cs="Times New Roman"/>
          <w:szCs w:val="24"/>
        </w:rPr>
        <w:t>3,600</w:t>
      </w:r>
      <w:r w:rsidRPr="0043129C">
        <w:rPr>
          <w:rFonts w:ascii="Times New Roman" w:eastAsia="標楷體" w:hAnsi="Times New Roman" w:cs="Times New Roman"/>
          <w:szCs w:val="24"/>
        </w:rPr>
        <w:t>艘漁船。秘書長敦促各會員國考慮加入，以便最終使該文書生效。秘書處隨時準備提供任何必要的技術和法律支持，以實現這一個期待已久的里程碑。</w:t>
      </w:r>
    </w:p>
    <w:p w14:paraId="0438DC57" w14:textId="77777777" w:rsidR="00173BD9" w:rsidRPr="0043129C" w:rsidRDefault="00173BD9" w:rsidP="00173BD9">
      <w:pPr>
        <w:spacing w:beforeLines="50" w:before="180" w:afterLines="50" w:after="180"/>
        <w:ind w:left="480"/>
        <w:jc w:val="both"/>
        <w:rPr>
          <w:rFonts w:ascii="Times New Roman" w:eastAsia="標楷體" w:hAnsi="Times New Roman" w:cs="Times New Roman"/>
          <w:szCs w:val="24"/>
        </w:rPr>
      </w:pPr>
      <w:r w:rsidRPr="0043129C">
        <w:rPr>
          <w:rFonts w:ascii="Times New Roman" w:eastAsia="標楷體" w:hAnsi="Times New Roman" w:cs="Times New Roman"/>
          <w:szCs w:val="24"/>
        </w:rPr>
        <w:t>本屆委員會還將審議一些次委員會的成果。關於貨物和貨櫃運輸次委員會</w:t>
      </w:r>
      <w:r w:rsidRPr="0043129C">
        <w:rPr>
          <w:rFonts w:ascii="Times New Roman" w:eastAsia="標楷體" w:hAnsi="Times New Roman" w:cs="Times New Roman"/>
          <w:szCs w:val="24"/>
        </w:rPr>
        <w:t>(CCC)</w:t>
      </w:r>
      <w:r w:rsidRPr="0043129C">
        <w:rPr>
          <w:rFonts w:ascii="Times New Roman" w:eastAsia="標楷體" w:hAnsi="Times New Roman" w:cs="Times New Roman"/>
          <w:szCs w:val="24"/>
        </w:rPr>
        <w:t>的成果，請委員會批准另一套關於使用液化石油氣燃料之船舶的新安全規定。另一個重要項目是審查</w:t>
      </w:r>
      <w:r w:rsidRPr="0043129C">
        <w:rPr>
          <w:rFonts w:ascii="Times New Roman" w:eastAsia="標楷體" w:hAnsi="Times New Roman" w:cs="Times New Roman"/>
          <w:szCs w:val="24"/>
        </w:rPr>
        <w:t>SDC 9</w:t>
      </w:r>
      <w:r w:rsidRPr="0043129C">
        <w:rPr>
          <w:rFonts w:ascii="Times New Roman" w:eastAsia="標楷體" w:hAnsi="Times New Roman" w:cs="Times New Roman"/>
          <w:szCs w:val="24"/>
        </w:rPr>
        <w:t>所確定的《減少商業航運水下噪音準則》</w:t>
      </w:r>
      <w:r w:rsidRPr="0043129C">
        <w:rPr>
          <w:rFonts w:ascii="Times New Roman" w:eastAsia="標楷體" w:hAnsi="Times New Roman" w:cs="Times New Roman"/>
          <w:szCs w:val="24"/>
        </w:rPr>
        <w:t>(Guidelines for reducing underwater noise from commercial shipping)</w:t>
      </w:r>
      <w:r w:rsidRPr="0043129C">
        <w:rPr>
          <w:rFonts w:ascii="Times New Roman" w:eastAsia="標楷體" w:hAnsi="Times New Roman" w:cs="Times New Roman"/>
          <w:szCs w:val="24"/>
        </w:rPr>
        <w:t>，以減輕對海洋生物的負面影響。關於</w:t>
      </w:r>
      <w:r w:rsidRPr="0043129C">
        <w:rPr>
          <w:rFonts w:ascii="Times New Roman" w:eastAsia="標楷體" w:hAnsi="Times New Roman" w:cs="Times New Roman"/>
          <w:szCs w:val="24"/>
        </w:rPr>
        <w:t>SSE 9</w:t>
      </w:r>
      <w:r w:rsidRPr="0043129C">
        <w:rPr>
          <w:rFonts w:ascii="Times New Roman" w:eastAsia="標楷體" w:hAnsi="Times New Roman" w:cs="Times New Roman"/>
          <w:szCs w:val="24"/>
        </w:rPr>
        <w:t>的成果，請委員會考慮最終確定關於全封閉式救生艇通風的要求；審查</w:t>
      </w:r>
      <w:r w:rsidRPr="0043129C">
        <w:rPr>
          <w:rFonts w:ascii="Times New Roman" w:eastAsia="標楷體" w:hAnsi="Times New Roman" w:cs="Times New Roman"/>
          <w:szCs w:val="24"/>
        </w:rPr>
        <w:t>SOLAS</w:t>
      </w:r>
      <w:r w:rsidRPr="0043129C">
        <w:rPr>
          <w:rFonts w:ascii="Times New Roman" w:eastAsia="標楷體" w:hAnsi="Times New Roman" w:cs="Times New Roman"/>
          <w:szCs w:val="24"/>
        </w:rPr>
        <w:t>公約第</w:t>
      </w:r>
      <w:r w:rsidRPr="0043129C">
        <w:rPr>
          <w:rFonts w:ascii="Times New Roman" w:eastAsia="標楷體" w:hAnsi="Times New Roman" w:cs="Times New Roman"/>
          <w:szCs w:val="24"/>
        </w:rPr>
        <w:t>II-2</w:t>
      </w:r>
      <w:r w:rsidRPr="0043129C">
        <w:rPr>
          <w:rFonts w:ascii="Times New Roman" w:eastAsia="標楷體" w:hAnsi="Times New Roman" w:cs="Times New Roman"/>
          <w:szCs w:val="24"/>
        </w:rPr>
        <w:t>章和相關章程，以盡量</w:t>
      </w:r>
      <w:proofErr w:type="gramStart"/>
      <w:r w:rsidRPr="0043129C">
        <w:rPr>
          <w:rFonts w:ascii="Times New Roman" w:eastAsia="標楷體" w:hAnsi="Times New Roman" w:cs="Times New Roman"/>
          <w:szCs w:val="24"/>
        </w:rPr>
        <w:t>減少滾裝客船</w:t>
      </w:r>
      <w:proofErr w:type="gramEnd"/>
      <w:r w:rsidRPr="0043129C">
        <w:rPr>
          <w:rFonts w:ascii="Times New Roman" w:eastAsia="標楷體" w:hAnsi="Times New Roman" w:cs="Times New Roman"/>
          <w:szCs w:val="24"/>
        </w:rPr>
        <w:t>的火災發生率和後果；以及</w:t>
      </w:r>
      <w:r w:rsidRPr="0043129C">
        <w:rPr>
          <w:rFonts w:ascii="Times New Roman" w:eastAsia="標楷體" w:hAnsi="Times New Roman" w:cs="Times New Roman"/>
          <w:szCs w:val="24"/>
        </w:rPr>
        <w:t>2023</w:t>
      </w:r>
      <w:r w:rsidRPr="0043129C">
        <w:rPr>
          <w:rFonts w:ascii="Times New Roman" w:eastAsia="標楷體" w:hAnsi="Times New Roman" w:cs="Times New Roman"/>
          <w:szCs w:val="24"/>
        </w:rPr>
        <w:t>年潛水章程的修訂。</w:t>
      </w:r>
    </w:p>
    <w:p w14:paraId="14699920" w14:textId="77777777" w:rsidR="00173BD9" w:rsidRPr="0043129C" w:rsidRDefault="00173BD9" w:rsidP="00173BD9">
      <w:pPr>
        <w:spacing w:beforeLines="50" w:before="180" w:afterLines="50" w:after="180"/>
        <w:ind w:left="480"/>
        <w:jc w:val="both"/>
        <w:rPr>
          <w:rFonts w:ascii="Times New Roman" w:eastAsia="標楷體" w:hAnsi="Times New Roman" w:cs="Times New Roman"/>
          <w:szCs w:val="24"/>
        </w:rPr>
      </w:pPr>
      <w:proofErr w:type="gramStart"/>
      <w:r w:rsidRPr="0043129C">
        <w:rPr>
          <w:rFonts w:ascii="Times New Roman" w:eastAsia="標楷體" w:hAnsi="Times New Roman" w:cs="Times New Roman"/>
          <w:szCs w:val="24"/>
        </w:rPr>
        <w:t>此外，</w:t>
      </w:r>
      <w:proofErr w:type="gramEnd"/>
      <w:r w:rsidRPr="0043129C">
        <w:rPr>
          <w:rFonts w:ascii="Times New Roman" w:eastAsia="標楷體" w:hAnsi="Times New Roman" w:cs="Times New Roman"/>
          <w:szCs w:val="24"/>
        </w:rPr>
        <w:t>還要審議</w:t>
      </w:r>
      <w:r w:rsidRPr="0043129C">
        <w:rPr>
          <w:rFonts w:ascii="Times New Roman" w:eastAsia="標楷體" w:hAnsi="Times New Roman" w:cs="Times New Roman"/>
          <w:szCs w:val="24"/>
        </w:rPr>
        <w:t>NCSR</w:t>
      </w:r>
      <w:r w:rsidRPr="0043129C">
        <w:rPr>
          <w:rFonts w:ascii="Times New Roman" w:eastAsia="標楷體" w:hAnsi="Times New Roman" w:cs="Times New Roman"/>
          <w:szCs w:val="24"/>
        </w:rPr>
        <w:t>次委員會提交關於</w:t>
      </w:r>
      <w:r w:rsidRPr="0043129C">
        <w:rPr>
          <w:rFonts w:ascii="Times New Roman" w:eastAsia="標楷體" w:hAnsi="Times New Roman" w:cs="Times New Roman"/>
          <w:szCs w:val="24"/>
        </w:rPr>
        <w:t>IMO</w:t>
      </w:r>
      <w:r w:rsidRPr="0043129C">
        <w:rPr>
          <w:rFonts w:ascii="Times New Roman" w:eastAsia="標楷體" w:hAnsi="Times New Roman" w:cs="Times New Roman"/>
          <w:szCs w:val="24"/>
        </w:rPr>
        <w:t>對國際電信聯盟</w:t>
      </w:r>
      <w:r w:rsidRPr="0043129C">
        <w:rPr>
          <w:rFonts w:ascii="Times New Roman" w:eastAsia="標楷體" w:hAnsi="Times New Roman" w:cs="Times New Roman"/>
          <w:szCs w:val="24"/>
        </w:rPr>
        <w:t>2023</w:t>
      </w:r>
      <w:r w:rsidRPr="0043129C">
        <w:rPr>
          <w:rFonts w:ascii="Times New Roman" w:eastAsia="標楷體" w:hAnsi="Times New Roman" w:cs="Times New Roman"/>
          <w:szCs w:val="24"/>
        </w:rPr>
        <w:t>年世界無線電通訊大會有關海事服務相關議程項目的立場。本屆會議要審議一個關鍵事項是批准經修訂的</w:t>
      </w:r>
      <w:r w:rsidRPr="0043129C">
        <w:rPr>
          <w:rFonts w:ascii="Times New Roman" w:eastAsia="標楷體" w:hAnsi="Times New Roman" w:cs="Times New Roman"/>
          <w:szCs w:val="24"/>
        </w:rPr>
        <w:t>STCW-F</w:t>
      </w:r>
      <w:r w:rsidRPr="0043129C">
        <w:rPr>
          <w:rFonts w:ascii="Times New Roman" w:eastAsia="標楷體" w:hAnsi="Times New Roman" w:cs="Times New Roman"/>
          <w:szCs w:val="24"/>
        </w:rPr>
        <w:t>公約和新的相關章程，該公約和章程是在考慮到漁業的獨特性質，經過</w:t>
      </w:r>
      <w:r w:rsidRPr="0043129C">
        <w:rPr>
          <w:rFonts w:ascii="Times New Roman" w:eastAsia="標楷體" w:hAnsi="Times New Roman" w:cs="Times New Roman"/>
          <w:szCs w:val="24"/>
        </w:rPr>
        <w:t>8</w:t>
      </w:r>
      <w:r w:rsidRPr="0043129C">
        <w:rPr>
          <w:rFonts w:ascii="Times New Roman" w:eastAsia="標楷體" w:hAnsi="Times New Roman" w:cs="Times New Roman"/>
          <w:szCs w:val="24"/>
        </w:rPr>
        <w:t>年多的工作而在</w:t>
      </w:r>
      <w:r w:rsidRPr="0043129C">
        <w:rPr>
          <w:rFonts w:ascii="Times New Roman" w:eastAsia="標楷體" w:hAnsi="Times New Roman" w:cs="Times New Roman"/>
          <w:szCs w:val="24"/>
        </w:rPr>
        <w:t>HTW 9</w:t>
      </w:r>
      <w:r w:rsidRPr="0043129C">
        <w:rPr>
          <w:rFonts w:ascii="Times New Roman" w:eastAsia="標楷體" w:hAnsi="Times New Roman" w:cs="Times New Roman"/>
          <w:szCs w:val="24"/>
        </w:rPr>
        <w:t>完成。</w:t>
      </w:r>
      <w:r w:rsidRPr="0043129C">
        <w:rPr>
          <w:rFonts w:ascii="Times New Roman" w:eastAsia="標楷體" w:hAnsi="Times New Roman" w:cs="Times New Roman"/>
          <w:szCs w:val="24"/>
        </w:rPr>
        <w:t>HTW 9</w:t>
      </w:r>
      <w:r w:rsidRPr="0043129C">
        <w:rPr>
          <w:rFonts w:ascii="Times New Roman" w:eastAsia="標楷體" w:hAnsi="Times New Roman" w:cs="Times New Roman"/>
          <w:szCs w:val="24"/>
        </w:rPr>
        <w:t>還完成了</w:t>
      </w:r>
      <w:r w:rsidRPr="0043129C">
        <w:rPr>
          <w:rFonts w:ascii="Times New Roman" w:eastAsia="標楷體" w:hAnsi="Times New Roman" w:cs="Times New Roman"/>
          <w:szCs w:val="24"/>
        </w:rPr>
        <w:t>STCW</w:t>
      </w:r>
      <w:r w:rsidRPr="0043129C">
        <w:rPr>
          <w:rFonts w:ascii="Times New Roman" w:eastAsia="標楷體" w:hAnsi="Times New Roman" w:cs="Times New Roman"/>
          <w:szCs w:val="24"/>
        </w:rPr>
        <w:t>培訓條款草案，以防止和應對海事部門的</w:t>
      </w:r>
      <w:proofErr w:type="gramStart"/>
      <w:r w:rsidRPr="0043129C">
        <w:rPr>
          <w:rFonts w:ascii="Times New Roman" w:eastAsia="標楷體" w:hAnsi="Times New Roman" w:cs="Times New Roman"/>
          <w:szCs w:val="24"/>
        </w:rPr>
        <w:t>霸凌和</w:t>
      </w:r>
      <w:proofErr w:type="gramEnd"/>
      <w:r w:rsidRPr="0043129C">
        <w:rPr>
          <w:rFonts w:ascii="Times New Roman" w:eastAsia="標楷體" w:hAnsi="Times New Roman" w:cs="Times New Roman"/>
          <w:szCs w:val="24"/>
        </w:rPr>
        <w:t>騷擾，包括性侵犯和性騷擾，本屆委員會也將審議這些文書。</w:t>
      </w:r>
    </w:p>
    <w:p w14:paraId="49986D80" w14:textId="322417D9" w:rsidR="007F04C0" w:rsidRPr="0043129C" w:rsidRDefault="00173BD9" w:rsidP="00173BD9">
      <w:pPr>
        <w:spacing w:beforeLines="50" w:before="180" w:afterLines="50" w:after="180"/>
        <w:ind w:left="480"/>
        <w:jc w:val="both"/>
        <w:rPr>
          <w:rFonts w:ascii="Times New Roman" w:eastAsia="標楷體" w:hAnsi="Times New Roman" w:cs="Times New Roman"/>
          <w:szCs w:val="24"/>
        </w:rPr>
      </w:pPr>
      <w:r w:rsidRPr="0043129C">
        <w:rPr>
          <w:rFonts w:ascii="Times New Roman" w:eastAsia="標楷體" w:hAnsi="Times New Roman" w:cs="Times New Roman"/>
          <w:szCs w:val="24"/>
        </w:rPr>
        <w:tab/>
      </w:r>
      <w:r w:rsidRPr="0043129C">
        <w:rPr>
          <w:rFonts w:ascii="Times New Roman" w:eastAsia="標楷體" w:hAnsi="Times New Roman" w:cs="Times New Roman"/>
          <w:szCs w:val="24"/>
        </w:rPr>
        <w:t>最後，秘書長鼓勵尚未批准《海事勞工公約》</w:t>
      </w:r>
      <w:r w:rsidRPr="0043129C">
        <w:rPr>
          <w:rFonts w:ascii="Times New Roman" w:eastAsia="標楷體" w:hAnsi="Times New Roman" w:cs="Times New Roman"/>
          <w:szCs w:val="24"/>
        </w:rPr>
        <w:t xml:space="preserve">(Maritime </w:t>
      </w:r>
      <w:proofErr w:type="spellStart"/>
      <w:r w:rsidRPr="0043129C">
        <w:rPr>
          <w:rFonts w:ascii="Times New Roman" w:eastAsia="標楷體" w:hAnsi="Times New Roman" w:cs="Times New Roman"/>
          <w:szCs w:val="24"/>
        </w:rPr>
        <w:t>Labour</w:t>
      </w:r>
      <w:proofErr w:type="spellEnd"/>
      <w:r w:rsidRPr="0043129C">
        <w:rPr>
          <w:rFonts w:ascii="Times New Roman" w:eastAsia="標楷體" w:hAnsi="Times New Roman" w:cs="Times New Roman"/>
          <w:szCs w:val="24"/>
        </w:rPr>
        <w:t xml:space="preserve"> Convention)</w:t>
      </w:r>
      <w:r w:rsidRPr="0043129C">
        <w:rPr>
          <w:rFonts w:ascii="Times New Roman" w:eastAsia="標楷體" w:hAnsi="Times New Roman" w:cs="Times New Roman"/>
          <w:szCs w:val="24"/>
        </w:rPr>
        <w:t>的會員國考慮批准這一個重要的國際勞工組織公約。</w:t>
      </w:r>
    </w:p>
    <w:p w14:paraId="614F88B8" w14:textId="2335019E" w:rsidR="00C436E6" w:rsidRPr="0043129C" w:rsidRDefault="00C436E6" w:rsidP="00C60AF2">
      <w:pPr>
        <w:pStyle w:val="a3"/>
        <w:numPr>
          <w:ilvl w:val="0"/>
          <w:numId w:val="1"/>
        </w:numPr>
        <w:spacing w:beforeLines="50" w:before="180" w:afterLines="50" w:after="180"/>
        <w:ind w:leftChars="0" w:left="482" w:hanging="482"/>
        <w:rPr>
          <w:rFonts w:ascii="Times New Roman" w:eastAsia="標楷體" w:hAnsi="Times New Roman" w:cs="Times New Roman"/>
          <w:b/>
          <w:sz w:val="28"/>
          <w:szCs w:val="24"/>
        </w:rPr>
      </w:pPr>
      <w:r w:rsidRPr="0043129C">
        <w:rPr>
          <w:rFonts w:ascii="Times New Roman" w:eastAsia="標楷體" w:hAnsi="Times New Roman" w:cs="Times New Roman"/>
          <w:b/>
          <w:sz w:val="28"/>
          <w:szCs w:val="24"/>
        </w:rPr>
        <w:t>IMO</w:t>
      </w:r>
      <w:r w:rsidRPr="0043129C">
        <w:rPr>
          <w:rFonts w:ascii="Times New Roman" w:eastAsia="標楷體" w:hAnsi="Times New Roman" w:cs="Times New Roman"/>
          <w:b/>
          <w:sz w:val="28"/>
          <w:szCs w:val="24"/>
        </w:rPr>
        <w:t>秘書長閉幕致詞</w:t>
      </w:r>
      <w:r w:rsidR="00173BD9" w:rsidRPr="0043129C">
        <w:rPr>
          <w:rStyle w:val="a6"/>
          <w:rFonts w:ascii="Times New Roman" w:eastAsia="標楷體" w:hAnsi="Times New Roman" w:cs="Times New Roman"/>
          <w:b/>
          <w:sz w:val="28"/>
          <w:szCs w:val="24"/>
        </w:rPr>
        <w:footnoteReference w:id="3"/>
      </w:r>
    </w:p>
    <w:bookmarkEnd w:id="0"/>
    <w:bookmarkEnd w:id="1"/>
    <w:p w14:paraId="7630AD55" w14:textId="18FBD433" w:rsidR="00173BD9" w:rsidRPr="0043129C" w:rsidRDefault="00173BD9" w:rsidP="00173BD9">
      <w:pPr>
        <w:pStyle w:val="a3"/>
        <w:spacing w:beforeLines="50" w:before="180" w:afterLines="50" w:after="180"/>
        <w:ind w:firstLine="476"/>
        <w:jc w:val="both"/>
        <w:rPr>
          <w:rFonts w:ascii="Times New Roman" w:eastAsia="標楷體" w:hAnsi="Times New Roman" w:cs="Times New Roman"/>
          <w:bCs/>
        </w:rPr>
      </w:pPr>
      <w:r w:rsidRPr="0043129C">
        <w:rPr>
          <w:rFonts w:ascii="Times New Roman" w:eastAsia="標楷體" w:hAnsi="Times New Roman" w:cs="Times New Roman"/>
          <w:bCs/>
        </w:rPr>
        <w:t>秘書長於</w:t>
      </w:r>
      <w:r w:rsidRPr="0043129C">
        <w:rPr>
          <w:rFonts w:ascii="Times New Roman" w:eastAsia="標楷體" w:hAnsi="Times New Roman" w:cs="Times New Roman"/>
          <w:bCs/>
        </w:rPr>
        <w:t>MSC 107</w:t>
      </w:r>
      <w:r w:rsidRPr="0043129C">
        <w:rPr>
          <w:rFonts w:ascii="Times New Roman" w:eastAsia="標楷體" w:hAnsi="Times New Roman" w:cs="Times New Roman"/>
          <w:bCs/>
        </w:rPr>
        <w:t>閉幕上發表致詞</w:t>
      </w:r>
      <w:r w:rsidR="004551F7">
        <w:rPr>
          <w:rFonts w:ascii="Times New Roman" w:eastAsia="標楷體" w:hAnsi="Times New Roman" w:cs="Times New Roman" w:hint="eastAsia"/>
          <w:bCs/>
        </w:rPr>
        <w:t>，</w:t>
      </w:r>
      <w:r w:rsidRPr="0043129C">
        <w:rPr>
          <w:rFonts w:ascii="Times New Roman" w:eastAsia="標楷體" w:hAnsi="Times New Roman" w:cs="Times New Roman"/>
          <w:bCs/>
        </w:rPr>
        <w:t>提</w:t>
      </w:r>
      <w:r w:rsidR="004551F7">
        <w:rPr>
          <w:rFonts w:ascii="Times New Roman" w:eastAsia="標楷體" w:hAnsi="Times New Roman" w:cs="Times New Roman" w:hint="eastAsia"/>
          <w:bCs/>
        </w:rPr>
        <w:t>及</w:t>
      </w:r>
      <w:r w:rsidRPr="0043129C">
        <w:rPr>
          <w:rFonts w:ascii="Times New Roman" w:eastAsia="標楷體" w:hAnsi="Times New Roman" w:cs="Times New Roman"/>
          <w:bCs/>
        </w:rPr>
        <w:t>本屆會議期間獲悉英國、美國、法國和加拿大就鐵達尼號乘船制定了一項倡議，以確保採取標準化的國際方法來保護鐵達尼號的船</w:t>
      </w:r>
      <w:proofErr w:type="gramStart"/>
      <w:r w:rsidRPr="0043129C">
        <w:rPr>
          <w:rFonts w:ascii="Times New Roman" w:eastAsia="標楷體" w:hAnsi="Times New Roman" w:cs="Times New Roman"/>
          <w:bCs/>
        </w:rPr>
        <w:t>骸</w:t>
      </w:r>
      <w:proofErr w:type="gramEnd"/>
      <w:r w:rsidRPr="0043129C">
        <w:rPr>
          <w:rFonts w:ascii="Times New Roman" w:eastAsia="標楷體" w:hAnsi="Times New Roman" w:cs="Times New Roman"/>
          <w:bCs/>
        </w:rPr>
        <w:t>以及沉沒時在船上</w:t>
      </w:r>
      <w:r w:rsidRPr="0043129C">
        <w:rPr>
          <w:rFonts w:ascii="Times New Roman" w:eastAsia="標楷體" w:hAnsi="Times New Roman" w:cs="Times New Roman"/>
          <w:bCs/>
        </w:rPr>
        <w:t>1,500</w:t>
      </w:r>
      <w:r w:rsidRPr="0043129C">
        <w:rPr>
          <w:rFonts w:ascii="Times New Roman" w:eastAsia="標楷體" w:hAnsi="Times New Roman" w:cs="Times New Roman"/>
          <w:bCs/>
        </w:rPr>
        <w:t>人的安息地。鐵達尼號與</w:t>
      </w:r>
      <w:r w:rsidRPr="0043129C">
        <w:rPr>
          <w:rFonts w:ascii="Times New Roman" w:eastAsia="標楷體" w:hAnsi="Times New Roman" w:cs="Times New Roman"/>
          <w:bCs/>
        </w:rPr>
        <w:t>IMO</w:t>
      </w:r>
      <w:r w:rsidRPr="0043129C">
        <w:rPr>
          <w:rFonts w:ascii="Times New Roman" w:eastAsia="標楷體" w:hAnsi="Times New Roman" w:cs="Times New Roman"/>
          <w:bCs/>
        </w:rPr>
        <w:t>有著千絲萬縷的關聯，因為這場悲劇導致了</w:t>
      </w:r>
      <w:proofErr w:type="gramStart"/>
      <w:r w:rsidR="002E48AA">
        <w:rPr>
          <w:rFonts w:ascii="Times New Roman" w:eastAsia="標楷體" w:hAnsi="Times New Roman" w:cs="Times New Roman" w:hint="eastAsia"/>
          <w:bCs/>
        </w:rPr>
        <w:t>《</w:t>
      </w:r>
      <w:proofErr w:type="gramEnd"/>
      <w:r w:rsidRPr="0043129C">
        <w:rPr>
          <w:rFonts w:ascii="Times New Roman" w:eastAsia="標楷體" w:hAnsi="Times New Roman" w:cs="Times New Roman"/>
          <w:bCs/>
        </w:rPr>
        <w:t>國際海上人命安全公約</w:t>
      </w:r>
      <w:r w:rsidRPr="0043129C">
        <w:rPr>
          <w:rFonts w:ascii="Times New Roman" w:eastAsia="標楷體" w:hAnsi="Times New Roman" w:cs="Times New Roman"/>
          <w:bCs/>
        </w:rPr>
        <w:t>(SOLAS)</w:t>
      </w:r>
      <w:r w:rsidRPr="0043129C">
        <w:rPr>
          <w:rFonts w:ascii="Times New Roman" w:eastAsia="標楷體" w:hAnsi="Times New Roman" w:cs="Times New Roman"/>
          <w:bCs/>
        </w:rPr>
        <w:t>的誕生，該公約至今仍是船舶安全的基本依據。他想鼓勵各會員國透過簽署該協定來支持這一個倡議。</w:t>
      </w:r>
    </w:p>
    <w:p w14:paraId="44769721" w14:textId="06E567E1" w:rsidR="00173BD9" w:rsidRPr="0043129C" w:rsidRDefault="00173BD9" w:rsidP="00173BD9">
      <w:pPr>
        <w:pStyle w:val="a3"/>
        <w:spacing w:beforeLines="50" w:before="180" w:afterLines="50" w:after="180"/>
        <w:ind w:firstLine="476"/>
        <w:jc w:val="both"/>
        <w:rPr>
          <w:rFonts w:ascii="Times New Roman" w:eastAsia="標楷體" w:hAnsi="Times New Roman" w:cs="Times New Roman"/>
          <w:bCs/>
        </w:rPr>
      </w:pPr>
      <w:r w:rsidRPr="0043129C">
        <w:rPr>
          <w:rFonts w:ascii="Times New Roman" w:eastAsia="標楷體" w:hAnsi="Times New Roman" w:cs="Times New Roman"/>
          <w:bCs/>
        </w:rPr>
        <w:t>接著，強調本屆會議取得的一些重要成果</w:t>
      </w:r>
      <w:r w:rsidR="003B2E45">
        <w:rPr>
          <w:rFonts w:ascii="Times New Roman" w:eastAsia="標楷體" w:hAnsi="Times New Roman" w:cs="Times New Roman" w:hint="eastAsia"/>
          <w:bCs/>
        </w:rPr>
        <w:t>：</w:t>
      </w:r>
    </w:p>
    <w:p w14:paraId="1490B391" w14:textId="77777777" w:rsidR="00173BD9" w:rsidRPr="0043129C" w:rsidRDefault="00173BD9" w:rsidP="00C1384A">
      <w:pPr>
        <w:pStyle w:val="a3"/>
        <w:spacing w:beforeLines="50" w:before="180" w:afterLines="50" w:after="180"/>
        <w:ind w:leftChars="414" w:left="1277" w:hanging="283"/>
        <w:jc w:val="both"/>
        <w:rPr>
          <w:rFonts w:ascii="Times New Roman" w:eastAsia="標楷體" w:hAnsi="Times New Roman" w:cs="Times New Roman"/>
          <w:bCs/>
        </w:rPr>
      </w:pPr>
      <w:r w:rsidRPr="0043129C">
        <w:rPr>
          <w:rFonts w:ascii="Times New Roman" w:eastAsia="標楷體" w:hAnsi="Times New Roman" w:cs="Times New Roman"/>
          <w:bCs/>
        </w:rPr>
        <w:t>(1)</w:t>
      </w:r>
      <w:r w:rsidRPr="0043129C">
        <w:rPr>
          <w:rFonts w:ascii="Times New Roman" w:eastAsia="標楷體" w:hAnsi="Times New Roman" w:cs="Times New Roman"/>
          <w:bCs/>
        </w:rPr>
        <w:tab/>
      </w:r>
      <w:r w:rsidRPr="0043129C">
        <w:rPr>
          <w:rFonts w:ascii="Times New Roman" w:eastAsia="標楷體" w:hAnsi="Times New Roman" w:cs="Times New Roman"/>
          <w:bCs/>
        </w:rPr>
        <w:t>通過</w:t>
      </w:r>
      <w:r w:rsidRPr="0043129C">
        <w:rPr>
          <w:rFonts w:ascii="Times New Roman" w:eastAsia="標楷體" w:hAnsi="Times New Roman" w:cs="Times New Roman"/>
          <w:bCs/>
        </w:rPr>
        <w:t>1974</w:t>
      </w:r>
      <w:r w:rsidRPr="0043129C">
        <w:rPr>
          <w:rFonts w:ascii="Times New Roman" w:eastAsia="標楷體" w:hAnsi="Times New Roman" w:cs="Times New Roman"/>
          <w:bCs/>
        </w:rPr>
        <w:t>年</w:t>
      </w:r>
      <w:r w:rsidRPr="0043129C">
        <w:rPr>
          <w:rFonts w:ascii="Times New Roman" w:eastAsia="標楷體" w:hAnsi="Times New Roman" w:cs="Times New Roman"/>
          <w:bCs/>
        </w:rPr>
        <w:t>SOLAS</w:t>
      </w:r>
      <w:r w:rsidRPr="0043129C">
        <w:rPr>
          <w:rFonts w:ascii="Times New Roman" w:eastAsia="標楷體" w:hAnsi="Times New Roman" w:cs="Times New Roman"/>
          <w:bCs/>
        </w:rPr>
        <w:t>公約修正案和</w:t>
      </w:r>
      <w:r w:rsidRPr="0043129C">
        <w:rPr>
          <w:rFonts w:ascii="Times New Roman" w:eastAsia="標楷體" w:hAnsi="Times New Roman" w:cs="Times New Roman"/>
          <w:bCs/>
        </w:rPr>
        <w:t>5</w:t>
      </w:r>
      <w:r w:rsidRPr="0043129C">
        <w:rPr>
          <w:rFonts w:ascii="Times New Roman" w:eastAsia="標楷體" w:hAnsi="Times New Roman" w:cs="Times New Roman"/>
          <w:bCs/>
        </w:rPr>
        <w:t>個相關強制性文書；</w:t>
      </w:r>
    </w:p>
    <w:p w14:paraId="0E458EB5" w14:textId="77777777" w:rsidR="00173BD9" w:rsidRPr="0043129C" w:rsidRDefault="00173BD9" w:rsidP="00C1384A">
      <w:pPr>
        <w:pStyle w:val="a3"/>
        <w:spacing w:beforeLines="50" w:before="180" w:afterLines="50" w:after="180"/>
        <w:ind w:leftChars="414" w:left="1277" w:hanging="283"/>
        <w:jc w:val="both"/>
        <w:rPr>
          <w:rFonts w:ascii="Times New Roman" w:eastAsia="標楷體" w:hAnsi="Times New Roman" w:cs="Times New Roman"/>
          <w:bCs/>
        </w:rPr>
      </w:pPr>
      <w:r w:rsidRPr="0043129C">
        <w:rPr>
          <w:rFonts w:ascii="Times New Roman" w:eastAsia="標楷體" w:hAnsi="Times New Roman" w:cs="Times New Roman"/>
          <w:bCs/>
        </w:rPr>
        <w:lastRenderedPageBreak/>
        <w:t>(2)</w:t>
      </w:r>
      <w:r w:rsidRPr="0043129C">
        <w:rPr>
          <w:rFonts w:ascii="Times New Roman" w:eastAsia="標楷體" w:hAnsi="Times New Roman" w:cs="Times New Roman"/>
          <w:bCs/>
        </w:rPr>
        <w:tab/>
      </w:r>
      <w:r w:rsidRPr="0043129C">
        <w:rPr>
          <w:rFonts w:ascii="Times New Roman" w:eastAsia="標楷體" w:hAnsi="Times New Roman" w:cs="Times New Roman"/>
          <w:bCs/>
        </w:rPr>
        <w:t>通過</w:t>
      </w:r>
      <w:r w:rsidRPr="0043129C">
        <w:rPr>
          <w:rFonts w:ascii="Times New Roman" w:eastAsia="標楷體" w:hAnsi="Times New Roman" w:cs="Times New Roman"/>
          <w:bCs/>
        </w:rPr>
        <w:t>1987</w:t>
      </w:r>
      <w:r w:rsidRPr="0043129C">
        <w:rPr>
          <w:rFonts w:ascii="Times New Roman" w:eastAsia="標楷體" w:hAnsi="Times New Roman" w:cs="Times New Roman"/>
          <w:bCs/>
        </w:rPr>
        <w:t>年</w:t>
      </w:r>
      <w:r w:rsidRPr="0043129C">
        <w:rPr>
          <w:rFonts w:ascii="Times New Roman" w:eastAsia="標楷體" w:hAnsi="Times New Roman" w:cs="Times New Roman"/>
          <w:bCs/>
        </w:rPr>
        <w:t>STCW</w:t>
      </w:r>
      <w:r w:rsidRPr="0043129C">
        <w:rPr>
          <w:rFonts w:ascii="Times New Roman" w:eastAsia="標楷體" w:hAnsi="Times New Roman" w:cs="Times New Roman"/>
          <w:bCs/>
        </w:rPr>
        <w:t>公約和章程修正案，並批准</w:t>
      </w:r>
      <w:r w:rsidRPr="0043129C">
        <w:rPr>
          <w:rFonts w:ascii="Times New Roman" w:eastAsia="標楷體" w:hAnsi="Times New Roman" w:cs="Times New Roman"/>
          <w:bCs/>
        </w:rPr>
        <w:t>STCW</w:t>
      </w:r>
      <w:r w:rsidRPr="0043129C">
        <w:rPr>
          <w:rFonts w:ascii="Times New Roman" w:eastAsia="標楷體" w:hAnsi="Times New Roman" w:cs="Times New Roman"/>
          <w:bCs/>
        </w:rPr>
        <w:t>章程的修正案草案；</w:t>
      </w:r>
    </w:p>
    <w:p w14:paraId="1D805EBE" w14:textId="77777777" w:rsidR="00173BD9" w:rsidRPr="0043129C" w:rsidRDefault="00173BD9" w:rsidP="00C1384A">
      <w:pPr>
        <w:pStyle w:val="a3"/>
        <w:spacing w:beforeLines="50" w:before="180" w:afterLines="50" w:after="180"/>
        <w:ind w:leftChars="414" w:left="1277" w:hanging="283"/>
        <w:jc w:val="both"/>
        <w:rPr>
          <w:rFonts w:ascii="Times New Roman" w:eastAsia="標楷體" w:hAnsi="Times New Roman" w:cs="Times New Roman"/>
          <w:bCs/>
        </w:rPr>
      </w:pPr>
      <w:r w:rsidRPr="0043129C">
        <w:rPr>
          <w:rFonts w:ascii="Times New Roman" w:eastAsia="標楷體" w:hAnsi="Times New Roman" w:cs="Times New Roman"/>
          <w:bCs/>
        </w:rPr>
        <w:t>(3)</w:t>
      </w:r>
      <w:r w:rsidRPr="0043129C">
        <w:rPr>
          <w:rFonts w:ascii="Times New Roman" w:eastAsia="標楷體" w:hAnsi="Times New Roman" w:cs="Times New Roman"/>
          <w:bCs/>
        </w:rPr>
        <w:tab/>
      </w:r>
      <w:r w:rsidRPr="0043129C">
        <w:rPr>
          <w:rFonts w:ascii="Times New Roman" w:eastAsia="標楷體" w:hAnsi="Times New Roman" w:cs="Times New Roman"/>
          <w:bCs/>
        </w:rPr>
        <w:t>通過</w:t>
      </w:r>
      <w:r w:rsidRPr="0043129C">
        <w:rPr>
          <w:rFonts w:ascii="Times New Roman" w:eastAsia="標楷體" w:hAnsi="Times New Roman" w:cs="Times New Roman"/>
          <w:bCs/>
        </w:rPr>
        <w:t>MSC</w:t>
      </w:r>
      <w:r w:rsidRPr="0043129C">
        <w:rPr>
          <w:rFonts w:ascii="Times New Roman" w:eastAsia="標楷體" w:hAnsi="Times New Roman" w:cs="Times New Roman"/>
          <w:bCs/>
        </w:rPr>
        <w:t>關於加強確保國際航運安全措施的決議；</w:t>
      </w:r>
    </w:p>
    <w:p w14:paraId="60BF6036" w14:textId="77777777" w:rsidR="00173BD9" w:rsidRPr="0043129C" w:rsidRDefault="00173BD9" w:rsidP="00C1384A">
      <w:pPr>
        <w:pStyle w:val="a3"/>
        <w:spacing w:beforeLines="50" w:before="180" w:afterLines="50" w:after="180"/>
        <w:ind w:leftChars="414" w:left="1277" w:hanging="283"/>
        <w:jc w:val="both"/>
        <w:rPr>
          <w:rFonts w:ascii="Times New Roman" w:eastAsia="標楷體" w:hAnsi="Times New Roman" w:cs="Times New Roman"/>
          <w:bCs/>
        </w:rPr>
      </w:pPr>
      <w:r w:rsidRPr="0043129C">
        <w:rPr>
          <w:rFonts w:ascii="Times New Roman" w:eastAsia="標楷體" w:hAnsi="Times New Roman" w:cs="Times New Roman"/>
          <w:bCs/>
        </w:rPr>
        <w:t>(4)</w:t>
      </w:r>
      <w:r w:rsidRPr="0043129C">
        <w:rPr>
          <w:rFonts w:ascii="Times New Roman" w:eastAsia="標楷體" w:hAnsi="Times New Roman" w:cs="Times New Roman"/>
          <w:bCs/>
        </w:rPr>
        <w:tab/>
      </w:r>
      <w:r w:rsidRPr="0043129C">
        <w:rPr>
          <w:rFonts w:ascii="Times New Roman" w:eastAsia="標楷體" w:hAnsi="Times New Roman" w:cs="Times New Roman"/>
          <w:bCs/>
        </w:rPr>
        <w:t>批准</w:t>
      </w:r>
      <w:r w:rsidRPr="0043129C">
        <w:rPr>
          <w:rFonts w:ascii="Times New Roman" w:eastAsia="標楷體" w:hAnsi="Times New Roman" w:cs="Times New Roman"/>
          <w:bCs/>
        </w:rPr>
        <w:t>MSC-MEPC</w:t>
      </w:r>
      <w:r w:rsidRPr="0043129C">
        <w:rPr>
          <w:rFonts w:ascii="Times New Roman" w:eastAsia="標楷體" w:hAnsi="Times New Roman" w:cs="Times New Roman"/>
          <w:bCs/>
        </w:rPr>
        <w:t>關於為確定是否符合</w:t>
      </w:r>
      <w:r w:rsidRPr="0043129C">
        <w:rPr>
          <w:rFonts w:ascii="Times New Roman" w:eastAsia="標楷體" w:hAnsi="Times New Roman" w:cs="Times New Roman"/>
          <w:bCs/>
        </w:rPr>
        <w:t>MARPOL</w:t>
      </w:r>
      <w:r w:rsidRPr="0043129C">
        <w:rPr>
          <w:rFonts w:ascii="Times New Roman" w:eastAsia="標楷體" w:hAnsi="Times New Roman" w:cs="Times New Roman"/>
          <w:bCs/>
        </w:rPr>
        <w:t>公約附則</w:t>
      </w:r>
      <w:r w:rsidRPr="0043129C">
        <w:rPr>
          <w:rFonts w:ascii="Times New Roman" w:eastAsia="標楷體" w:hAnsi="Times New Roman" w:cs="Times New Roman"/>
          <w:bCs/>
        </w:rPr>
        <w:t>VI</w:t>
      </w:r>
      <w:r w:rsidRPr="0043129C">
        <w:rPr>
          <w:rFonts w:ascii="Times New Roman" w:eastAsia="標楷體" w:hAnsi="Times New Roman" w:cs="Times New Roman"/>
          <w:bCs/>
        </w:rPr>
        <w:t>和</w:t>
      </w:r>
      <w:r w:rsidRPr="0043129C">
        <w:rPr>
          <w:rFonts w:ascii="Times New Roman" w:eastAsia="標楷體" w:hAnsi="Times New Roman" w:cs="Times New Roman"/>
          <w:bCs/>
        </w:rPr>
        <w:t>SOLAS</w:t>
      </w:r>
      <w:r w:rsidRPr="0043129C">
        <w:rPr>
          <w:rFonts w:ascii="Times New Roman" w:eastAsia="標楷體" w:hAnsi="Times New Roman" w:cs="Times New Roman"/>
          <w:bCs/>
        </w:rPr>
        <w:t>公約第</w:t>
      </w:r>
      <w:r w:rsidRPr="0043129C">
        <w:rPr>
          <w:rFonts w:ascii="Times New Roman" w:eastAsia="標楷體" w:hAnsi="Times New Roman" w:cs="Times New Roman"/>
          <w:bCs/>
        </w:rPr>
        <w:t>II-2</w:t>
      </w:r>
      <w:r w:rsidRPr="0043129C">
        <w:rPr>
          <w:rFonts w:ascii="Times New Roman" w:eastAsia="標楷體" w:hAnsi="Times New Roman" w:cs="Times New Roman"/>
          <w:bCs/>
        </w:rPr>
        <w:t>章的規定而對燃油進行取樣的準則通函草案；</w:t>
      </w:r>
    </w:p>
    <w:p w14:paraId="28DAD282" w14:textId="77777777" w:rsidR="00173BD9" w:rsidRPr="0043129C" w:rsidRDefault="00173BD9" w:rsidP="00C1384A">
      <w:pPr>
        <w:pStyle w:val="a3"/>
        <w:spacing w:beforeLines="50" w:before="180" w:afterLines="50" w:after="180"/>
        <w:ind w:leftChars="414" w:left="1277" w:hanging="283"/>
        <w:jc w:val="both"/>
        <w:rPr>
          <w:rFonts w:ascii="Times New Roman" w:eastAsia="標楷體" w:hAnsi="Times New Roman" w:cs="Times New Roman"/>
          <w:bCs/>
        </w:rPr>
      </w:pPr>
      <w:r w:rsidRPr="0043129C">
        <w:rPr>
          <w:rFonts w:ascii="Times New Roman" w:eastAsia="標楷體" w:hAnsi="Times New Roman" w:cs="Times New Roman"/>
          <w:bCs/>
        </w:rPr>
        <w:t>(5)</w:t>
      </w:r>
      <w:r w:rsidRPr="0043129C">
        <w:rPr>
          <w:rFonts w:ascii="Times New Roman" w:eastAsia="標楷體" w:hAnsi="Times New Roman" w:cs="Times New Roman"/>
          <w:bCs/>
        </w:rPr>
        <w:tab/>
      </w:r>
      <w:r w:rsidRPr="0043129C">
        <w:rPr>
          <w:rFonts w:ascii="Times New Roman" w:eastAsia="標楷體" w:hAnsi="Times New Roman" w:cs="Times New Roman"/>
          <w:bCs/>
        </w:rPr>
        <w:t>批准</w:t>
      </w:r>
      <w:r w:rsidRPr="0043129C">
        <w:rPr>
          <w:rFonts w:ascii="Times New Roman" w:eastAsia="標楷體" w:hAnsi="Times New Roman" w:cs="Times New Roman"/>
          <w:bCs/>
        </w:rPr>
        <w:t>MSC</w:t>
      </w:r>
      <w:r w:rsidRPr="0043129C">
        <w:rPr>
          <w:rFonts w:ascii="Times New Roman" w:eastAsia="標楷體" w:hAnsi="Times New Roman" w:cs="Times New Roman"/>
          <w:bCs/>
        </w:rPr>
        <w:t>關於使用液化石油氣燃料之船舶安全臨時準則的通函；</w:t>
      </w:r>
    </w:p>
    <w:p w14:paraId="6DCA855D" w14:textId="77777777" w:rsidR="00173BD9" w:rsidRPr="0043129C" w:rsidRDefault="00173BD9" w:rsidP="00C1384A">
      <w:pPr>
        <w:pStyle w:val="a3"/>
        <w:spacing w:beforeLines="50" w:before="180" w:afterLines="50" w:after="180"/>
        <w:ind w:leftChars="414" w:left="1277" w:hanging="283"/>
        <w:jc w:val="both"/>
        <w:rPr>
          <w:rFonts w:ascii="Times New Roman" w:eastAsia="標楷體" w:hAnsi="Times New Roman" w:cs="Times New Roman"/>
          <w:bCs/>
        </w:rPr>
      </w:pPr>
      <w:r w:rsidRPr="0043129C">
        <w:rPr>
          <w:rFonts w:ascii="Times New Roman" w:eastAsia="標楷體" w:hAnsi="Times New Roman" w:cs="Times New Roman"/>
          <w:bCs/>
        </w:rPr>
        <w:t>(6)</w:t>
      </w:r>
      <w:r w:rsidRPr="0043129C">
        <w:rPr>
          <w:rFonts w:ascii="Times New Roman" w:eastAsia="標楷體" w:hAnsi="Times New Roman" w:cs="Times New Roman"/>
          <w:bCs/>
        </w:rPr>
        <w:tab/>
      </w:r>
      <w:r w:rsidRPr="0043129C">
        <w:rPr>
          <w:rFonts w:ascii="Times New Roman" w:eastAsia="標楷體" w:hAnsi="Times New Roman" w:cs="Times New Roman"/>
          <w:bCs/>
        </w:rPr>
        <w:t>批准關於「制定一個安全監管框架以支持使用新技術和替代燃料的船舶減少溫室氣體排放」的新產出；</w:t>
      </w:r>
    </w:p>
    <w:p w14:paraId="0D6B2D36" w14:textId="77777777" w:rsidR="00173BD9" w:rsidRPr="0043129C" w:rsidRDefault="00173BD9" w:rsidP="00C1384A">
      <w:pPr>
        <w:pStyle w:val="a3"/>
        <w:spacing w:beforeLines="50" w:before="180" w:afterLines="50" w:after="180"/>
        <w:ind w:leftChars="414" w:left="1277" w:hanging="283"/>
        <w:jc w:val="both"/>
        <w:rPr>
          <w:rFonts w:ascii="Times New Roman" w:eastAsia="標楷體" w:hAnsi="Times New Roman" w:cs="Times New Roman"/>
          <w:bCs/>
        </w:rPr>
      </w:pPr>
      <w:r w:rsidRPr="0043129C">
        <w:rPr>
          <w:rFonts w:ascii="Times New Roman" w:eastAsia="標楷體" w:hAnsi="Times New Roman" w:cs="Times New Roman"/>
          <w:bCs/>
        </w:rPr>
        <w:t>(7)</w:t>
      </w:r>
      <w:r w:rsidRPr="0043129C">
        <w:rPr>
          <w:rFonts w:ascii="Times New Roman" w:eastAsia="標楷體" w:hAnsi="Times New Roman" w:cs="Times New Roman"/>
          <w:bCs/>
        </w:rPr>
        <w:tab/>
      </w:r>
      <w:r w:rsidRPr="0043129C">
        <w:rPr>
          <w:rFonts w:ascii="Times New Roman" w:eastAsia="標楷體" w:hAnsi="Times New Roman" w:cs="Times New Roman"/>
          <w:bCs/>
        </w:rPr>
        <w:t>批准了經修訂的</w:t>
      </w:r>
      <w:r w:rsidRPr="0043129C">
        <w:rPr>
          <w:rFonts w:ascii="Times New Roman" w:eastAsia="標楷體" w:hAnsi="Times New Roman" w:cs="Times New Roman"/>
          <w:bCs/>
        </w:rPr>
        <w:t>STCW-F</w:t>
      </w:r>
      <w:r w:rsidRPr="0043129C">
        <w:rPr>
          <w:rFonts w:ascii="Times New Roman" w:eastAsia="標楷體" w:hAnsi="Times New Roman" w:cs="Times New Roman"/>
          <w:bCs/>
        </w:rPr>
        <w:t>公約和新的相關</w:t>
      </w:r>
      <w:r w:rsidRPr="0043129C">
        <w:rPr>
          <w:rFonts w:ascii="Times New Roman" w:eastAsia="標楷體" w:hAnsi="Times New Roman" w:cs="Times New Roman"/>
          <w:bCs/>
        </w:rPr>
        <w:t>STCW-F</w:t>
      </w:r>
      <w:r w:rsidRPr="0043129C">
        <w:rPr>
          <w:rFonts w:ascii="Times New Roman" w:eastAsia="標楷體" w:hAnsi="Times New Roman" w:cs="Times New Roman"/>
          <w:bCs/>
        </w:rPr>
        <w:t>章程；</w:t>
      </w:r>
    </w:p>
    <w:p w14:paraId="63B21DCC" w14:textId="77777777" w:rsidR="00173BD9" w:rsidRPr="0043129C" w:rsidRDefault="00173BD9" w:rsidP="00C1384A">
      <w:pPr>
        <w:pStyle w:val="a3"/>
        <w:spacing w:beforeLines="50" w:before="180" w:afterLines="50" w:after="180"/>
        <w:ind w:leftChars="414" w:left="1277" w:hanging="283"/>
        <w:jc w:val="both"/>
        <w:rPr>
          <w:rFonts w:ascii="Times New Roman" w:eastAsia="標楷體" w:hAnsi="Times New Roman" w:cs="Times New Roman"/>
          <w:bCs/>
        </w:rPr>
      </w:pPr>
      <w:r w:rsidRPr="0043129C">
        <w:rPr>
          <w:rFonts w:ascii="Times New Roman" w:eastAsia="標楷體" w:hAnsi="Times New Roman" w:cs="Times New Roman"/>
          <w:bCs/>
        </w:rPr>
        <w:t>(8)</w:t>
      </w:r>
      <w:r w:rsidRPr="0043129C">
        <w:rPr>
          <w:rFonts w:ascii="Times New Roman" w:eastAsia="標楷體" w:hAnsi="Times New Roman" w:cs="Times New Roman"/>
          <w:bCs/>
        </w:rPr>
        <w:tab/>
      </w:r>
      <w:r w:rsidRPr="0043129C">
        <w:rPr>
          <w:rFonts w:ascii="Times New Roman" w:eastAsia="標楷體" w:hAnsi="Times New Roman" w:cs="Times New Roman"/>
          <w:bCs/>
        </w:rPr>
        <w:t>制定新</w:t>
      </w:r>
      <w:r w:rsidRPr="0043129C">
        <w:rPr>
          <w:rFonts w:ascii="Times New Roman" w:eastAsia="標楷體" w:hAnsi="Times New Roman" w:cs="Times New Roman"/>
          <w:bCs/>
        </w:rPr>
        <w:t>MASS</w:t>
      </w:r>
      <w:r w:rsidRPr="0043129C">
        <w:rPr>
          <w:rFonts w:ascii="Times New Roman" w:eastAsia="標楷體" w:hAnsi="Times New Roman" w:cs="Times New Roman"/>
          <w:bCs/>
        </w:rPr>
        <w:t>章程的工作取得重大進展；</w:t>
      </w:r>
    </w:p>
    <w:p w14:paraId="432E0941" w14:textId="77777777" w:rsidR="00173BD9" w:rsidRPr="0043129C" w:rsidRDefault="00173BD9" w:rsidP="00C1384A">
      <w:pPr>
        <w:pStyle w:val="a3"/>
        <w:spacing w:beforeLines="50" w:before="180" w:afterLines="50" w:after="180"/>
        <w:ind w:leftChars="414" w:left="1277" w:hanging="283"/>
        <w:jc w:val="both"/>
        <w:rPr>
          <w:rFonts w:ascii="Times New Roman" w:eastAsia="標楷體" w:hAnsi="Times New Roman" w:cs="Times New Roman"/>
          <w:bCs/>
        </w:rPr>
      </w:pPr>
      <w:r w:rsidRPr="0043129C">
        <w:rPr>
          <w:rFonts w:ascii="Times New Roman" w:eastAsia="標楷體" w:hAnsi="Times New Roman" w:cs="Times New Roman"/>
          <w:bCs/>
        </w:rPr>
        <w:t>(9)</w:t>
      </w:r>
      <w:r w:rsidRPr="0043129C">
        <w:rPr>
          <w:rFonts w:ascii="Times New Roman" w:eastAsia="標楷體" w:hAnsi="Times New Roman" w:cs="Times New Roman"/>
          <w:bCs/>
        </w:rPr>
        <w:tab/>
      </w:r>
      <w:r w:rsidRPr="0043129C">
        <w:rPr>
          <w:rFonts w:ascii="Times New Roman" w:eastAsia="標楷體" w:hAnsi="Times New Roman" w:cs="Times New Roman"/>
          <w:bCs/>
        </w:rPr>
        <w:t>通過</w:t>
      </w:r>
      <w:r w:rsidRPr="0043129C">
        <w:rPr>
          <w:rFonts w:ascii="Times New Roman" w:eastAsia="標楷體" w:hAnsi="Times New Roman" w:cs="Times New Roman"/>
          <w:bCs/>
        </w:rPr>
        <w:t>2023</w:t>
      </w:r>
      <w:r w:rsidRPr="0043129C">
        <w:rPr>
          <w:rFonts w:ascii="Times New Roman" w:eastAsia="標楷體" w:hAnsi="Times New Roman" w:cs="Times New Roman"/>
          <w:bCs/>
        </w:rPr>
        <w:t>年《國際潛水系統安全章程》；</w:t>
      </w:r>
    </w:p>
    <w:p w14:paraId="5825DCE7" w14:textId="77777777" w:rsidR="00173BD9" w:rsidRPr="0043129C" w:rsidRDefault="00173BD9" w:rsidP="00C1384A">
      <w:pPr>
        <w:pStyle w:val="a3"/>
        <w:spacing w:beforeLines="50" w:before="180" w:afterLines="50" w:after="180"/>
        <w:ind w:leftChars="414" w:left="1277" w:hanging="283"/>
        <w:jc w:val="both"/>
        <w:rPr>
          <w:rFonts w:ascii="Times New Roman" w:eastAsia="標楷體" w:hAnsi="Times New Roman" w:cs="Times New Roman"/>
          <w:bCs/>
        </w:rPr>
      </w:pPr>
      <w:r w:rsidRPr="0043129C">
        <w:rPr>
          <w:rFonts w:ascii="Times New Roman" w:eastAsia="標楷體" w:hAnsi="Times New Roman" w:cs="Times New Roman"/>
          <w:bCs/>
        </w:rPr>
        <w:t>(10)</w:t>
      </w:r>
      <w:r w:rsidRPr="0043129C">
        <w:rPr>
          <w:rFonts w:ascii="Times New Roman" w:eastAsia="標楷體" w:hAnsi="Times New Roman" w:cs="Times New Roman"/>
          <w:bCs/>
        </w:rPr>
        <w:tab/>
      </w:r>
      <w:r w:rsidRPr="0043129C">
        <w:rPr>
          <w:rFonts w:ascii="Times New Roman" w:eastAsia="標楷體" w:hAnsi="Times New Roman" w:cs="Times New Roman"/>
          <w:bCs/>
        </w:rPr>
        <w:t>批准</w:t>
      </w:r>
      <w:r w:rsidRPr="0043129C">
        <w:rPr>
          <w:rFonts w:ascii="Times New Roman" w:eastAsia="標楷體" w:hAnsi="Times New Roman" w:cs="Times New Roman"/>
          <w:bCs/>
        </w:rPr>
        <w:t>IMO</w:t>
      </w:r>
      <w:r w:rsidRPr="0043129C">
        <w:rPr>
          <w:rFonts w:ascii="Times New Roman" w:eastAsia="標楷體" w:hAnsi="Times New Roman" w:cs="Times New Roman"/>
          <w:bCs/>
        </w:rPr>
        <w:t>對國際電信聯盟</w:t>
      </w:r>
      <w:r w:rsidRPr="0043129C">
        <w:rPr>
          <w:rFonts w:ascii="Times New Roman" w:eastAsia="標楷體" w:hAnsi="Times New Roman" w:cs="Times New Roman"/>
          <w:bCs/>
        </w:rPr>
        <w:t>2023</w:t>
      </w:r>
      <w:r w:rsidRPr="0043129C">
        <w:rPr>
          <w:rFonts w:ascii="Times New Roman" w:eastAsia="標楷體" w:hAnsi="Times New Roman" w:cs="Times New Roman"/>
          <w:bCs/>
        </w:rPr>
        <w:t>年世界無線電通訊大會有關海事服務相關議程項目的立場；</w:t>
      </w:r>
    </w:p>
    <w:p w14:paraId="3F985F09" w14:textId="77777777" w:rsidR="00173BD9" w:rsidRPr="0043129C" w:rsidRDefault="00173BD9" w:rsidP="00C1384A">
      <w:pPr>
        <w:pStyle w:val="a3"/>
        <w:spacing w:beforeLines="50" w:before="180" w:afterLines="50" w:after="180"/>
        <w:ind w:leftChars="414" w:left="1277" w:hanging="283"/>
        <w:jc w:val="both"/>
        <w:rPr>
          <w:rFonts w:ascii="Times New Roman" w:eastAsia="標楷體" w:hAnsi="Times New Roman" w:cs="Times New Roman"/>
          <w:bCs/>
        </w:rPr>
      </w:pPr>
      <w:r w:rsidRPr="0043129C">
        <w:rPr>
          <w:rFonts w:ascii="Times New Roman" w:eastAsia="標楷體" w:hAnsi="Times New Roman" w:cs="Times New Roman"/>
          <w:bCs/>
        </w:rPr>
        <w:t>(11)</w:t>
      </w:r>
      <w:r w:rsidRPr="0043129C">
        <w:rPr>
          <w:rFonts w:ascii="Times New Roman" w:eastAsia="標楷體" w:hAnsi="Times New Roman" w:cs="Times New Roman"/>
          <w:bCs/>
        </w:rPr>
        <w:tab/>
      </w:r>
      <w:r w:rsidRPr="0043129C">
        <w:rPr>
          <w:rFonts w:ascii="Times New Roman" w:eastAsia="標楷體" w:hAnsi="Times New Roman" w:cs="Times New Roman"/>
          <w:bCs/>
        </w:rPr>
        <w:t>批准國際航行船舶港口岸電供應服務安全操作臨時準則。</w:t>
      </w:r>
    </w:p>
    <w:p w14:paraId="4A0C2A2F" w14:textId="29CEE38E" w:rsidR="007D4B63" w:rsidRPr="0043129C" w:rsidRDefault="00173BD9" w:rsidP="00173BD9">
      <w:pPr>
        <w:pStyle w:val="a3"/>
        <w:spacing w:beforeLines="50" w:before="180" w:afterLines="50" w:after="180"/>
        <w:ind w:firstLine="476"/>
        <w:jc w:val="both"/>
        <w:rPr>
          <w:rFonts w:ascii="Times New Roman" w:eastAsia="標楷體" w:hAnsi="Times New Roman" w:cs="Times New Roman"/>
          <w:bCs/>
          <w:highlight w:val="yellow"/>
        </w:rPr>
      </w:pPr>
      <w:r w:rsidRPr="0043129C">
        <w:rPr>
          <w:rFonts w:ascii="Times New Roman" w:eastAsia="標楷體" w:hAnsi="Times New Roman" w:cs="Times New Roman"/>
          <w:bCs/>
        </w:rPr>
        <w:t>最後，感謝參與委員會各位代表的努力，達成上</w:t>
      </w:r>
      <w:bookmarkStart w:id="2" w:name="_GoBack"/>
      <w:bookmarkEnd w:id="2"/>
      <w:r w:rsidRPr="0043129C">
        <w:rPr>
          <w:rFonts w:ascii="Times New Roman" w:eastAsia="標楷體" w:hAnsi="Times New Roman" w:cs="Times New Roman"/>
          <w:bCs/>
        </w:rPr>
        <w:t>述的成就。</w:t>
      </w:r>
    </w:p>
    <w:p w14:paraId="335BB6BF" w14:textId="5C627405" w:rsidR="00DB398A" w:rsidRPr="0043129C" w:rsidRDefault="00DB398A" w:rsidP="00485B45">
      <w:pPr>
        <w:pStyle w:val="a3"/>
        <w:numPr>
          <w:ilvl w:val="0"/>
          <w:numId w:val="1"/>
        </w:numPr>
        <w:spacing w:beforeLines="50" w:before="180" w:afterLines="50" w:after="180" w:line="240" w:lineRule="atLeast"/>
        <w:ind w:leftChars="0" w:left="482" w:hanging="482"/>
        <w:jc w:val="both"/>
        <w:rPr>
          <w:rFonts w:ascii="Times New Roman" w:eastAsia="標楷體" w:hAnsi="Times New Roman" w:cs="Times New Roman"/>
          <w:b/>
          <w:sz w:val="28"/>
          <w:szCs w:val="24"/>
        </w:rPr>
      </w:pPr>
      <w:r w:rsidRPr="0043129C">
        <w:rPr>
          <w:rFonts w:ascii="Times New Roman" w:eastAsia="標楷體" w:hAnsi="Times New Roman" w:cs="Times New Roman"/>
          <w:b/>
          <w:sz w:val="28"/>
          <w:szCs w:val="24"/>
        </w:rPr>
        <w:t>會議摘要</w:t>
      </w:r>
      <w:r w:rsidR="00173BD9" w:rsidRPr="0043129C">
        <w:rPr>
          <w:rStyle w:val="a6"/>
          <w:rFonts w:ascii="Times New Roman" w:eastAsia="標楷體" w:hAnsi="Times New Roman" w:cs="Times New Roman"/>
          <w:b/>
          <w:sz w:val="28"/>
          <w:szCs w:val="24"/>
        </w:rPr>
        <w:footnoteReference w:id="4"/>
      </w:r>
    </w:p>
    <w:p w14:paraId="5165B412" w14:textId="77777777" w:rsidR="00173BD9" w:rsidRPr="0043129C" w:rsidRDefault="00173BD9" w:rsidP="00173BD9">
      <w:pPr>
        <w:pStyle w:val="a3"/>
        <w:numPr>
          <w:ilvl w:val="0"/>
          <w:numId w:val="25"/>
        </w:numPr>
        <w:ind w:leftChars="0"/>
        <w:rPr>
          <w:rFonts w:ascii="Times New Roman" w:eastAsia="標楷體" w:hAnsi="Times New Roman" w:cs="Times New Roman"/>
          <w:b/>
        </w:rPr>
      </w:pPr>
      <w:bookmarkStart w:id="3" w:name="OLE_LINK2"/>
      <w:r w:rsidRPr="0043129C">
        <w:rPr>
          <w:rFonts w:ascii="Times New Roman" w:eastAsia="標楷體" w:hAnsi="Times New Roman" w:cs="Times New Roman"/>
          <w:b/>
        </w:rPr>
        <w:t>通過修正案</w:t>
      </w:r>
      <w:r w:rsidRPr="0043129C">
        <w:rPr>
          <w:rFonts w:ascii="Times New Roman" w:eastAsia="標楷體" w:hAnsi="Times New Roman" w:cs="Times New Roman"/>
          <w:b/>
        </w:rPr>
        <w:t>(</w:t>
      </w:r>
      <w:r w:rsidRPr="0043129C">
        <w:rPr>
          <w:rFonts w:ascii="Times New Roman" w:eastAsia="標楷體" w:hAnsi="Times New Roman" w:cs="Times New Roman"/>
          <w:b/>
        </w:rPr>
        <w:t>議程</w:t>
      </w:r>
      <w:r w:rsidRPr="0043129C">
        <w:rPr>
          <w:rFonts w:ascii="Times New Roman" w:eastAsia="標楷體" w:hAnsi="Times New Roman" w:cs="Times New Roman"/>
          <w:b/>
        </w:rPr>
        <w:t>3)</w:t>
      </w:r>
    </w:p>
    <w:p w14:paraId="45B9F6E6" w14:textId="77777777" w:rsidR="00173BD9" w:rsidRPr="0043129C" w:rsidRDefault="00173BD9" w:rsidP="00173BD9">
      <w:pPr>
        <w:pStyle w:val="a3"/>
        <w:numPr>
          <w:ilvl w:val="0"/>
          <w:numId w:val="26"/>
        </w:numPr>
        <w:ind w:leftChars="0"/>
        <w:rPr>
          <w:rFonts w:ascii="Times New Roman" w:eastAsia="標楷體" w:hAnsi="Times New Roman" w:cs="Times New Roman"/>
          <w:b/>
        </w:rPr>
      </w:pPr>
      <w:r w:rsidRPr="0043129C">
        <w:rPr>
          <w:rFonts w:ascii="Times New Roman" w:eastAsia="標楷體" w:hAnsi="Times New Roman" w:cs="Times New Roman"/>
          <w:b/>
        </w:rPr>
        <w:t>SOLAS</w:t>
      </w:r>
      <w:r w:rsidRPr="0043129C">
        <w:rPr>
          <w:rFonts w:ascii="Times New Roman" w:eastAsia="標楷體" w:hAnsi="Times New Roman" w:cs="Times New Roman"/>
          <w:b/>
        </w:rPr>
        <w:t>公約修正案</w:t>
      </w:r>
    </w:p>
    <w:p w14:paraId="0A419FAA" w14:textId="77777777" w:rsidR="00173BD9" w:rsidRPr="0043129C" w:rsidRDefault="00173BD9" w:rsidP="00173BD9">
      <w:pPr>
        <w:pStyle w:val="a3"/>
        <w:ind w:leftChars="0" w:left="1440"/>
        <w:jc w:val="both"/>
        <w:rPr>
          <w:rFonts w:ascii="Times New Roman" w:eastAsia="標楷體" w:hAnsi="Times New Roman" w:cs="Times New Roman"/>
        </w:rPr>
      </w:pPr>
      <w:r w:rsidRPr="0043129C">
        <w:rPr>
          <w:rFonts w:ascii="Times New Roman" w:eastAsia="標楷體" w:hAnsi="Times New Roman" w:cs="Times New Roman"/>
        </w:rPr>
        <w:t>關於船上起重機和起錨機的安全，委員會通過了新的</w:t>
      </w:r>
      <w:r w:rsidRPr="0043129C">
        <w:rPr>
          <w:rFonts w:ascii="Times New Roman" w:eastAsia="標楷體" w:hAnsi="Times New Roman" w:cs="Times New Roman"/>
        </w:rPr>
        <w:t>SOLAS</w:t>
      </w:r>
      <w:r w:rsidRPr="0043129C">
        <w:rPr>
          <w:rFonts w:ascii="Times New Roman" w:eastAsia="標楷體" w:hAnsi="Times New Roman" w:cs="Times New Roman"/>
        </w:rPr>
        <w:t>公約第</w:t>
      </w:r>
      <w:r w:rsidRPr="0043129C">
        <w:rPr>
          <w:rFonts w:ascii="Times New Roman" w:eastAsia="標楷體" w:hAnsi="Times New Roman" w:cs="Times New Roman"/>
        </w:rPr>
        <w:t>II-1/3-13</w:t>
      </w:r>
      <w:r w:rsidRPr="0043129C">
        <w:rPr>
          <w:rFonts w:ascii="Times New Roman" w:eastAsia="標楷體" w:hAnsi="Times New Roman" w:cs="Times New Roman"/>
        </w:rPr>
        <w:t>條，其中包括對船上起重設備和起錨機的應用、設計和建造、操作、檢查、測試和維護的要求。兩套關於起重設備和起錨機的準則草案亦獲得批准，以支持新的</w:t>
      </w:r>
      <w:r w:rsidRPr="0043129C">
        <w:rPr>
          <w:rFonts w:ascii="Times New Roman" w:eastAsia="標楷體" w:hAnsi="Times New Roman" w:cs="Times New Roman"/>
        </w:rPr>
        <w:t>SOLAS</w:t>
      </w:r>
      <w:r w:rsidRPr="0043129C">
        <w:rPr>
          <w:rFonts w:ascii="Times New Roman" w:eastAsia="標楷體" w:hAnsi="Times New Roman" w:cs="Times New Roman"/>
        </w:rPr>
        <w:t>規範的實施。該規範預計將於</w:t>
      </w:r>
      <w:r w:rsidRPr="0043129C">
        <w:rPr>
          <w:rFonts w:ascii="Times New Roman" w:eastAsia="標楷體" w:hAnsi="Times New Roman" w:cs="Times New Roman"/>
        </w:rPr>
        <w:t>2026</w:t>
      </w:r>
      <w:r w:rsidRPr="0043129C">
        <w:rPr>
          <w:rFonts w:ascii="Times New Roman" w:eastAsia="標楷體" w:hAnsi="Times New Roman" w:cs="Times New Roman"/>
        </w:rPr>
        <w:t>年</w:t>
      </w:r>
      <w:r w:rsidRPr="0043129C">
        <w:rPr>
          <w:rFonts w:ascii="Times New Roman" w:eastAsia="標楷體" w:hAnsi="Times New Roman" w:cs="Times New Roman"/>
        </w:rPr>
        <w:t>1</w:t>
      </w:r>
      <w:r w:rsidRPr="0043129C">
        <w:rPr>
          <w:rFonts w:ascii="Times New Roman" w:eastAsia="標楷體" w:hAnsi="Times New Roman" w:cs="Times New Roman"/>
        </w:rPr>
        <w:t>月</w:t>
      </w:r>
      <w:r w:rsidRPr="0043129C">
        <w:rPr>
          <w:rFonts w:ascii="Times New Roman" w:eastAsia="標楷體" w:hAnsi="Times New Roman" w:cs="Times New Roman"/>
        </w:rPr>
        <w:t>1</w:t>
      </w:r>
      <w:r w:rsidRPr="0043129C">
        <w:rPr>
          <w:rFonts w:ascii="Times New Roman" w:eastAsia="標楷體" w:hAnsi="Times New Roman" w:cs="Times New Roman"/>
        </w:rPr>
        <w:t>日生效。</w:t>
      </w:r>
    </w:p>
    <w:p w14:paraId="1296E286" w14:textId="77777777" w:rsidR="00173BD9" w:rsidRPr="0043129C" w:rsidRDefault="00173BD9" w:rsidP="00173BD9">
      <w:pPr>
        <w:pStyle w:val="a3"/>
        <w:numPr>
          <w:ilvl w:val="0"/>
          <w:numId w:val="26"/>
        </w:numPr>
        <w:ind w:leftChars="0"/>
        <w:rPr>
          <w:rFonts w:ascii="Times New Roman" w:eastAsia="標楷體" w:hAnsi="Times New Roman" w:cs="Times New Roman"/>
          <w:b/>
        </w:rPr>
      </w:pPr>
      <w:r w:rsidRPr="0043129C">
        <w:rPr>
          <w:rFonts w:ascii="Times New Roman" w:eastAsia="標楷體" w:hAnsi="Times New Roman" w:cs="Times New Roman"/>
          <w:b/>
        </w:rPr>
        <w:t>極地章程</w:t>
      </w:r>
      <w:r w:rsidRPr="0043129C">
        <w:rPr>
          <w:rFonts w:ascii="Times New Roman" w:eastAsia="標楷體" w:hAnsi="Times New Roman" w:cs="Times New Roman"/>
          <w:b/>
        </w:rPr>
        <w:t>(Polar Code)</w:t>
      </w:r>
      <w:r w:rsidRPr="0043129C">
        <w:rPr>
          <w:rFonts w:ascii="Times New Roman" w:eastAsia="標楷體" w:hAnsi="Times New Roman" w:cs="Times New Roman"/>
          <w:b/>
        </w:rPr>
        <w:t>和</w:t>
      </w:r>
      <w:r w:rsidRPr="0043129C">
        <w:rPr>
          <w:rFonts w:ascii="Times New Roman" w:eastAsia="標楷體" w:hAnsi="Times New Roman" w:cs="Times New Roman"/>
          <w:b/>
        </w:rPr>
        <w:t>SOLAS</w:t>
      </w:r>
      <w:r w:rsidRPr="0043129C">
        <w:rPr>
          <w:rFonts w:ascii="Times New Roman" w:eastAsia="標楷體" w:hAnsi="Times New Roman" w:cs="Times New Roman"/>
          <w:b/>
        </w:rPr>
        <w:t>公約</w:t>
      </w:r>
      <w:proofErr w:type="gramStart"/>
      <w:r w:rsidRPr="0043129C">
        <w:rPr>
          <w:rFonts w:ascii="Times New Roman" w:eastAsia="標楷體" w:hAnsi="Times New Roman" w:cs="Times New Roman"/>
          <w:b/>
        </w:rPr>
        <w:t>—</w:t>
      </w:r>
      <w:proofErr w:type="gramEnd"/>
      <w:r w:rsidRPr="0043129C">
        <w:rPr>
          <w:rFonts w:ascii="Times New Roman" w:eastAsia="標楷體" w:hAnsi="Times New Roman" w:cs="Times New Roman"/>
          <w:b/>
        </w:rPr>
        <w:t>在極地水域作業的非</w:t>
      </w:r>
      <w:r w:rsidRPr="0043129C">
        <w:rPr>
          <w:rFonts w:ascii="Times New Roman" w:eastAsia="標楷體" w:hAnsi="Times New Roman" w:cs="Times New Roman"/>
          <w:b/>
        </w:rPr>
        <w:t>SOLAS</w:t>
      </w:r>
      <w:r w:rsidRPr="0043129C">
        <w:rPr>
          <w:rFonts w:ascii="Times New Roman" w:eastAsia="標楷體" w:hAnsi="Times New Roman" w:cs="Times New Roman"/>
          <w:b/>
        </w:rPr>
        <w:t>船舶的安全措施</w:t>
      </w:r>
      <w:r w:rsidRPr="0043129C">
        <w:rPr>
          <w:rFonts w:ascii="Times New Roman" w:eastAsia="標楷體" w:hAnsi="Times New Roman" w:cs="Times New Roman"/>
          <w:b/>
        </w:rPr>
        <w:t>(MSC.538(107))</w:t>
      </w:r>
    </w:p>
    <w:p w14:paraId="417CF723" w14:textId="77777777" w:rsidR="00173BD9" w:rsidRPr="0043129C" w:rsidRDefault="00173BD9" w:rsidP="00173BD9">
      <w:pPr>
        <w:ind w:left="1440"/>
        <w:jc w:val="both"/>
        <w:rPr>
          <w:rFonts w:ascii="Times New Roman" w:eastAsia="標楷體" w:hAnsi="Times New Roman" w:cs="Times New Roman"/>
        </w:rPr>
      </w:pPr>
      <w:r w:rsidRPr="0043129C">
        <w:rPr>
          <w:rFonts w:ascii="Times New Roman" w:eastAsia="標楷體" w:hAnsi="Times New Roman" w:cs="Times New Roman"/>
        </w:rPr>
        <w:t>委員會通過了極地章程的第一套修正案和對</w:t>
      </w:r>
      <w:r w:rsidRPr="0043129C">
        <w:rPr>
          <w:rFonts w:ascii="Times New Roman" w:eastAsia="標楷體" w:hAnsi="Times New Roman" w:cs="Times New Roman"/>
        </w:rPr>
        <w:t>SOLAS</w:t>
      </w:r>
      <w:r w:rsidRPr="0043129C">
        <w:rPr>
          <w:rFonts w:ascii="Times New Roman" w:eastAsia="標楷體" w:hAnsi="Times New Roman" w:cs="Times New Roman"/>
        </w:rPr>
        <w:t>公約的相關修正案，以納入有關航行安全和航行計畫的新要求適用於在極地水域作業之總長</w:t>
      </w:r>
      <w:r w:rsidRPr="0043129C">
        <w:rPr>
          <w:rFonts w:ascii="Times New Roman" w:eastAsia="標楷體" w:hAnsi="Times New Roman" w:cs="Times New Roman"/>
        </w:rPr>
        <w:t>24</w:t>
      </w:r>
      <w:r w:rsidRPr="0043129C">
        <w:rPr>
          <w:rFonts w:ascii="Times New Roman" w:eastAsia="標楷體" w:hAnsi="Times New Roman" w:cs="Times New Roman"/>
        </w:rPr>
        <w:t>公尺及以上的漁船、</w:t>
      </w:r>
      <w:r w:rsidRPr="0043129C">
        <w:rPr>
          <w:rFonts w:ascii="Times New Roman" w:eastAsia="標楷體" w:hAnsi="Times New Roman" w:cs="Times New Roman"/>
        </w:rPr>
        <w:t xml:space="preserve">300 </w:t>
      </w:r>
      <w:r w:rsidRPr="0043129C">
        <w:rPr>
          <w:rFonts w:ascii="Times New Roman" w:eastAsia="標楷體" w:hAnsi="Times New Roman" w:cs="Times New Roman"/>
        </w:rPr>
        <w:t>總噸及以上不從事貿易的遊艇和</w:t>
      </w:r>
      <w:r w:rsidRPr="0043129C">
        <w:rPr>
          <w:rFonts w:ascii="Times New Roman" w:eastAsia="標楷體" w:hAnsi="Times New Roman" w:cs="Times New Roman"/>
        </w:rPr>
        <w:t xml:space="preserve">300 </w:t>
      </w:r>
      <w:r w:rsidRPr="0043129C">
        <w:rPr>
          <w:rFonts w:ascii="Times New Roman" w:eastAsia="標楷體" w:hAnsi="Times New Roman" w:cs="Times New Roman"/>
        </w:rPr>
        <w:t>總噸及以上但</w:t>
      </w:r>
      <w:r w:rsidRPr="0043129C">
        <w:rPr>
          <w:rFonts w:ascii="Times New Roman" w:eastAsia="標楷體" w:hAnsi="Times New Roman" w:cs="Times New Roman"/>
        </w:rPr>
        <w:t xml:space="preserve">500 </w:t>
      </w:r>
      <w:r w:rsidRPr="0043129C">
        <w:rPr>
          <w:rFonts w:ascii="Times New Roman" w:eastAsia="標楷體" w:hAnsi="Times New Roman" w:cs="Times New Roman"/>
        </w:rPr>
        <w:t>總噸以下的貨船。該修正案預計將於</w:t>
      </w:r>
      <w:r w:rsidRPr="0043129C">
        <w:rPr>
          <w:rFonts w:ascii="Times New Roman" w:eastAsia="標楷體" w:hAnsi="Times New Roman" w:cs="Times New Roman"/>
        </w:rPr>
        <w:t>2026</w:t>
      </w:r>
      <w:r w:rsidRPr="0043129C">
        <w:rPr>
          <w:rFonts w:ascii="Times New Roman" w:eastAsia="標楷體" w:hAnsi="Times New Roman" w:cs="Times New Roman"/>
        </w:rPr>
        <w:t>年</w:t>
      </w:r>
      <w:r w:rsidRPr="0043129C">
        <w:rPr>
          <w:rFonts w:ascii="Times New Roman" w:eastAsia="標楷體" w:hAnsi="Times New Roman" w:cs="Times New Roman"/>
        </w:rPr>
        <w:t>1</w:t>
      </w:r>
      <w:r w:rsidRPr="0043129C">
        <w:rPr>
          <w:rFonts w:ascii="Times New Roman" w:eastAsia="標楷體" w:hAnsi="Times New Roman" w:cs="Times New Roman"/>
        </w:rPr>
        <w:t>月</w:t>
      </w:r>
      <w:r w:rsidRPr="0043129C">
        <w:rPr>
          <w:rFonts w:ascii="Times New Roman" w:eastAsia="標楷體" w:hAnsi="Times New Roman" w:cs="Times New Roman"/>
        </w:rPr>
        <w:t>1</w:t>
      </w:r>
      <w:r w:rsidRPr="0043129C">
        <w:rPr>
          <w:rFonts w:ascii="Times New Roman" w:eastAsia="標楷體" w:hAnsi="Times New Roman" w:cs="Times New Roman"/>
        </w:rPr>
        <w:t>日生效。</w:t>
      </w:r>
    </w:p>
    <w:p w14:paraId="7221C5FD" w14:textId="77777777" w:rsidR="00173BD9" w:rsidRPr="0043129C" w:rsidRDefault="00173BD9" w:rsidP="00173BD9">
      <w:pPr>
        <w:pStyle w:val="a3"/>
        <w:numPr>
          <w:ilvl w:val="0"/>
          <w:numId w:val="26"/>
        </w:numPr>
        <w:ind w:leftChars="0"/>
        <w:rPr>
          <w:rFonts w:ascii="Times New Roman" w:eastAsia="標楷體" w:hAnsi="Times New Roman" w:cs="Times New Roman"/>
          <w:b/>
        </w:rPr>
      </w:pPr>
      <w:r w:rsidRPr="0043129C">
        <w:rPr>
          <w:rFonts w:ascii="Times New Roman" w:eastAsia="標楷體" w:hAnsi="Times New Roman" w:cs="Times New Roman"/>
          <w:b/>
        </w:rPr>
        <w:t>與電子證書有關的</w:t>
      </w:r>
      <w:r w:rsidRPr="0043129C">
        <w:rPr>
          <w:rFonts w:ascii="Times New Roman" w:eastAsia="標楷體" w:hAnsi="Times New Roman" w:cs="Times New Roman"/>
          <w:b/>
        </w:rPr>
        <w:t>STCW</w:t>
      </w:r>
      <w:r w:rsidRPr="0043129C">
        <w:rPr>
          <w:rFonts w:ascii="Times New Roman" w:eastAsia="標楷體" w:hAnsi="Times New Roman" w:cs="Times New Roman"/>
          <w:b/>
        </w:rPr>
        <w:t>公約修正案</w:t>
      </w:r>
      <w:r w:rsidRPr="0043129C">
        <w:rPr>
          <w:rFonts w:ascii="Times New Roman" w:eastAsia="標楷體" w:hAnsi="Times New Roman" w:cs="Times New Roman"/>
          <w:b/>
        </w:rPr>
        <w:t>(MSC.540(107)</w:t>
      </w:r>
      <w:r w:rsidRPr="0043129C">
        <w:rPr>
          <w:rFonts w:ascii="Times New Roman" w:eastAsia="標楷體" w:hAnsi="Times New Roman" w:cs="Times New Roman"/>
          <w:b/>
        </w:rPr>
        <w:t>、</w:t>
      </w:r>
      <w:r w:rsidRPr="0043129C">
        <w:rPr>
          <w:rFonts w:ascii="Times New Roman" w:eastAsia="標楷體" w:hAnsi="Times New Roman" w:cs="Times New Roman"/>
          <w:b/>
        </w:rPr>
        <w:t>MSC.541(107))</w:t>
      </w:r>
    </w:p>
    <w:p w14:paraId="14B577AB" w14:textId="662EA3B6" w:rsidR="00173BD9" w:rsidRPr="0043129C" w:rsidRDefault="00173BD9" w:rsidP="00173BD9">
      <w:pPr>
        <w:pStyle w:val="a3"/>
        <w:ind w:leftChars="0" w:left="1440"/>
        <w:jc w:val="both"/>
        <w:rPr>
          <w:rFonts w:ascii="Times New Roman" w:eastAsia="標楷體" w:hAnsi="Times New Roman" w:cs="Times New Roman"/>
        </w:rPr>
      </w:pPr>
      <w:r w:rsidRPr="0043129C">
        <w:rPr>
          <w:rFonts w:ascii="Times New Roman" w:eastAsia="標楷體" w:hAnsi="Times New Roman" w:cs="Times New Roman"/>
        </w:rPr>
        <w:t>委員會通過了對</w:t>
      </w:r>
      <w:r w:rsidRPr="0043129C">
        <w:rPr>
          <w:rFonts w:ascii="Times New Roman" w:eastAsia="標楷體" w:hAnsi="Times New Roman" w:cs="Times New Roman"/>
        </w:rPr>
        <w:t>1978</w:t>
      </w:r>
      <w:r w:rsidRPr="0043129C">
        <w:rPr>
          <w:rFonts w:ascii="Times New Roman" w:eastAsia="標楷體" w:hAnsi="Times New Roman" w:cs="Times New Roman"/>
        </w:rPr>
        <w:t>年《航海人員訓練、發證和當值標準國際公約》</w:t>
      </w:r>
      <w:r w:rsidRPr="0043129C">
        <w:rPr>
          <w:rFonts w:ascii="Times New Roman" w:eastAsia="標楷體" w:hAnsi="Times New Roman" w:cs="Times New Roman"/>
        </w:rPr>
        <w:t>(STCW)</w:t>
      </w:r>
      <w:r w:rsidRPr="0043129C">
        <w:rPr>
          <w:rFonts w:ascii="Times New Roman" w:eastAsia="標楷體" w:hAnsi="Times New Roman" w:cs="Times New Roman"/>
        </w:rPr>
        <w:t>第</w:t>
      </w:r>
      <w:r w:rsidRPr="0043129C">
        <w:rPr>
          <w:rFonts w:ascii="Times New Roman" w:eastAsia="標楷體" w:hAnsi="Times New Roman" w:cs="Times New Roman"/>
        </w:rPr>
        <w:t>I/2</w:t>
      </w:r>
      <w:r w:rsidRPr="0043129C">
        <w:rPr>
          <w:rFonts w:ascii="Times New Roman" w:eastAsia="標楷體" w:hAnsi="Times New Roman" w:cs="Times New Roman"/>
        </w:rPr>
        <w:t>條</w:t>
      </w:r>
      <w:r w:rsidRPr="0043129C">
        <w:rPr>
          <w:rFonts w:ascii="Times New Roman" w:eastAsia="標楷體" w:hAnsi="Times New Roman" w:cs="Times New Roman"/>
        </w:rPr>
        <w:t>(</w:t>
      </w:r>
      <w:r w:rsidRPr="0043129C">
        <w:rPr>
          <w:rFonts w:ascii="Times New Roman" w:eastAsia="標楷體" w:hAnsi="Times New Roman" w:cs="Times New Roman"/>
        </w:rPr>
        <w:t>證書和認可</w:t>
      </w:r>
      <w:r w:rsidRPr="0043129C">
        <w:rPr>
          <w:rFonts w:ascii="Times New Roman" w:eastAsia="標楷體" w:hAnsi="Times New Roman" w:cs="Times New Roman"/>
        </w:rPr>
        <w:t>)</w:t>
      </w:r>
      <w:r w:rsidRPr="0043129C">
        <w:rPr>
          <w:rFonts w:ascii="Times New Roman" w:eastAsia="標楷體" w:hAnsi="Times New Roman" w:cs="Times New Roman"/>
        </w:rPr>
        <w:t>以及航海人員訓練、發證和當值章程</w:t>
      </w:r>
      <w:r w:rsidRPr="0043129C">
        <w:rPr>
          <w:rFonts w:ascii="Times New Roman" w:eastAsia="標楷體" w:hAnsi="Times New Roman" w:cs="Times New Roman"/>
        </w:rPr>
        <w:t>(STCW Code)</w:t>
      </w:r>
      <w:r w:rsidRPr="0043129C">
        <w:rPr>
          <w:rFonts w:ascii="Times New Roman" w:eastAsia="標楷體" w:hAnsi="Times New Roman" w:cs="Times New Roman"/>
        </w:rPr>
        <w:t>相應</w:t>
      </w:r>
      <w:r w:rsidRPr="0043129C">
        <w:rPr>
          <w:rFonts w:ascii="Times New Roman" w:eastAsia="標楷體" w:hAnsi="Times New Roman" w:cs="Times New Roman"/>
        </w:rPr>
        <w:lastRenderedPageBreak/>
        <w:t>部分與電子證書有關的修正案，上述修正案預計將於</w:t>
      </w:r>
      <w:r w:rsidRPr="0043129C">
        <w:rPr>
          <w:rFonts w:ascii="Times New Roman" w:eastAsia="標楷體" w:hAnsi="Times New Roman" w:cs="Times New Roman"/>
        </w:rPr>
        <w:t>2025</w:t>
      </w:r>
      <w:r w:rsidRPr="0043129C">
        <w:rPr>
          <w:rFonts w:ascii="Times New Roman" w:eastAsia="標楷體" w:hAnsi="Times New Roman" w:cs="Times New Roman"/>
        </w:rPr>
        <w:t>年</w:t>
      </w:r>
      <w:r w:rsidRPr="0043129C">
        <w:rPr>
          <w:rFonts w:ascii="Times New Roman" w:eastAsia="標楷體" w:hAnsi="Times New Roman" w:cs="Times New Roman"/>
        </w:rPr>
        <w:t>1</w:t>
      </w:r>
      <w:r w:rsidRPr="0043129C">
        <w:rPr>
          <w:rFonts w:ascii="Times New Roman" w:eastAsia="標楷體" w:hAnsi="Times New Roman" w:cs="Times New Roman"/>
        </w:rPr>
        <w:t>月</w:t>
      </w:r>
      <w:r w:rsidRPr="0043129C">
        <w:rPr>
          <w:rFonts w:ascii="Times New Roman" w:eastAsia="標楷體" w:hAnsi="Times New Roman" w:cs="Times New Roman"/>
        </w:rPr>
        <w:t>1</w:t>
      </w:r>
      <w:r w:rsidRPr="0043129C">
        <w:rPr>
          <w:rFonts w:ascii="Times New Roman" w:eastAsia="標楷體" w:hAnsi="Times New Roman" w:cs="Times New Roman"/>
        </w:rPr>
        <w:t>日生效。</w:t>
      </w:r>
    </w:p>
    <w:p w14:paraId="10BC9F3C" w14:textId="77777777" w:rsidR="00173BD9" w:rsidRPr="0043129C" w:rsidRDefault="00173BD9" w:rsidP="00173BD9">
      <w:pPr>
        <w:pStyle w:val="a3"/>
        <w:ind w:leftChars="0" w:left="1440"/>
        <w:jc w:val="both"/>
        <w:rPr>
          <w:rFonts w:ascii="Times New Roman" w:eastAsia="標楷體" w:hAnsi="Times New Roman" w:cs="Times New Roman"/>
        </w:rPr>
      </w:pPr>
      <w:r w:rsidRPr="0043129C">
        <w:rPr>
          <w:rFonts w:ascii="Times New Roman" w:eastAsia="標楷體" w:hAnsi="Times New Roman" w:cs="Times New Roman"/>
        </w:rPr>
        <w:t>MSC 107</w:t>
      </w:r>
      <w:r w:rsidRPr="0043129C">
        <w:rPr>
          <w:rFonts w:ascii="Times New Roman" w:eastAsia="標楷體" w:hAnsi="Times New Roman" w:cs="Times New Roman"/>
        </w:rPr>
        <w:t>亦批准了一份關於船員電子證書使用準則的相關通函。</w:t>
      </w:r>
    </w:p>
    <w:p w14:paraId="2F35788B" w14:textId="2653240A" w:rsidR="00173BD9" w:rsidRPr="00901C4D" w:rsidRDefault="00173BD9" w:rsidP="00A35CD0">
      <w:pPr>
        <w:pStyle w:val="a3"/>
        <w:numPr>
          <w:ilvl w:val="0"/>
          <w:numId w:val="26"/>
        </w:numPr>
        <w:ind w:leftChars="0"/>
        <w:rPr>
          <w:rFonts w:ascii="Times New Roman" w:eastAsia="標楷體" w:hAnsi="Times New Roman" w:cs="Times New Roman"/>
          <w:b/>
        </w:rPr>
      </w:pPr>
      <w:r w:rsidRPr="00901C4D">
        <w:rPr>
          <w:rFonts w:ascii="Times New Roman" w:eastAsia="標楷體" w:hAnsi="Times New Roman" w:cs="Times New Roman"/>
          <w:b/>
        </w:rPr>
        <w:t>國際救生設備章程</w:t>
      </w:r>
      <w:r w:rsidRPr="00901C4D">
        <w:rPr>
          <w:rFonts w:ascii="Times New Roman" w:eastAsia="標楷體" w:hAnsi="Times New Roman" w:cs="Times New Roman"/>
          <w:b/>
        </w:rPr>
        <w:t>(LSA</w:t>
      </w:r>
      <w:r w:rsidR="00901C4D">
        <w:rPr>
          <w:rFonts w:ascii="Times New Roman" w:eastAsia="標楷體" w:hAnsi="Times New Roman" w:cs="Times New Roman" w:hint="eastAsia"/>
          <w:b/>
        </w:rPr>
        <w:t xml:space="preserve"> </w:t>
      </w:r>
      <w:r w:rsidRPr="00901C4D">
        <w:rPr>
          <w:rFonts w:ascii="Times New Roman" w:eastAsia="標楷體" w:hAnsi="Times New Roman" w:cs="Times New Roman"/>
          <w:b/>
        </w:rPr>
        <w:t>Code)</w:t>
      </w:r>
      <w:r w:rsidRPr="00901C4D">
        <w:rPr>
          <w:rFonts w:ascii="Times New Roman" w:eastAsia="標楷體" w:hAnsi="Times New Roman" w:cs="Times New Roman"/>
          <w:b/>
        </w:rPr>
        <w:t>修正案</w:t>
      </w:r>
      <w:r w:rsidRPr="00901C4D">
        <w:rPr>
          <w:rFonts w:ascii="Times New Roman" w:eastAsia="標楷體" w:hAnsi="Times New Roman" w:cs="Times New Roman"/>
          <w:b/>
        </w:rPr>
        <w:t>(MSC.535(107))</w:t>
      </w:r>
    </w:p>
    <w:p w14:paraId="315E4BBB" w14:textId="77777777" w:rsidR="00173BD9" w:rsidRPr="0043129C" w:rsidRDefault="00173BD9" w:rsidP="00173BD9">
      <w:pPr>
        <w:pStyle w:val="a3"/>
        <w:ind w:leftChars="0" w:left="1440"/>
        <w:jc w:val="both"/>
        <w:rPr>
          <w:rFonts w:ascii="Times New Roman" w:eastAsia="標楷體" w:hAnsi="Times New Roman" w:cs="Times New Roman"/>
        </w:rPr>
      </w:pPr>
      <w:r w:rsidRPr="0043129C">
        <w:rPr>
          <w:rFonts w:ascii="Times New Roman" w:eastAsia="標楷體" w:hAnsi="Times New Roman" w:cs="Times New Roman"/>
        </w:rPr>
        <w:t>委員會通過了關於全封閉式救生艇通風要求的</w:t>
      </w:r>
      <w:r w:rsidRPr="0043129C">
        <w:rPr>
          <w:rFonts w:ascii="Times New Roman" w:eastAsia="標楷體" w:hAnsi="Times New Roman" w:cs="Times New Roman"/>
        </w:rPr>
        <w:t>LSA</w:t>
      </w:r>
      <w:r w:rsidRPr="0043129C">
        <w:rPr>
          <w:rFonts w:ascii="Times New Roman" w:eastAsia="標楷體" w:hAnsi="Times New Roman" w:cs="Times New Roman"/>
        </w:rPr>
        <w:t>章程修正案。該規範適用於</w:t>
      </w:r>
      <w:r w:rsidRPr="0043129C">
        <w:rPr>
          <w:rFonts w:ascii="Times New Roman" w:eastAsia="標楷體" w:hAnsi="Times New Roman" w:cs="Times New Roman"/>
        </w:rPr>
        <w:t>2029</w:t>
      </w:r>
      <w:r w:rsidRPr="0043129C">
        <w:rPr>
          <w:rFonts w:ascii="Times New Roman" w:eastAsia="標楷體" w:hAnsi="Times New Roman" w:cs="Times New Roman"/>
        </w:rPr>
        <w:t>年</w:t>
      </w:r>
      <w:r w:rsidRPr="0043129C">
        <w:rPr>
          <w:rFonts w:ascii="Times New Roman" w:eastAsia="標楷體" w:hAnsi="Times New Roman" w:cs="Times New Roman"/>
        </w:rPr>
        <w:t>1</w:t>
      </w:r>
      <w:r w:rsidRPr="0043129C">
        <w:rPr>
          <w:rFonts w:ascii="Times New Roman" w:eastAsia="標楷體" w:hAnsi="Times New Roman" w:cs="Times New Roman"/>
        </w:rPr>
        <w:t>月</w:t>
      </w:r>
      <w:r w:rsidRPr="0043129C">
        <w:rPr>
          <w:rFonts w:ascii="Times New Roman" w:eastAsia="標楷體" w:hAnsi="Times New Roman" w:cs="Times New Roman"/>
        </w:rPr>
        <w:t>1</w:t>
      </w:r>
      <w:r w:rsidRPr="0043129C">
        <w:rPr>
          <w:rFonts w:ascii="Times New Roman" w:eastAsia="標楷體" w:hAnsi="Times New Roman" w:cs="Times New Roman"/>
        </w:rPr>
        <w:t>日起後安裝的此類救生艇。</w:t>
      </w:r>
    </w:p>
    <w:p w14:paraId="098C199B" w14:textId="77777777" w:rsidR="00173BD9" w:rsidRPr="0043129C" w:rsidRDefault="00173BD9" w:rsidP="00173BD9">
      <w:pPr>
        <w:pStyle w:val="a3"/>
        <w:ind w:leftChars="0" w:left="1440"/>
        <w:jc w:val="both"/>
        <w:rPr>
          <w:rFonts w:ascii="Times New Roman" w:eastAsia="標楷體" w:hAnsi="Times New Roman" w:cs="Times New Roman"/>
        </w:rPr>
      </w:pPr>
      <w:r w:rsidRPr="0043129C">
        <w:rPr>
          <w:rFonts w:ascii="Times New Roman" w:eastAsia="標楷體" w:hAnsi="Times New Roman" w:cs="Times New Roman"/>
        </w:rPr>
        <w:t>在這方面，</w:t>
      </w:r>
      <w:r w:rsidRPr="0043129C">
        <w:rPr>
          <w:rFonts w:ascii="Times New Roman" w:eastAsia="標楷體" w:hAnsi="Times New Roman" w:cs="Times New Roman"/>
        </w:rPr>
        <w:t>MSC 107</w:t>
      </w:r>
      <w:r w:rsidRPr="0043129C">
        <w:rPr>
          <w:rFonts w:ascii="Times New Roman" w:eastAsia="標楷體" w:hAnsi="Times New Roman" w:cs="Times New Roman"/>
        </w:rPr>
        <w:t>通過了關於救生設備測試之修訂建議的相關修正案</w:t>
      </w:r>
      <w:r w:rsidRPr="0043129C">
        <w:rPr>
          <w:rFonts w:ascii="Times New Roman" w:eastAsia="標楷體" w:hAnsi="Times New Roman" w:cs="Times New Roman"/>
        </w:rPr>
        <w:t>(MSC.81(70)</w:t>
      </w:r>
      <w:r w:rsidRPr="0043129C">
        <w:rPr>
          <w:rFonts w:ascii="Times New Roman" w:eastAsia="標楷體" w:hAnsi="Times New Roman" w:cs="Times New Roman"/>
        </w:rPr>
        <w:t>號決議</w:t>
      </w:r>
      <w:r w:rsidRPr="0043129C">
        <w:rPr>
          <w:rFonts w:ascii="Times New Roman" w:eastAsia="標楷體" w:hAnsi="Times New Roman" w:cs="Times New Roman"/>
        </w:rPr>
        <w:t>)</w:t>
      </w:r>
      <w:r w:rsidRPr="0043129C">
        <w:rPr>
          <w:rFonts w:ascii="Times New Roman" w:eastAsia="標楷體" w:hAnsi="Times New Roman" w:cs="Times New Roman"/>
        </w:rPr>
        <w:t>，並批准了以下通函</w:t>
      </w:r>
      <w:r w:rsidRPr="0043129C">
        <w:rPr>
          <w:rFonts w:ascii="Times New Roman" w:eastAsia="標楷體" w:hAnsi="Times New Roman" w:cs="Times New Roman"/>
        </w:rPr>
        <w:t>:</w:t>
      </w:r>
      <w:r w:rsidRPr="0043129C">
        <w:rPr>
          <w:rFonts w:ascii="Times New Roman" w:eastAsia="標楷體" w:hAnsi="Times New Roman" w:cs="Times New Roman"/>
        </w:rPr>
        <w:t>修訂後的標準化救生設備評估和測試報告表</w:t>
      </w:r>
      <w:r w:rsidRPr="0043129C">
        <w:rPr>
          <w:rFonts w:ascii="Times New Roman" w:eastAsia="標楷體" w:hAnsi="Times New Roman" w:cs="Times New Roman"/>
        </w:rPr>
        <w:t>(</w:t>
      </w:r>
      <w:r w:rsidRPr="0043129C">
        <w:rPr>
          <w:rFonts w:ascii="Times New Roman" w:eastAsia="標楷體" w:hAnsi="Times New Roman" w:cs="Times New Roman"/>
        </w:rPr>
        <w:t>救生艇筏</w:t>
      </w:r>
      <w:r w:rsidRPr="0043129C">
        <w:rPr>
          <w:rFonts w:ascii="Times New Roman" w:eastAsia="標楷體" w:hAnsi="Times New Roman" w:cs="Times New Roman"/>
        </w:rPr>
        <w:t>)</w:t>
      </w:r>
      <w:r w:rsidRPr="0043129C">
        <w:rPr>
          <w:rFonts w:ascii="Times New Roman" w:eastAsia="標楷體" w:hAnsi="Times New Roman" w:cs="Times New Roman"/>
        </w:rPr>
        <w:t>；以及修訂後的標準化救生設備評估和測試報告表</w:t>
      </w:r>
      <w:r w:rsidRPr="0043129C">
        <w:rPr>
          <w:rFonts w:ascii="Times New Roman" w:eastAsia="標楷體" w:hAnsi="Times New Roman" w:cs="Times New Roman"/>
        </w:rPr>
        <w:t>(</w:t>
      </w:r>
      <w:r w:rsidRPr="0043129C">
        <w:rPr>
          <w:rFonts w:ascii="Times New Roman" w:eastAsia="標楷體" w:hAnsi="Times New Roman" w:cs="Times New Roman"/>
        </w:rPr>
        <w:t>個人救生設備</w:t>
      </w:r>
      <w:r w:rsidRPr="0043129C">
        <w:rPr>
          <w:rFonts w:ascii="Times New Roman" w:eastAsia="標楷體" w:hAnsi="Times New Roman" w:cs="Times New Roman"/>
        </w:rPr>
        <w:t>)</w:t>
      </w:r>
      <w:r w:rsidRPr="0043129C">
        <w:rPr>
          <w:rFonts w:ascii="Times New Roman" w:eastAsia="標楷體" w:hAnsi="Times New Roman" w:cs="Times New Roman"/>
        </w:rPr>
        <w:t>。</w:t>
      </w:r>
    </w:p>
    <w:p w14:paraId="5EBF0C86" w14:textId="77777777" w:rsidR="00173BD9" w:rsidRPr="0043129C" w:rsidRDefault="00173BD9" w:rsidP="00173BD9">
      <w:pPr>
        <w:pStyle w:val="a3"/>
        <w:numPr>
          <w:ilvl w:val="0"/>
          <w:numId w:val="26"/>
        </w:numPr>
        <w:ind w:leftChars="0"/>
        <w:rPr>
          <w:rFonts w:ascii="Times New Roman" w:eastAsia="標楷體" w:hAnsi="Times New Roman" w:cs="Times New Roman"/>
          <w:b/>
        </w:rPr>
      </w:pPr>
      <w:r w:rsidRPr="0043129C">
        <w:rPr>
          <w:rFonts w:ascii="Times New Roman" w:eastAsia="標楷體" w:hAnsi="Times New Roman" w:cs="Times New Roman"/>
          <w:b/>
        </w:rPr>
        <w:t>國際海運固體散裝貨物章程</w:t>
      </w:r>
      <w:r w:rsidRPr="0043129C">
        <w:rPr>
          <w:rFonts w:ascii="Times New Roman" w:eastAsia="標楷體" w:hAnsi="Times New Roman" w:cs="Times New Roman"/>
          <w:b/>
        </w:rPr>
        <w:t>(International Maritime Solid Bulk Cargoes Code, IMSBC Code)</w:t>
      </w:r>
      <w:r w:rsidRPr="0043129C">
        <w:rPr>
          <w:rFonts w:ascii="Times New Roman" w:eastAsia="標楷體" w:hAnsi="Times New Roman" w:cs="Times New Roman"/>
          <w:b/>
        </w:rPr>
        <w:t>修正案</w:t>
      </w:r>
    </w:p>
    <w:p w14:paraId="625059E1" w14:textId="77777777" w:rsidR="00173BD9" w:rsidRPr="0043129C" w:rsidRDefault="00173BD9" w:rsidP="00173BD9">
      <w:pPr>
        <w:pStyle w:val="a3"/>
        <w:ind w:leftChars="0" w:left="1440"/>
        <w:jc w:val="both"/>
        <w:rPr>
          <w:rFonts w:ascii="Times New Roman" w:eastAsia="標楷體" w:hAnsi="Times New Roman" w:cs="Times New Roman"/>
        </w:rPr>
      </w:pPr>
      <w:r w:rsidRPr="0043129C">
        <w:rPr>
          <w:rFonts w:ascii="Times New Roman" w:eastAsia="標楷體" w:hAnsi="Times New Roman" w:cs="Times New Roman"/>
        </w:rPr>
        <w:t>MSC 107</w:t>
      </w:r>
      <w:r w:rsidRPr="0043129C">
        <w:rPr>
          <w:rFonts w:ascii="Times New Roman" w:eastAsia="標楷體" w:hAnsi="Times New Roman" w:cs="Times New Roman"/>
        </w:rPr>
        <w:t>在編輯和技術小組完成後，通過了對</w:t>
      </w:r>
      <w:r w:rsidRPr="0043129C">
        <w:rPr>
          <w:rFonts w:ascii="Times New Roman" w:eastAsia="標楷體" w:hAnsi="Times New Roman" w:cs="Times New Roman"/>
        </w:rPr>
        <w:t>IMSBC</w:t>
      </w:r>
      <w:r w:rsidRPr="0043129C">
        <w:rPr>
          <w:rFonts w:ascii="Times New Roman" w:eastAsia="標楷體" w:hAnsi="Times New Roman" w:cs="Times New Roman"/>
        </w:rPr>
        <w:t>章程的最新修訂。此修正案是以整個</w:t>
      </w:r>
      <w:r w:rsidRPr="0043129C">
        <w:rPr>
          <w:rFonts w:ascii="Times New Roman" w:eastAsia="標楷體" w:hAnsi="Times New Roman" w:cs="Times New Roman"/>
        </w:rPr>
        <w:t>IMSBC</w:t>
      </w:r>
      <w:r w:rsidRPr="0043129C">
        <w:rPr>
          <w:rFonts w:ascii="Times New Roman" w:eastAsia="標楷體" w:hAnsi="Times New Roman" w:cs="Times New Roman"/>
        </w:rPr>
        <w:t>章程的合併版本的形式通過，將於</w:t>
      </w:r>
      <w:r w:rsidRPr="0043129C">
        <w:rPr>
          <w:rFonts w:ascii="Times New Roman" w:eastAsia="標楷體" w:hAnsi="Times New Roman" w:cs="Times New Roman"/>
        </w:rPr>
        <w:t>2025</w:t>
      </w:r>
      <w:r w:rsidRPr="0043129C">
        <w:rPr>
          <w:rFonts w:ascii="Times New Roman" w:eastAsia="標楷體" w:hAnsi="Times New Roman" w:cs="Times New Roman"/>
        </w:rPr>
        <w:t>年</w:t>
      </w:r>
      <w:r w:rsidRPr="0043129C">
        <w:rPr>
          <w:rFonts w:ascii="Times New Roman" w:eastAsia="標楷體" w:hAnsi="Times New Roman" w:cs="Times New Roman"/>
        </w:rPr>
        <w:t>1</w:t>
      </w:r>
      <w:r w:rsidRPr="0043129C">
        <w:rPr>
          <w:rFonts w:ascii="Times New Roman" w:eastAsia="標楷體" w:hAnsi="Times New Roman" w:cs="Times New Roman"/>
        </w:rPr>
        <w:t>月</w:t>
      </w:r>
      <w:r w:rsidRPr="0043129C">
        <w:rPr>
          <w:rFonts w:ascii="Times New Roman" w:eastAsia="標楷體" w:hAnsi="Times New Roman" w:cs="Times New Roman"/>
        </w:rPr>
        <w:t>1</w:t>
      </w:r>
      <w:r w:rsidRPr="0043129C">
        <w:rPr>
          <w:rFonts w:ascii="Times New Roman" w:eastAsia="標楷體" w:hAnsi="Times New Roman" w:cs="Times New Roman"/>
        </w:rPr>
        <w:t>日生效，並從</w:t>
      </w:r>
      <w:r w:rsidRPr="0043129C">
        <w:rPr>
          <w:rFonts w:ascii="Times New Roman" w:eastAsia="標楷體" w:hAnsi="Times New Roman" w:cs="Times New Roman"/>
        </w:rPr>
        <w:t>2024</w:t>
      </w:r>
      <w:r w:rsidRPr="0043129C">
        <w:rPr>
          <w:rFonts w:ascii="Times New Roman" w:eastAsia="標楷體" w:hAnsi="Times New Roman" w:cs="Times New Roman"/>
        </w:rPr>
        <w:t>年</w:t>
      </w:r>
      <w:r w:rsidRPr="0043129C">
        <w:rPr>
          <w:rFonts w:ascii="Times New Roman" w:eastAsia="標楷體" w:hAnsi="Times New Roman" w:cs="Times New Roman"/>
        </w:rPr>
        <w:t>1</w:t>
      </w:r>
      <w:r w:rsidRPr="0043129C">
        <w:rPr>
          <w:rFonts w:ascii="Times New Roman" w:eastAsia="標楷體" w:hAnsi="Times New Roman" w:cs="Times New Roman"/>
        </w:rPr>
        <w:t>月</w:t>
      </w:r>
      <w:r w:rsidRPr="0043129C">
        <w:rPr>
          <w:rFonts w:ascii="Times New Roman" w:eastAsia="標楷體" w:hAnsi="Times New Roman" w:cs="Times New Roman"/>
        </w:rPr>
        <w:t>1</w:t>
      </w:r>
      <w:r w:rsidRPr="0043129C">
        <w:rPr>
          <w:rFonts w:ascii="Times New Roman" w:eastAsia="標楷體" w:hAnsi="Times New Roman" w:cs="Times New Roman"/>
        </w:rPr>
        <w:t>日起自願適用。</w:t>
      </w:r>
    </w:p>
    <w:p w14:paraId="3F94E77A" w14:textId="77777777" w:rsidR="00173BD9" w:rsidRPr="0043129C" w:rsidRDefault="00173BD9" w:rsidP="00173BD9">
      <w:pPr>
        <w:pStyle w:val="a3"/>
        <w:ind w:leftChars="0" w:left="1440"/>
        <w:jc w:val="both"/>
        <w:rPr>
          <w:rFonts w:ascii="Times New Roman" w:eastAsia="標楷體" w:hAnsi="Times New Roman" w:cs="Times New Roman"/>
        </w:rPr>
      </w:pPr>
      <w:r w:rsidRPr="0043129C">
        <w:rPr>
          <w:rFonts w:ascii="Times New Roman" w:eastAsia="標楷體" w:hAnsi="Times New Roman" w:cs="Times New Roman"/>
        </w:rPr>
        <w:t>委員會亦批准以下相關通函</w:t>
      </w:r>
      <w:r w:rsidRPr="0043129C">
        <w:rPr>
          <w:rFonts w:ascii="Times New Roman" w:eastAsia="標楷體" w:hAnsi="Times New Roman" w:cs="Times New Roman"/>
        </w:rPr>
        <w:t xml:space="preserve">: </w:t>
      </w:r>
      <w:r w:rsidRPr="0043129C">
        <w:rPr>
          <w:rFonts w:ascii="Times New Roman" w:eastAsia="標楷體" w:hAnsi="Times New Roman" w:cs="Times New Roman"/>
        </w:rPr>
        <w:t>國際海運固體散裝貨物章程</w:t>
      </w:r>
      <w:r w:rsidRPr="0043129C">
        <w:rPr>
          <w:rFonts w:ascii="Times New Roman" w:eastAsia="標楷體" w:hAnsi="Times New Roman" w:cs="Times New Roman"/>
        </w:rPr>
        <w:t>(IMSBC)</w:t>
      </w:r>
      <w:r w:rsidRPr="0043129C">
        <w:rPr>
          <w:rFonts w:ascii="Times New Roman" w:eastAsia="標楷體" w:hAnsi="Times New Roman" w:cs="Times New Roman"/>
        </w:rPr>
        <w:t>中未列出的貨物屬性及運輸條件的資訊提交和格式填寫準則；制訂和批准可能液化或發生動態分離的固體散裝貨物</w:t>
      </w:r>
      <w:proofErr w:type="gramStart"/>
      <w:r w:rsidRPr="0043129C">
        <w:rPr>
          <w:rFonts w:ascii="Times New Roman" w:eastAsia="標楷體" w:hAnsi="Times New Roman" w:cs="Times New Roman"/>
        </w:rPr>
        <w:t>水份</w:t>
      </w:r>
      <w:proofErr w:type="gramEnd"/>
      <w:r w:rsidRPr="0043129C">
        <w:rPr>
          <w:rFonts w:ascii="Times New Roman" w:eastAsia="標楷體" w:hAnsi="Times New Roman" w:cs="Times New Roman"/>
        </w:rPr>
        <w:t>含量的</w:t>
      </w:r>
      <w:proofErr w:type="gramStart"/>
      <w:r w:rsidRPr="0043129C">
        <w:rPr>
          <w:rFonts w:ascii="Times New Roman" w:eastAsia="標楷體" w:hAnsi="Times New Roman" w:cs="Times New Roman"/>
        </w:rPr>
        <w:t>採</w:t>
      </w:r>
      <w:proofErr w:type="gramEnd"/>
      <w:r w:rsidRPr="0043129C">
        <w:rPr>
          <w:rFonts w:ascii="Times New Roman" w:eastAsia="標楷體" w:hAnsi="Times New Roman" w:cs="Times New Roman"/>
        </w:rPr>
        <w:t>樣、測試和控制程序準則；以及固定氣體滅火系統可免於使用或固定氣體滅火系統失效的固體散裝貨物清單。</w:t>
      </w:r>
    </w:p>
    <w:p w14:paraId="4E810BE3" w14:textId="77777777" w:rsidR="00173BD9" w:rsidRPr="0043129C" w:rsidRDefault="00173BD9" w:rsidP="00173BD9">
      <w:pPr>
        <w:pStyle w:val="a3"/>
        <w:numPr>
          <w:ilvl w:val="0"/>
          <w:numId w:val="25"/>
        </w:numPr>
        <w:ind w:leftChars="0"/>
        <w:rPr>
          <w:rFonts w:ascii="Times New Roman" w:eastAsia="標楷體" w:hAnsi="Times New Roman" w:cs="Times New Roman"/>
          <w:b/>
        </w:rPr>
      </w:pPr>
      <w:r w:rsidRPr="0043129C">
        <w:rPr>
          <w:rFonts w:ascii="Times New Roman" w:eastAsia="標楷體" w:hAnsi="Times New Roman" w:cs="Times New Roman"/>
          <w:b/>
        </w:rPr>
        <w:t>海上自主水面船舶</w:t>
      </w:r>
      <w:r w:rsidRPr="0043129C">
        <w:rPr>
          <w:rFonts w:ascii="Times New Roman" w:eastAsia="標楷體" w:hAnsi="Times New Roman" w:cs="Times New Roman"/>
          <w:b/>
        </w:rPr>
        <w:t>(Maritime autonomous surface ships, MASS)(</w:t>
      </w:r>
      <w:r w:rsidRPr="0043129C">
        <w:rPr>
          <w:rFonts w:ascii="Times New Roman" w:eastAsia="標楷體" w:hAnsi="Times New Roman" w:cs="Times New Roman"/>
          <w:b/>
        </w:rPr>
        <w:t>議程</w:t>
      </w:r>
      <w:r w:rsidRPr="0043129C">
        <w:rPr>
          <w:rFonts w:ascii="Times New Roman" w:eastAsia="標楷體" w:hAnsi="Times New Roman" w:cs="Times New Roman"/>
          <w:b/>
        </w:rPr>
        <w:t>5)</w:t>
      </w:r>
    </w:p>
    <w:p w14:paraId="47B1D1C4" w14:textId="77777777" w:rsidR="00173BD9" w:rsidRPr="0043129C" w:rsidRDefault="00173BD9" w:rsidP="00173BD9">
      <w:pPr>
        <w:pStyle w:val="a3"/>
        <w:ind w:leftChars="0" w:left="960"/>
        <w:jc w:val="both"/>
        <w:rPr>
          <w:rFonts w:ascii="Times New Roman" w:eastAsia="標楷體" w:hAnsi="Times New Roman" w:cs="Times New Roman"/>
        </w:rPr>
      </w:pPr>
      <w:r w:rsidRPr="0043129C">
        <w:rPr>
          <w:rFonts w:ascii="Times New Roman" w:eastAsia="標楷體" w:hAnsi="Times New Roman" w:cs="Times New Roman"/>
        </w:rPr>
        <w:t>委員會在制定一個非強制性基於目標的文書方面取得進展，該文書在完成相關監管範圍界定工作後，於</w:t>
      </w:r>
      <w:r w:rsidRPr="0043129C">
        <w:rPr>
          <w:rFonts w:ascii="Times New Roman" w:eastAsia="標楷體" w:hAnsi="Times New Roman" w:cs="Times New Roman"/>
        </w:rPr>
        <w:t>2025</w:t>
      </w:r>
      <w:r w:rsidRPr="0043129C">
        <w:rPr>
          <w:rFonts w:ascii="Times New Roman" w:eastAsia="標楷體" w:hAnsi="Times New Roman" w:cs="Times New Roman"/>
        </w:rPr>
        <w:t>年前通過。</w:t>
      </w:r>
    </w:p>
    <w:p w14:paraId="0BC91EED" w14:textId="77777777" w:rsidR="00173BD9" w:rsidRPr="0043129C" w:rsidRDefault="00173BD9" w:rsidP="00173BD9">
      <w:pPr>
        <w:pStyle w:val="a3"/>
        <w:ind w:leftChars="0" w:left="960"/>
        <w:jc w:val="both"/>
        <w:rPr>
          <w:rFonts w:ascii="Times New Roman" w:eastAsia="標楷體" w:hAnsi="Times New Roman" w:cs="Times New Roman"/>
        </w:rPr>
      </w:pPr>
      <w:r w:rsidRPr="0043129C">
        <w:rPr>
          <w:rFonts w:ascii="Times New Roman" w:eastAsia="標楷體" w:hAnsi="Times New Roman" w:cs="Times New Roman"/>
        </w:rPr>
        <w:t>委員會成立了一個</w:t>
      </w:r>
      <w:r w:rsidRPr="0043129C">
        <w:rPr>
          <w:rFonts w:ascii="Times New Roman" w:eastAsia="標楷體" w:hAnsi="Times New Roman" w:cs="Times New Roman"/>
        </w:rPr>
        <w:t>MASS</w:t>
      </w:r>
      <w:r w:rsidRPr="0043129C">
        <w:rPr>
          <w:rFonts w:ascii="Times New Roman" w:eastAsia="標楷體" w:hAnsi="Times New Roman" w:cs="Times New Roman"/>
        </w:rPr>
        <w:t>工作小組，以推進</w:t>
      </w:r>
      <w:r w:rsidRPr="0043129C">
        <w:rPr>
          <w:rFonts w:ascii="Times New Roman" w:eastAsia="標楷體" w:hAnsi="Times New Roman" w:cs="Times New Roman"/>
        </w:rPr>
        <w:t>MASS</w:t>
      </w:r>
      <w:r w:rsidRPr="0043129C">
        <w:rPr>
          <w:rFonts w:ascii="Times New Roman" w:eastAsia="標楷體" w:hAnsi="Times New Roman" w:cs="Times New Roman"/>
        </w:rPr>
        <w:t>章程的工作，並確定與法律委員會</w:t>
      </w:r>
      <w:r w:rsidRPr="0043129C">
        <w:rPr>
          <w:rFonts w:ascii="Times New Roman" w:eastAsia="標楷體" w:hAnsi="Times New Roman" w:cs="Times New Roman"/>
        </w:rPr>
        <w:t>(LEG)</w:t>
      </w:r>
      <w:r w:rsidRPr="0043129C">
        <w:rPr>
          <w:rFonts w:ascii="Times New Roman" w:eastAsia="標楷體" w:hAnsi="Times New Roman" w:cs="Times New Roman"/>
        </w:rPr>
        <w:t>和便利運輸委員會</w:t>
      </w:r>
      <w:r w:rsidRPr="0043129C">
        <w:rPr>
          <w:rFonts w:ascii="Times New Roman" w:eastAsia="標楷體" w:hAnsi="Times New Roman" w:cs="Times New Roman"/>
        </w:rPr>
        <w:t>(FAL)</w:t>
      </w:r>
      <w:r w:rsidRPr="0043129C">
        <w:rPr>
          <w:rFonts w:ascii="Times New Roman" w:eastAsia="標楷體" w:hAnsi="Times New Roman" w:cs="Times New Roman"/>
        </w:rPr>
        <w:t>職權範圍內之文書有關的問題，供</w:t>
      </w:r>
      <w:r w:rsidRPr="0043129C">
        <w:rPr>
          <w:rFonts w:ascii="Times New Roman" w:eastAsia="標楷體" w:hAnsi="Times New Roman" w:cs="Times New Roman"/>
        </w:rPr>
        <w:t>MSC/LEG/FAL MASS</w:t>
      </w:r>
      <w:r w:rsidRPr="0043129C">
        <w:rPr>
          <w:rFonts w:ascii="Times New Roman" w:eastAsia="標楷體" w:hAnsi="Times New Roman" w:cs="Times New Roman"/>
        </w:rPr>
        <w:t>聯合工作小組審議。該工作小組係作為一個交叉機制而成立，以解決海事安全、法律和便利運輸委員會進行</w:t>
      </w:r>
      <w:r w:rsidRPr="0043129C">
        <w:rPr>
          <w:rFonts w:ascii="Times New Roman" w:eastAsia="標楷體" w:hAnsi="Times New Roman" w:cs="Times New Roman"/>
        </w:rPr>
        <w:t>MASS</w:t>
      </w:r>
      <w:r w:rsidRPr="0043129C">
        <w:rPr>
          <w:rFonts w:ascii="Times New Roman" w:eastAsia="標楷體" w:hAnsi="Times New Roman" w:cs="Times New Roman"/>
        </w:rPr>
        <w:t>監管範圍界定工作中所確定的共同問題。</w:t>
      </w:r>
    </w:p>
    <w:p w14:paraId="3DB431F4" w14:textId="77777777" w:rsidR="00173BD9" w:rsidRPr="0043129C" w:rsidRDefault="00173BD9" w:rsidP="00173BD9">
      <w:pPr>
        <w:pStyle w:val="a3"/>
        <w:ind w:leftChars="0" w:left="960"/>
        <w:jc w:val="both"/>
        <w:rPr>
          <w:rFonts w:ascii="Times New Roman" w:eastAsia="標楷體" w:hAnsi="Times New Roman" w:cs="Times New Roman"/>
        </w:rPr>
      </w:pPr>
      <w:r w:rsidRPr="0043129C">
        <w:rPr>
          <w:rFonts w:ascii="Times New Roman" w:eastAsia="標楷體" w:hAnsi="Times New Roman" w:cs="Times New Roman"/>
        </w:rPr>
        <w:t>海事安全委員會特別注意到該工作小組對培訓、認證和能力要求的立場，即</w:t>
      </w:r>
      <w:r w:rsidRPr="0043129C">
        <w:rPr>
          <w:rFonts w:ascii="Times New Roman" w:eastAsia="標楷體" w:hAnsi="Times New Roman" w:cs="Times New Roman"/>
        </w:rPr>
        <w:t>:</w:t>
      </w:r>
    </w:p>
    <w:p w14:paraId="44ED3EE6" w14:textId="77777777" w:rsidR="00173BD9" w:rsidRPr="0043129C" w:rsidRDefault="00173BD9" w:rsidP="00173BD9">
      <w:pPr>
        <w:pStyle w:val="a3"/>
        <w:numPr>
          <w:ilvl w:val="0"/>
          <w:numId w:val="27"/>
        </w:numPr>
        <w:ind w:leftChars="0"/>
        <w:jc w:val="both"/>
        <w:rPr>
          <w:rFonts w:ascii="Times New Roman" w:eastAsia="標楷體" w:hAnsi="Times New Roman" w:cs="Times New Roman"/>
        </w:rPr>
      </w:pPr>
      <w:r w:rsidRPr="0043129C">
        <w:rPr>
          <w:rFonts w:ascii="Times New Roman" w:eastAsia="標楷體" w:hAnsi="Times New Roman" w:cs="Times New Roman"/>
        </w:rPr>
        <w:t>當</w:t>
      </w:r>
      <w:r w:rsidRPr="0043129C">
        <w:rPr>
          <w:rFonts w:ascii="Times New Roman" w:eastAsia="標楷體" w:hAnsi="Times New Roman" w:cs="Times New Roman"/>
        </w:rPr>
        <w:t>MASS</w:t>
      </w:r>
      <w:r w:rsidRPr="0043129C">
        <w:rPr>
          <w:rFonts w:ascii="Times New Roman" w:eastAsia="標楷體" w:hAnsi="Times New Roman" w:cs="Times New Roman"/>
        </w:rPr>
        <w:t>上有船員時，</w:t>
      </w:r>
      <w:r w:rsidRPr="0043129C">
        <w:rPr>
          <w:rFonts w:ascii="Times New Roman" w:eastAsia="標楷體" w:hAnsi="Times New Roman" w:cs="Times New Roman"/>
        </w:rPr>
        <w:t>STCW</w:t>
      </w:r>
      <w:r w:rsidRPr="0043129C">
        <w:rPr>
          <w:rFonts w:ascii="Times New Roman" w:eastAsia="標楷體" w:hAnsi="Times New Roman" w:cs="Times New Roman"/>
        </w:rPr>
        <w:t>公約適用於他們；</w:t>
      </w:r>
    </w:p>
    <w:p w14:paraId="5C92CE8D" w14:textId="77777777" w:rsidR="00173BD9" w:rsidRPr="0043129C" w:rsidRDefault="00173BD9" w:rsidP="00173BD9">
      <w:pPr>
        <w:pStyle w:val="a3"/>
        <w:numPr>
          <w:ilvl w:val="0"/>
          <w:numId w:val="27"/>
        </w:numPr>
        <w:ind w:leftChars="0"/>
        <w:jc w:val="both"/>
        <w:rPr>
          <w:rFonts w:ascii="Times New Roman" w:eastAsia="標楷體" w:hAnsi="Times New Roman" w:cs="Times New Roman"/>
        </w:rPr>
      </w:pPr>
      <w:r w:rsidRPr="0043129C">
        <w:rPr>
          <w:rFonts w:ascii="Times New Roman" w:eastAsia="標楷體" w:hAnsi="Times New Roman" w:cs="Times New Roman"/>
        </w:rPr>
        <w:t>當遙控操作員</w:t>
      </w:r>
      <w:r w:rsidRPr="0043129C">
        <w:rPr>
          <w:rFonts w:ascii="Times New Roman" w:eastAsia="標楷體" w:hAnsi="Times New Roman" w:cs="Times New Roman"/>
        </w:rPr>
        <w:t>(remote operators)</w:t>
      </w:r>
      <w:r w:rsidRPr="0043129C">
        <w:rPr>
          <w:rFonts w:ascii="Times New Roman" w:eastAsia="標楷體" w:hAnsi="Times New Roman" w:cs="Times New Roman"/>
        </w:rPr>
        <w:t>和遙控中心</w:t>
      </w:r>
      <w:r w:rsidRPr="0043129C">
        <w:rPr>
          <w:rFonts w:ascii="Times New Roman" w:eastAsia="標楷體" w:hAnsi="Times New Roman" w:cs="Times New Roman"/>
        </w:rPr>
        <w:t>(ROC)</w:t>
      </w:r>
      <w:r w:rsidRPr="0043129C">
        <w:rPr>
          <w:rFonts w:ascii="Times New Roman" w:eastAsia="標楷體" w:hAnsi="Times New Roman" w:cs="Times New Roman"/>
        </w:rPr>
        <w:t>的船長不在船上時，</w:t>
      </w:r>
      <w:r w:rsidRPr="0043129C">
        <w:rPr>
          <w:rFonts w:ascii="Times New Roman" w:eastAsia="標楷體" w:hAnsi="Times New Roman" w:cs="Times New Roman"/>
        </w:rPr>
        <w:t>STCW</w:t>
      </w:r>
      <w:r w:rsidRPr="0043129C">
        <w:rPr>
          <w:rFonts w:ascii="Times New Roman" w:eastAsia="標楷體" w:hAnsi="Times New Roman" w:cs="Times New Roman"/>
        </w:rPr>
        <w:t>公約不適用於這些人員。</w:t>
      </w:r>
      <w:r w:rsidRPr="0043129C">
        <w:rPr>
          <w:rFonts w:ascii="Times New Roman" w:eastAsia="標楷體" w:hAnsi="Times New Roman" w:cs="Times New Roman"/>
        </w:rPr>
        <w:t>MASS</w:t>
      </w:r>
      <w:r w:rsidRPr="0043129C">
        <w:rPr>
          <w:rFonts w:ascii="Times New Roman" w:eastAsia="標楷體" w:hAnsi="Times New Roman" w:cs="Times New Roman"/>
        </w:rPr>
        <w:t>章程將需要解決所有對培訓、認證和能力要求，應考慮以</w:t>
      </w:r>
      <w:r w:rsidRPr="0043129C">
        <w:rPr>
          <w:rFonts w:ascii="Times New Roman" w:eastAsia="標楷體" w:hAnsi="Times New Roman" w:cs="Times New Roman"/>
        </w:rPr>
        <w:t>STCW</w:t>
      </w:r>
      <w:r w:rsidRPr="0043129C">
        <w:rPr>
          <w:rFonts w:ascii="Times New Roman" w:eastAsia="標楷體" w:hAnsi="Times New Roman" w:cs="Times New Roman"/>
        </w:rPr>
        <w:t>公約要求為基礎；</w:t>
      </w:r>
    </w:p>
    <w:p w14:paraId="070ADEA1" w14:textId="77777777" w:rsidR="00173BD9" w:rsidRPr="0043129C" w:rsidRDefault="00173BD9" w:rsidP="00173BD9">
      <w:pPr>
        <w:pStyle w:val="a3"/>
        <w:numPr>
          <w:ilvl w:val="0"/>
          <w:numId w:val="27"/>
        </w:numPr>
        <w:ind w:leftChars="0"/>
        <w:jc w:val="both"/>
        <w:rPr>
          <w:rFonts w:ascii="Times New Roman" w:eastAsia="標楷體" w:hAnsi="Times New Roman" w:cs="Times New Roman"/>
        </w:rPr>
      </w:pPr>
      <w:r w:rsidRPr="0043129C">
        <w:rPr>
          <w:rFonts w:ascii="Times New Roman" w:eastAsia="標楷體" w:hAnsi="Times New Roman" w:cs="Times New Roman"/>
        </w:rPr>
        <w:t>在考慮自主和遠端操作時，</w:t>
      </w:r>
      <w:r w:rsidRPr="0043129C">
        <w:rPr>
          <w:rFonts w:ascii="Times New Roman" w:eastAsia="標楷體" w:hAnsi="Times New Roman" w:cs="Times New Roman"/>
        </w:rPr>
        <w:t>STCW</w:t>
      </w:r>
      <w:r w:rsidRPr="0043129C">
        <w:rPr>
          <w:rFonts w:ascii="Times New Roman" w:eastAsia="標楷體" w:hAnsi="Times New Roman" w:cs="Times New Roman"/>
        </w:rPr>
        <w:t>公約中的某些原則</w:t>
      </w:r>
      <w:r w:rsidRPr="0043129C">
        <w:rPr>
          <w:rFonts w:ascii="Times New Roman" w:eastAsia="標楷體" w:hAnsi="Times New Roman" w:cs="Times New Roman"/>
        </w:rPr>
        <w:t>(</w:t>
      </w:r>
      <w:r w:rsidRPr="0043129C">
        <w:rPr>
          <w:rFonts w:ascii="Times New Roman" w:eastAsia="標楷體" w:hAnsi="Times New Roman" w:cs="Times New Roman"/>
        </w:rPr>
        <w:t>如關於值班</w:t>
      </w:r>
      <w:r w:rsidRPr="0043129C">
        <w:rPr>
          <w:rFonts w:ascii="Times New Roman" w:eastAsia="標楷體" w:hAnsi="Times New Roman" w:cs="Times New Roman"/>
        </w:rPr>
        <w:t>)</w:t>
      </w:r>
      <w:r w:rsidRPr="0043129C">
        <w:rPr>
          <w:rFonts w:ascii="Times New Roman" w:eastAsia="標楷體" w:hAnsi="Times New Roman" w:cs="Times New Roman"/>
        </w:rPr>
        <w:t>應在</w:t>
      </w:r>
      <w:r w:rsidRPr="0043129C">
        <w:rPr>
          <w:rFonts w:ascii="Times New Roman" w:eastAsia="標楷體" w:hAnsi="Times New Roman" w:cs="Times New Roman"/>
        </w:rPr>
        <w:t>MASS</w:t>
      </w:r>
      <w:r w:rsidRPr="0043129C">
        <w:rPr>
          <w:rFonts w:ascii="Times New Roman" w:eastAsia="標楷體" w:hAnsi="Times New Roman" w:cs="Times New Roman"/>
        </w:rPr>
        <w:t>章程中解決，而不考慮直接應用</w:t>
      </w:r>
      <w:r w:rsidRPr="0043129C">
        <w:rPr>
          <w:rFonts w:ascii="Times New Roman" w:eastAsia="標楷體" w:hAnsi="Times New Roman" w:cs="Times New Roman"/>
        </w:rPr>
        <w:t>STCW</w:t>
      </w:r>
      <w:r w:rsidRPr="0043129C">
        <w:rPr>
          <w:rFonts w:ascii="Times New Roman" w:eastAsia="標楷體" w:hAnsi="Times New Roman" w:cs="Times New Roman"/>
        </w:rPr>
        <w:t>公約。</w:t>
      </w:r>
    </w:p>
    <w:p w14:paraId="470B6D14" w14:textId="77777777" w:rsidR="00173BD9" w:rsidRPr="0043129C" w:rsidRDefault="00173BD9" w:rsidP="00173BD9">
      <w:pPr>
        <w:ind w:left="960"/>
        <w:jc w:val="both"/>
        <w:rPr>
          <w:rFonts w:ascii="Times New Roman" w:eastAsia="標楷體" w:hAnsi="Times New Roman" w:cs="Times New Roman"/>
        </w:rPr>
      </w:pPr>
      <w:r w:rsidRPr="0043129C">
        <w:rPr>
          <w:rFonts w:ascii="Times New Roman" w:eastAsia="標楷體" w:hAnsi="Times New Roman" w:cs="Times New Roman"/>
        </w:rPr>
        <w:t>委員會注意到在制定基於目標的非強制性</w:t>
      </w:r>
      <w:r w:rsidRPr="0043129C">
        <w:rPr>
          <w:rFonts w:ascii="Times New Roman" w:eastAsia="標楷體" w:hAnsi="Times New Roman" w:cs="Times New Roman"/>
        </w:rPr>
        <w:t>MASS</w:t>
      </w:r>
      <w:r w:rsidRPr="0043129C">
        <w:rPr>
          <w:rFonts w:ascii="Times New Roman" w:eastAsia="標楷體" w:hAnsi="Times New Roman" w:cs="Times New Roman"/>
        </w:rPr>
        <w:t>章程草案方面取得的進展，批准了進一步工作的最新路線圖。</w:t>
      </w:r>
    </w:p>
    <w:p w14:paraId="1C6460A6" w14:textId="77777777" w:rsidR="00173BD9" w:rsidRPr="0043129C" w:rsidRDefault="00173BD9" w:rsidP="00173BD9">
      <w:pPr>
        <w:ind w:left="960"/>
        <w:jc w:val="both"/>
        <w:rPr>
          <w:rFonts w:ascii="Times New Roman" w:eastAsia="標楷體" w:hAnsi="Times New Roman" w:cs="Times New Roman"/>
        </w:rPr>
      </w:pPr>
      <w:r w:rsidRPr="0043129C">
        <w:rPr>
          <w:rFonts w:ascii="Times New Roman" w:eastAsia="標楷體" w:hAnsi="Times New Roman" w:cs="Times New Roman"/>
        </w:rPr>
        <w:t>通訊小組的重新成立是為了</w:t>
      </w:r>
      <w:r w:rsidRPr="0043129C">
        <w:rPr>
          <w:rFonts w:ascii="Times New Roman" w:eastAsia="標楷體" w:hAnsi="Times New Roman" w:cs="Times New Roman"/>
        </w:rPr>
        <w:t>:</w:t>
      </w:r>
      <w:r w:rsidRPr="0043129C">
        <w:rPr>
          <w:rFonts w:ascii="Times New Roman" w:eastAsia="標楷體" w:hAnsi="Times New Roman" w:cs="Times New Roman"/>
        </w:rPr>
        <w:t>繼續制定基於目標的非強制性</w:t>
      </w:r>
      <w:r w:rsidRPr="0043129C">
        <w:rPr>
          <w:rFonts w:ascii="Times New Roman" w:eastAsia="標楷體" w:hAnsi="Times New Roman" w:cs="Times New Roman"/>
        </w:rPr>
        <w:t>MASS</w:t>
      </w:r>
      <w:r w:rsidRPr="0043129C">
        <w:rPr>
          <w:rFonts w:ascii="Times New Roman" w:eastAsia="標楷體" w:hAnsi="Times New Roman" w:cs="Times New Roman"/>
        </w:rPr>
        <w:t>章程；審議在監管範圍界定工作</w:t>
      </w:r>
      <w:r w:rsidRPr="0043129C">
        <w:rPr>
          <w:rFonts w:ascii="Times New Roman" w:eastAsia="標楷體" w:hAnsi="Times New Roman" w:cs="Times New Roman"/>
        </w:rPr>
        <w:t>(RSE)(MSC.1/Circ.1638</w:t>
      </w:r>
      <w:r w:rsidRPr="0043129C">
        <w:rPr>
          <w:rFonts w:ascii="Times New Roman" w:eastAsia="標楷體" w:hAnsi="Times New Roman" w:cs="Times New Roman"/>
        </w:rPr>
        <w:t>號通函第</w:t>
      </w:r>
      <w:r w:rsidRPr="0043129C">
        <w:rPr>
          <w:rFonts w:ascii="Times New Roman" w:eastAsia="標楷體" w:hAnsi="Times New Roman" w:cs="Times New Roman"/>
        </w:rPr>
        <w:t>5</w:t>
      </w:r>
      <w:r w:rsidRPr="0043129C">
        <w:rPr>
          <w:rFonts w:ascii="Times New Roman" w:eastAsia="標楷體" w:hAnsi="Times New Roman" w:cs="Times New Roman"/>
        </w:rPr>
        <w:t>節</w:t>
      </w:r>
      <w:r w:rsidRPr="0043129C">
        <w:rPr>
          <w:rFonts w:ascii="Times New Roman" w:eastAsia="標楷體" w:hAnsi="Times New Roman" w:cs="Times New Roman"/>
        </w:rPr>
        <w:t>)</w:t>
      </w:r>
      <w:r w:rsidRPr="0043129C">
        <w:rPr>
          <w:rFonts w:ascii="Times New Roman" w:eastAsia="標楷體" w:hAnsi="Times New Roman" w:cs="Times New Roman"/>
        </w:rPr>
        <w:t>中確定共同的潛在差距和</w:t>
      </w:r>
      <w:r w:rsidRPr="0043129C">
        <w:rPr>
          <w:rFonts w:ascii="Times New Roman" w:eastAsia="標楷體" w:hAnsi="Times New Roman" w:cs="Times New Roman"/>
        </w:rPr>
        <w:t>/</w:t>
      </w:r>
      <w:r w:rsidRPr="0043129C">
        <w:rPr>
          <w:rFonts w:ascii="Times New Roman" w:eastAsia="標楷體" w:hAnsi="Times New Roman" w:cs="Times New Roman"/>
        </w:rPr>
        <w:t>或主題，重點是高度優先項目；就任何共同問題訂定立場，提交給</w:t>
      </w:r>
      <w:r w:rsidRPr="0043129C">
        <w:rPr>
          <w:rFonts w:ascii="Times New Roman" w:eastAsia="標楷體" w:hAnsi="Times New Roman" w:cs="Times New Roman"/>
        </w:rPr>
        <w:t xml:space="preserve">MSC/LEG/FAL </w:t>
      </w:r>
      <w:r w:rsidRPr="0043129C">
        <w:rPr>
          <w:rFonts w:ascii="Times New Roman" w:eastAsia="標楷體" w:hAnsi="Times New Roman" w:cs="Times New Roman"/>
        </w:rPr>
        <w:lastRenderedPageBreak/>
        <w:t>MASS</w:t>
      </w:r>
      <w:r w:rsidRPr="0043129C">
        <w:rPr>
          <w:rFonts w:ascii="Times New Roman" w:eastAsia="標楷體" w:hAnsi="Times New Roman" w:cs="Times New Roman"/>
        </w:rPr>
        <w:t>聯合工作小組；將非強制性</w:t>
      </w:r>
      <w:r w:rsidRPr="0043129C">
        <w:rPr>
          <w:rFonts w:ascii="Times New Roman" w:eastAsia="標楷體" w:hAnsi="Times New Roman" w:cs="Times New Roman"/>
        </w:rPr>
        <w:t>MASS</w:t>
      </w:r>
      <w:r w:rsidRPr="0043129C">
        <w:rPr>
          <w:rFonts w:ascii="Times New Roman" w:eastAsia="標楷體" w:hAnsi="Times New Roman" w:cs="Times New Roman"/>
        </w:rPr>
        <w:t>章程的制定限於貨船，以期在未來階段考慮應用於客船的可行性。通訊小組協調員將向</w:t>
      </w:r>
      <w:r w:rsidRPr="0043129C">
        <w:rPr>
          <w:rFonts w:ascii="Times New Roman" w:eastAsia="標楷體" w:hAnsi="Times New Roman" w:cs="Times New Roman"/>
        </w:rPr>
        <w:t>MASS</w:t>
      </w:r>
      <w:r w:rsidRPr="0043129C">
        <w:rPr>
          <w:rFonts w:ascii="Times New Roman" w:eastAsia="標楷體" w:hAnsi="Times New Roman" w:cs="Times New Roman"/>
        </w:rPr>
        <w:t>休會期間工作小組</w:t>
      </w:r>
      <w:r w:rsidRPr="0043129C">
        <w:rPr>
          <w:rFonts w:ascii="Times New Roman" w:eastAsia="標楷體" w:hAnsi="Times New Roman" w:cs="Times New Roman"/>
        </w:rPr>
        <w:t>(MASS ISWG)</w:t>
      </w:r>
      <w:r w:rsidRPr="0043129C">
        <w:rPr>
          <w:rFonts w:ascii="Times New Roman" w:eastAsia="標楷體" w:hAnsi="Times New Roman" w:cs="Times New Roman"/>
        </w:rPr>
        <w:t>進行口頭報告，該工作小組將於</w:t>
      </w:r>
      <w:r w:rsidRPr="0043129C">
        <w:rPr>
          <w:rFonts w:ascii="Times New Roman" w:eastAsia="標楷體" w:hAnsi="Times New Roman" w:cs="Times New Roman"/>
        </w:rPr>
        <w:t>2023</w:t>
      </w:r>
      <w:r w:rsidRPr="0043129C">
        <w:rPr>
          <w:rFonts w:ascii="Times New Roman" w:eastAsia="標楷體" w:hAnsi="Times New Roman" w:cs="Times New Roman"/>
        </w:rPr>
        <w:t>年</w:t>
      </w:r>
      <w:r w:rsidRPr="0043129C">
        <w:rPr>
          <w:rFonts w:ascii="Times New Roman" w:eastAsia="標楷體" w:hAnsi="Times New Roman" w:cs="Times New Roman"/>
        </w:rPr>
        <w:t>10</w:t>
      </w:r>
      <w:r w:rsidRPr="0043129C">
        <w:rPr>
          <w:rFonts w:ascii="Times New Roman" w:eastAsia="標楷體" w:hAnsi="Times New Roman" w:cs="Times New Roman"/>
        </w:rPr>
        <w:t>月召開會議。</w:t>
      </w:r>
    </w:p>
    <w:p w14:paraId="51DC859D" w14:textId="77777777" w:rsidR="00173BD9" w:rsidRPr="0043129C" w:rsidRDefault="00173BD9" w:rsidP="00173BD9">
      <w:pPr>
        <w:ind w:left="960"/>
        <w:jc w:val="both"/>
        <w:rPr>
          <w:rFonts w:ascii="Times New Roman" w:eastAsia="標楷體" w:hAnsi="Times New Roman" w:cs="Times New Roman"/>
        </w:rPr>
      </w:pPr>
      <w:r w:rsidRPr="0043129C">
        <w:rPr>
          <w:rFonts w:ascii="Times New Roman" w:eastAsia="標楷體" w:hAnsi="Times New Roman" w:cs="Times New Roman"/>
        </w:rPr>
        <w:t>委員會指示</w:t>
      </w:r>
      <w:r w:rsidRPr="0043129C">
        <w:rPr>
          <w:rFonts w:ascii="Times New Roman" w:eastAsia="標楷體" w:hAnsi="Times New Roman" w:cs="Times New Roman"/>
        </w:rPr>
        <w:t>MASS</w:t>
      </w:r>
      <w:r w:rsidRPr="0043129C">
        <w:rPr>
          <w:rFonts w:ascii="Times New Roman" w:eastAsia="標楷體" w:hAnsi="Times New Roman" w:cs="Times New Roman"/>
        </w:rPr>
        <w:t>休會期間工作小組繼續制定</w:t>
      </w:r>
      <w:r w:rsidRPr="0043129C">
        <w:rPr>
          <w:rFonts w:ascii="Times New Roman" w:eastAsia="標楷體" w:hAnsi="Times New Roman" w:cs="Times New Roman"/>
        </w:rPr>
        <w:t>MASS</w:t>
      </w:r>
      <w:r w:rsidRPr="0043129C">
        <w:rPr>
          <w:rFonts w:ascii="Times New Roman" w:eastAsia="標楷體" w:hAnsi="Times New Roman" w:cs="Times New Roman"/>
        </w:rPr>
        <w:t>章程，考慮通訊小組準備的最新草案；審議在</w:t>
      </w:r>
      <w:r w:rsidRPr="0043129C">
        <w:rPr>
          <w:rFonts w:ascii="Times New Roman" w:eastAsia="標楷體" w:hAnsi="Times New Roman" w:cs="Times New Roman"/>
        </w:rPr>
        <w:t>RSE</w:t>
      </w:r>
      <w:r w:rsidRPr="0043129C">
        <w:rPr>
          <w:rFonts w:ascii="Times New Roman" w:eastAsia="標楷體" w:hAnsi="Times New Roman" w:cs="Times New Roman"/>
        </w:rPr>
        <w:t>期間確定的共同潛在差距和</w:t>
      </w:r>
      <w:r w:rsidRPr="0043129C">
        <w:rPr>
          <w:rFonts w:ascii="Times New Roman" w:eastAsia="標楷體" w:hAnsi="Times New Roman" w:cs="Times New Roman"/>
        </w:rPr>
        <w:t>/</w:t>
      </w:r>
      <w:r w:rsidRPr="0043129C">
        <w:rPr>
          <w:rFonts w:ascii="Times New Roman" w:eastAsia="標楷體" w:hAnsi="Times New Roman" w:cs="Times New Roman"/>
        </w:rPr>
        <w:t>或主題；就任何共同的問題訂定立場，以提交給</w:t>
      </w:r>
      <w:r w:rsidRPr="0043129C">
        <w:rPr>
          <w:rFonts w:ascii="Times New Roman" w:eastAsia="標楷體" w:hAnsi="Times New Roman" w:cs="Times New Roman"/>
        </w:rPr>
        <w:t xml:space="preserve">MSC/LEG/FAL MASS </w:t>
      </w:r>
      <w:r w:rsidRPr="0043129C">
        <w:rPr>
          <w:rFonts w:ascii="Times New Roman" w:eastAsia="標楷體" w:hAnsi="Times New Roman" w:cs="Times New Roman"/>
        </w:rPr>
        <w:t>聯合工作小組；將強制性</w:t>
      </w:r>
      <w:r w:rsidRPr="0043129C">
        <w:rPr>
          <w:rFonts w:ascii="Times New Roman" w:eastAsia="標楷體" w:hAnsi="Times New Roman" w:cs="Times New Roman"/>
        </w:rPr>
        <w:t>MASS</w:t>
      </w:r>
      <w:r w:rsidRPr="0043129C">
        <w:rPr>
          <w:rFonts w:ascii="Times New Roman" w:eastAsia="標楷體" w:hAnsi="Times New Roman" w:cs="Times New Roman"/>
        </w:rPr>
        <w:t>章程的制定限於貨船，以期在未來階段考慮應用於客船的可行性。</w:t>
      </w:r>
    </w:p>
    <w:p w14:paraId="13FEB28D" w14:textId="77777777" w:rsidR="00173BD9" w:rsidRPr="0043129C" w:rsidRDefault="00173BD9" w:rsidP="00173BD9">
      <w:pPr>
        <w:ind w:left="960"/>
        <w:jc w:val="both"/>
        <w:rPr>
          <w:rFonts w:ascii="Times New Roman" w:eastAsia="標楷體" w:hAnsi="Times New Roman" w:cs="Times New Roman"/>
        </w:rPr>
      </w:pPr>
      <w:r w:rsidRPr="0043129C">
        <w:rPr>
          <w:rFonts w:ascii="Times New Roman" w:eastAsia="標楷體" w:hAnsi="Times New Roman" w:cs="Times New Roman"/>
        </w:rPr>
        <w:t>基於目標的新船舶建造標準工作小組</w:t>
      </w:r>
      <w:r w:rsidRPr="0043129C">
        <w:rPr>
          <w:rFonts w:ascii="Times New Roman" w:eastAsia="標楷體" w:hAnsi="Times New Roman" w:cs="Times New Roman"/>
        </w:rPr>
        <w:t>(GBS)</w:t>
      </w:r>
      <w:r w:rsidRPr="0043129C">
        <w:rPr>
          <w:rFonts w:ascii="Times New Roman" w:eastAsia="標楷體" w:hAnsi="Times New Roman" w:cs="Times New Roman"/>
        </w:rPr>
        <w:t>審議了</w:t>
      </w:r>
      <w:r w:rsidRPr="0043129C">
        <w:rPr>
          <w:rFonts w:ascii="Times New Roman" w:eastAsia="標楷體" w:hAnsi="Times New Roman" w:cs="Times New Roman"/>
        </w:rPr>
        <w:t>MASS</w:t>
      </w:r>
      <w:r w:rsidRPr="0043129C">
        <w:rPr>
          <w:rFonts w:ascii="Times New Roman" w:eastAsia="標楷體" w:hAnsi="Times New Roman" w:cs="Times New Roman"/>
        </w:rPr>
        <w:t>章程的功能要求</w:t>
      </w:r>
      <w:r w:rsidRPr="0043129C">
        <w:rPr>
          <w:rFonts w:ascii="Times New Roman" w:eastAsia="標楷體" w:hAnsi="Times New Roman" w:cs="Times New Roman"/>
        </w:rPr>
        <w:t>(functional requirements, FRs)</w:t>
      </w:r>
      <w:r w:rsidRPr="0043129C">
        <w:rPr>
          <w:rFonts w:ascii="Times New Roman" w:eastAsia="標楷體" w:hAnsi="Times New Roman" w:cs="Times New Roman"/>
        </w:rPr>
        <w:t>的範例，並為</w:t>
      </w:r>
      <w:r w:rsidRPr="0043129C">
        <w:rPr>
          <w:rFonts w:ascii="Times New Roman" w:eastAsia="標楷體" w:hAnsi="Times New Roman" w:cs="Times New Roman"/>
        </w:rPr>
        <w:t>MASS</w:t>
      </w:r>
      <w:r w:rsidRPr="0043129C">
        <w:rPr>
          <w:rFonts w:ascii="Times New Roman" w:eastAsia="標楷體" w:hAnsi="Times New Roman" w:cs="Times New Roman"/>
        </w:rPr>
        <w:t>工作小組提供一些意見和建議，特別是應該進行適當的危險識別</w:t>
      </w:r>
      <w:r w:rsidRPr="0043129C">
        <w:rPr>
          <w:rFonts w:ascii="Times New Roman" w:eastAsia="標楷體" w:hAnsi="Times New Roman" w:cs="Times New Roman"/>
        </w:rPr>
        <w:t>(hazard identification, HAZID)</w:t>
      </w:r>
      <w:r w:rsidRPr="0043129C">
        <w:rPr>
          <w:rFonts w:ascii="Times New Roman" w:eastAsia="標楷體" w:hAnsi="Times New Roman" w:cs="Times New Roman"/>
        </w:rPr>
        <w:t>研究，以提供必要的工作來識別相關的危險、緩解功能和預期性能</w:t>
      </w:r>
      <w:r w:rsidRPr="0043129C">
        <w:rPr>
          <w:rFonts w:ascii="Times New Roman" w:eastAsia="標楷體" w:hAnsi="Times New Roman" w:cs="Times New Roman"/>
        </w:rPr>
        <w:t>(expected performances, EPs)</w:t>
      </w:r>
      <w:r w:rsidRPr="0043129C">
        <w:rPr>
          <w:rFonts w:ascii="Times New Roman" w:eastAsia="標楷體" w:hAnsi="Times New Roman" w:cs="Times New Roman"/>
        </w:rPr>
        <w:t>以及相關的功能要求。</w:t>
      </w:r>
    </w:p>
    <w:p w14:paraId="2D148EE2" w14:textId="77777777" w:rsidR="00173BD9" w:rsidRPr="0043129C" w:rsidRDefault="00173BD9" w:rsidP="00173BD9">
      <w:pPr>
        <w:ind w:left="960"/>
        <w:jc w:val="both"/>
        <w:rPr>
          <w:rFonts w:ascii="Times New Roman" w:eastAsia="標楷體" w:hAnsi="Times New Roman" w:cs="Times New Roman"/>
        </w:rPr>
      </w:pPr>
      <w:r w:rsidRPr="0043129C">
        <w:rPr>
          <w:rFonts w:ascii="Times New Roman" w:eastAsia="標楷體" w:hAnsi="Times New Roman" w:cs="Times New Roman"/>
        </w:rPr>
        <w:t>MASS MSC/LEG/FAL MASS</w:t>
      </w:r>
      <w:r w:rsidRPr="0043129C">
        <w:rPr>
          <w:rFonts w:ascii="Times New Roman" w:eastAsia="標楷體" w:hAnsi="Times New Roman" w:cs="Times New Roman"/>
        </w:rPr>
        <w:t>聯合工作小組已經制定了一個表格預計作為一個動態文件，以確定解決共同問題的首選方案，如</w:t>
      </w:r>
      <w:r w:rsidRPr="0043129C">
        <w:rPr>
          <w:rFonts w:ascii="Times New Roman" w:eastAsia="標楷體" w:hAnsi="Times New Roman" w:cs="Times New Roman"/>
        </w:rPr>
        <w:t>MASS</w:t>
      </w:r>
      <w:r w:rsidRPr="0043129C">
        <w:rPr>
          <w:rFonts w:ascii="Times New Roman" w:eastAsia="標楷體" w:hAnsi="Times New Roman" w:cs="Times New Roman"/>
        </w:rPr>
        <w:t>所要求的船長和船員的角色、責任能力；以及「遙控操作員」一詞的身分認定和定義及其責任。聯合工作小組預計將在</w:t>
      </w:r>
      <w:r w:rsidRPr="0043129C">
        <w:rPr>
          <w:rFonts w:ascii="Times New Roman" w:eastAsia="標楷體" w:hAnsi="Times New Roman" w:cs="Times New Roman"/>
        </w:rPr>
        <w:t>2024</w:t>
      </w:r>
      <w:r w:rsidRPr="0043129C">
        <w:rPr>
          <w:rFonts w:ascii="Times New Roman" w:eastAsia="標楷體" w:hAnsi="Times New Roman" w:cs="Times New Roman"/>
        </w:rPr>
        <w:t>年</w:t>
      </w:r>
      <w:r w:rsidRPr="0043129C">
        <w:rPr>
          <w:rFonts w:ascii="Times New Roman" w:eastAsia="標楷體" w:hAnsi="Times New Roman" w:cs="Times New Roman"/>
        </w:rPr>
        <w:t>4</w:t>
      </w:r>
      <w:r w:rsidRPr="0043129C">
        <w:rPr>
          <w:rFonts w:ascii="Times New Roman" w:eastAsia="標楷體" w:hAnsi="Times New Roman" w:cs="Times New Roman"/>
        </w:rPr>
        <w:t>月舉行下一次會議。</w:t>
      </w:r>
    </w:p>
    <w:p w14:paraId="08BA4EC5" w14:textId="77777777" w:rsidR="00173BD9" w:rsidRPr="0043129C" w:rsidRDefault="00173BD9" w:rsidP="00173BD9">
      <w:pPr>
        <w:pStyle w:val="a3"/>
        <w:numPr>
          <w:ilvl w:val="0"/>
          <w:numId w:val="25"/>
        </w:numPr>
        <w:ind w:leftChars="0"/>
        <w:rPr>
          <w:rFonts w:ascii="Times New Roman" w:eastAsia="標楷體" w:hAnsi="Times New Roman" w:cs="Times New Roman"/>
          <w:b/>
        </w:rPr>
      </w:pPr>
      <w:r w:rsidRPr="0043129C">
        <w:rPr>
          <w:rFonts w:ascii="Times New Roman" w:eastAsia="標楷體" w:hAnsi="Times New Roman" w:cs="Times New Roman"/>
          <w:b/>
        </w:rPr>
        <w:t>安全地實施</w:t>
      </w:r>
      <w:r w:rsidRPr="0043129C">
        <w:rPr>
          <w:rFonts w:ascii="Times New Roman" w:eastAsia="標楷體" w:hAnsi="Times New Roman" w:cs="Times New Roman"/>
          <w:b/>
        </w:rPr>
        <w:t>IMO</w:t>
      </w:r>
      <w:r w:rsidRPr="0043129C">
        <w:rPr>
          <w:rFonts w:ascii="Times New Roman" w:eastAsia="標楷體" w:hAnsi="Times New Roman" w:cs="Times New Roman"/>
          <w:b/>
        </w:rPr>
        <w:t>關於減少溫室氣體排放的戰略</w:t>
      </w:r>
      <w:r w:rsidRPr="0043129C">
        <w:rPr>
          <w:rFonts w:ascii="Times New Roman" w:eastAsia="標楷體" w:hAnsi="Times New Roman" w:cs="Times New Roman"/>
          <w:b/>
        </w:rPr>
        <w:t>(</w:t>
      </w:r>
      <w:r w:rsidRPr="0043129C">
        <w:rPr>
          <w:rFonts w:ascii="Times New Roman" w:eastAsia="標楷體" w:hAnsi="Times New Roman" w:cs="Times New Roman"/>
          <w:b/>
        </w:rPr>
        <w:t>議程</w:t>
      </w:r>
      <w:r w:rsidRPr="0043129C">
        <w:rPr>
          <w:rFonts w:ascii="Times New Roman" w:eastAsia="標楷體" w:hAnsi="Times New Roman" w:cs="Times New Roman"/>
          <w:b/>
        </w:rPr>
        <w:t>)</w:t>
      </w:r>
    </w:p>
    <w:p w14:paraId="6E6C86CC" w14:textId="77777777" w:rsidR="00173BD9" w:rsidRPr="0043129C" w:rsidRDefault="00173BD9" w:rsidP="00173BD9">
      <w:pPr>
        <w:pStyle w:val="a3"/>
        <w:ind w:leftChars="0" w:left="960"/>
        <w:rPr>
          <w:rFonts w:ascii="Times New Roman" w:eastAsia="標楷體" w:hAnsi="Times New Roman" w:cs="Times New Roman"/>
        </w:rPr>
      </w:pPr>
      <w:r w:rsidRPr="0043129C">
        <w:rPr>
          <w:rFonts w:ascii="Times New Roman" w:eastAsia="標楷體" w:hAnsi="Times New Roman" w:cs="Times New Roman"/>
        </w:rPr>
        <w:t>委員會正協同海洋環境保護委員會</w:t>
      </w:r>
      <w:r w:rsidRPr="0043129C">
        <w:rPr>
          <w:rFonts w:ascii="Times New Roman" w:eastAsia="標楷體" w:hAnsi="Times New Roman" w:cs="Times New Roman"/>
        </w:rPr>
        <w:t>(MEPC)</w:t>
      </w:r>
      <w:proofErr w:type="gramStart"/>
      <w:r w:rsidRPr="0043129C">
        <w:rPr>
          <w:rFonts w:ascii="Times New Roman" w:eastAsia="標楷體" w:hAnsi="Times New Roman" w:cs="Times New Roman"/>
        </w:rPr>
        <w:t>向低碳和零碳燃料</w:t>
      </w:r>
      <w:proofErr w:type="gramEnd"/>
      <w:r w:rsidRPr="0043129C">
        <w:rPr>
          <w:rFonts w:ascii="Times New Roman" w:eastAsia="標楷體" w:hAnsi="Times New Roman" w:cs="Times New Roman"/>
        </w:rPr>
        <w:t>的轉型，以履行應對氣候變遷的義務，特別是確保任何擬議措施的安全方面得到全面性的考量。</w:t>
      </w:r>
    </w:p>
    <w:p w14:paraId="547C38E5" w14:textId="77777777" w:rsidR="00173BD9" w:rsidRPr="0043129C" w:rsidRDefault="00173BD9" w:rsidP="00173BD9">
      <w:pPr>
        <w:pStyle w:val="a3"/>
        <w:numPr>
          <w:ilvl w:val="0"/>
          <w:numId w:val="28"/>
        </w:numPr>
        <w:ind w:leftChars="0"/>
        <w:jc w:val="both"/>
        <w:rPr>
          <w:rFonts w:ascii="Times New Roman" w:eastAsia="標楷體" w:hAnsi="Times New Roman" w:cs="Times New Roman"/>
        </w:rPr>
      </w:pPr>
      <w:r w:rsidRPr="0043129C">
        <w:rPr>
          <w:rFonts w:ascii="Times New Roman" w:eastAsia="標楷體" w:hAnsi="Times New Roman" w:cs="Times New Roman"/>
        </w:rPr>
        <w:t>燃油取樣程序準則</w:t>
      </w:r>
      <w:r w:rsidRPr="0043129C">
        <w:rPr>
          <w:rFonts w:ascii="Times New Roman" w:eastAsia="標楷體" w:hAnsi="Times New Roman" w:cs="Times New Roman"/>
        </w:rPr>
        <w:t>(Guidelines for sampling procedures for oil fuel)</w:t>
      </w:r>
    </w:p>
    <w:p w14:paraId="3C9F7B8A" w14:textId="77777777" w:rsidR="00173BD9" w:rsidRPr="0043129C" w:rsidRDefault="00173BD9" w:rsidP="00173BD9">
      <w:pPr>
        <w:pStyle w:val="a3"/>
        <w:ind w:leftChars="0" w:left="1440"/>
        <w:jc w:val="both"/>
        <w:rPr>
          <w:rFonts w:ascii="Times New Roman" w:eastAsia="標楷體" w:hAnsi="Times New Roman" w:cs="Times New Roman"/>
        </w:rPr>
      </w:pPr>
      <w:r w:rsidRPr="0043129C">
        <w:rPr>
          <w:rFonts w:ascii="Times New Roman" w:eastAsia="標楷體" w:hAnsi="Times New Roman" w:cs="Times New Roman"/>
        </w:rPr>
        <w:t>MSC</w:t>
      </w:r>
      <w:r w:rsidRPr="0043129C">
        <w:rPr>
          <w:rFonts w:ascii="Times New Roman" w:eastAsia="標楷體" w:hAnsi="Times New Roman" w:cs="Times New Roman"/>
        </w:rPr>
        <w:t>委員會批准了</w:t>
      </w:r>
      <w:r w:rsidRPr="0043129C">
        <w:rPr>
          <w:rFonts w:ascii="Times New Roman" w:eastAsia="標楷體" w:hAnsi="Times New Roman" w:cs="Times New Roman"/>
        </w:rPr>
        <w:t>SOLAS</w:t>
      </w:r>
      <w:r w:rsidRPr="0043129C">
        <w:rPr>
          <w:rFonts w:ascii="Times New Roman" w:eastAsia="標楷體" w:hAnsi="Times New Roman" w:cs="Times New Roman"/>
        </w:rPr>
        <w:t>公約和</w:t>
      </w:r>
      <w:r w:rsidRPr="0043129C">
        <w:rPr>
          <w:rFonts w:ascii="Times New Roman" w:eastAsia="標楷體" w:hAnsi="Times New Roman" w:cs="Times New Roman"/>
        </w:rPr>
        <w:t>MARPOL</w:t>
      </w:r>
      <w:proofErr w:type="gramStart"/>
      <w:r w:rsidRPr="0043129C">
        <w:rPr>
          <w:rFonts w:ascii="Times New Roman" w:eastAsia="標楷體" w:hAnsi="Times New Roman" w:cs="Times New Roman"/>
        </w:rPr>
        <w:t>公約下燃油</w:t>
      </w:r>
      <w:proofErr w:type="gramEnd"/>
      <w:r w:rsidRPr="0043129C">
        <w:rPr>
          <w:rFonts w:ascii="Times New Roman" w:eastAsia="標楷體" w:hAnsi="Times New Roman" w:cs="Times New Roman"/>
        </w:rPr>
        <w:t>取樣程序的</w:t>
      </w:r>
      <w:r w:rsidRPr="0043129C">
        <w:rPr>
          <w:rFonts w:ascii="Times New Roman" w:eastAsia="標楷體" w:hAnsi="Times New Roman" w:cs="Times New Roman"/>
        </w:rPr>
        <w:t>MSC/MEPC</w:t>
      </w:r>
      <w:r w:rsidRPr="0043129C">
        <w:rPr>
          <w:rFonts w:ascii="Times New Roman" w:eastAsia="標楷體" w:hAnsi="Times New Roman" w:cs="Times New Roman"/>
        </w:rPr>
        <w:t>聯合準則，但亦須經</w:t>
      </w:r>
      <w:r w:rsidRPr="0043129C">
        <w:rPr>
          <w:rFonts w:ascii="Times New Roman" w:eastAsia="標楷體" w:hAnsi="Times New Roman" w:cs="Times New Roman"/>
        </w:rPr>
        <w:t>MEPC</w:t>
      </w:r>
      <w:r w:rsidRPr="0043129C">
        <w:rPr>
          <w:rFonts w:ascii="Times New Roman" w:eastAsia="標楷體" w:hAnsi="Times New Roman" w:cs="Times New Roman"/>
        </w:rPr>
        <w:t>批准。該準則的主要目的是建立一個一致的方法，以獲得交付給船舶用於燃燒的燃油代表性樣本。該準則的基礎是經</w:t>
      </w:r>
      <w:r w:rsidRPr="0043129C">
        <w:rPr>
          <w:rFonts w:ascii="Times New Roman" w:eastAsia="標楷體" w:hAnsi="Times New Roman" w:cs="Times New Roman"/>
        </w:rPr>
        <w:t>MEPC.176(58)</w:t>
      </w:r>
      <w:r w:rsidRPr="0043129C">
        <w:rPr>
          <w:rFonts w:ascii="Times New Roman" w:eastAsia="標楷體" w:hAnsi="Times New Roman" w:cs="Times New Roman"/>
        </w:rPr>
        <w:t>號決議修定的</w:t>
      </w:r>
      <w:r w:rsidRPr="0043129C">
        <w:rPr>
          <w:rFonts w:ascii="Times New Roman" w:eastAsia="標楷體" w:hAnsi="Times New Roman" w:cs="Times New Roman"/>
        </w:rPr>
        <w:t>MARPOL 73/78</w:t>
      </w:r>
      <w:r w:rsidRPr="0043129C">
        <w:rPr>
          <w:rFonts w:ascii="Times New Roman" w:eastAsia="標楷體" w:hAnsi="Times New Roman" w:cs="Times New Roman"/>
        </w:rPr>
        <w:t>公約附則</w:t>
      </w:r>
      <w:r w:rsidRPr="0043129C">
        <w:rPr>
          <w:rFonts w:ascii="Times New Roman" w:eastAsia="標楷體" w:hAnsi="Times New Roman" w:cs="Times New Roman"/>
        </w:rPr>
        <w:t>VI</w:t>
      </w:r>
      <w:r w:rsidRPr="0043129C">
        <w:rPr>
          <w:rFonts w:ascii="Times New Roman" w:eastAsia="標楷體" w:hAnsi="Times New Roman" w:cs="Times New Roman"/>
        </w:rPr>
        <w:t>第</w:t>
      </w:r>
      <w:r w:rsidRPr="0043129C">
        <w:rPr>
          <w:rFonts w:ascii="Times New Roman" w:eastAsia="標楷體" w:hAnsi="Times New Roman" w:cs="Times New Roman"/>
        </w:rPr>
        <w:t>18.5</w:t>
      </w:r>
      <w:r w:rsidRPr="0043129C">
        <w:rPr>
          <w:rFonts w:ascii="Times New Roman" w:eastAsia="標楷體" w:hAnsi="Times New Roman" w:cs="Times New Roman"/>
        </w:rPr>
        <w:t>條，該條規定交付給船舶並在船舶上</w:t>
      </w:r>
      <w:proofErr w:type="gramStart"/>
      <w:r w:rsidRPr="0043129C">
        <w:rPr>
          <w:rFonts w:ascii="Times New Roman" w:eastAsia="標楷體" w:hAnsi="Times New Roman" w:cs="Times New Roman"/>
        </w:rPr>
        <w:t>使用之燃油</w:t>
      </w:r>
      <w:proofErr w:type="gramEnd"/>
      <w:r w:rsidRPr="0043129C">
        <w:rPr>
          <w:rFonts w:ascii="Times New Roman" w:eastAsia="標楷體" w:hAnsi="Times New Roman" w:cs="Times New Roman"/>
        </w:rPr>
        <w:t>的詳細情況需要透過燃油交付單</w:t>
      </w:r>
      <w:r w:rsidRPr="0043129C">
        <w:rPr>
          <w:rFonts w:ascii="Times New Roman" w:eastAsia="標楷體" w:hAnsi="Times New Roman" w:cs="Times New Roman"/>
        </w:rPr>
        <w:t>(bunker delivery note, BDN)</w:t>
      </w:r>
      <w:r w:rsidRPr="0043129C">
        <w:rPr>
          <w:rFonts w:ascii="Times New Roman" w:eastAsia="標楷體" w:hAnsi="Times New Roman" w:cs="Times New Roman"/>
        </w:rPr>
        <w:t>來記錄，該交付單應附有所</w:t>
      </w:r>
      <w:proofErr w:type="gramStart"/>
      <w:r w:rsidRPr="0043129C">
        <w:rPr>
          <w:rFonts w:ascii="Times New Roman" w:eastAsia="標楷體" w:hAnsi="Times New Roman" w:cs="Times New Roman"/>
        </w:rPr>
        <w:t>交付之燃油</w:t>
      </w:r>
      <w:proofErr w:type="gramEnd"/>
      <w:r w:rsidRPr="0043129C">
        <w:rPr>
          <w:rFonts w:ascii="Times New Roman" w:eastAsia="標楷體" w:hAnsi="Times New Roman" w:cs="Times New Roman"/>
        </w:rPr>
        <w:t>的代表性樣本。準則草案中還包括協助執行</w:t>
      </w:r>
      <w:r w:rsidRPr="0043129C">
        <w:rPr>
          <w:rFonts w:ascii="Times New Roman" w:eastAsia="標楷體" w:hAnsi="Times New Roman" w:cs="Times New Roman"/>
        </w:rPr>
        <w:t>SOLAS</w:t>
      </w:r>
      <w:r w:rsidRPr="0043129C">
        <w:rPr>
          <w:rFonts w:ascii="Times New Roman" w:eastAsia="標楷體" w:hAnsi="Times New Roman" w:cs="Times New Roman"/>
        </w:rPr>
        <w:t>公約第</w:t>
      </w:r>
      <w:r w:rsidRPr="0043129C">
        <w:rPr>
          <w:rFonts w:ascii="Times New Roman" w:eastAsia="標楷體" w:hAnsi="Times New Roman" w:cs="Times New Roman"/>
        </w:rPr>
        <w:t>II-2</w:t>
      </w:r>
      <w:r w:rsidRPr="0043129C">
        <w:rPr>
          <w:rFonts w:ascii="Times New Roman" w:eastAsia="標楷體" w:hAnsi="Times New Roman" w:cs="Times New Roman"/>
        </w:rPr>
        <w:t>條第</w:t>
      </w:r>
      <w:r w:rsidRPr="0043129C">
        <w:rPr>
          <w:rFonts w:ascii="Times New Roman" w:eastAsia="標楷體" w:hAnsi="Times New Roman" w:cs="Times New Roman"/>
        </w:rPr>
        <w:t>4</w:t>
      </w:r>
      <w:r w:rsidRPr="0043129C">
        <w:rPr>
          <w:rFonts w:ascii="Times New Roman" w:eastAsia="標楷體" w:hAnsi="Times New Roman" w:cs="Times New Roman"/>
        </w:rPr>
        <w:t>款</w:t>
      </w:r>
      <w:proofErr w:type="gramStart"/>
      <w:r w:rsidRPr="0043129C">
        <w:rPr>
          <w:rFonts w:ascii="Times New Roman" w:eastAsia="標楷體" w:hAnsi="Times New Roman" w:cs="Times New Roman"/>
        </w:rPr>
        <w:t>中閃點相關</w:t>
      </w:r>
      <w:proofErr w:type="gramEnd"/>
      <w:r w:rsidRPr="0043129C">
        <w:rPr>
          <w:rFonts w:ascii="Times New Roman" w:eastAsia="標楷體" w:hAnsi="Times New Roman" w:cs="Times New Roman"/>
        </w:rPr>
        <w:t>規定的其他方面，特別是確認燃油不符合</w:t>
      </w:r>
      <w:r w:rsidRPr="0043129C">
        <w:rPr>
          <w:rFonts w:ascii="Times New Roman" w:eastAsia="標楷體" w:hAnsi="Times New Roman" w:cs="Times New Roman"/>
        </w:rPr>
        <w:t>SOLAS</w:t>
      </w:r>
      <w:r w:rsidRPr="0043129C">
        <w:rPr>
          <w:rFonts w:ascii="Times New Roman" w:eastAsia="標楷體" w:hAnsi="Times New Roman" w:cs="Times New Roman"/>
        </w:rPr>
        <w:t>公約第</w:t>
      </w:r>
      <w:r w:rsidRPr="0043129C">
        <w:rPr>
          <w:rFonts w:ascii="Times New Roman" w:eastAsia="標楷體" w:hAnsi="Times New Roman" w:cs="Times New Roman"/>
        </w:rPr>
        <w:t>II-2/4.2.1</w:t>
      </w:r>
      <w:r w:rsidRPr="0043129C">
        <w:rPr>
          <w:rFonts w:ascii="Times New Roman" w:eastAsia="標楷體" w:hAnsi="Times New Roman" w:cs="Times New Roman"/>
        </w:rPr>
        <w:t>調的情況。</w:t>
      </w:r>
    </w:p>
    <w:p w14:paraId="4D532883" w14:textId="77777777" w:rsidR="00173BD9" w:rsidRPr="0043129C" w:rsidRDefault="00173BD9" w:rsidP="00173BD9">
      <w:pPr>
        <w:pStyle w:val="a3"/>
        <w:numPr>
          <w:ilvl w:val="0"/>
          <w:numId w:val="28"/>
        </w:numPr>
        <w:ind w:leftChars="0"/>
        <w:jc w:val="both"/>
        <w:rPr>
          <w:rFonts w:ascii="Times New Roman" w:eastAsia="標楷體" w:hAnsi="Times New Roman" w:cs="Times New Roman"/>
        </w:rPr>
      </w:pPr>
      <w:proofErr w:type="gramStart"/>
      <w:r w:rsidRPr="0043129C">
        <w:rPr>
          <w:rFonts w:ascii="Times New Roman" w:eastAsia="標楷體" w:hAnsi="Times New Roman" w:cs="Times New Roman"/>
        </w:rPr>
        <w:t>與閃點以外之燃</w:t>
      </w:r>
      <w:proofErr w:type="gramEnd"/>
      <w:r w:rsidRPr="0043129C">
        <w:rPr>
          <w:rFonts w:ascii="Times New Roman" w:eastAsia="標楷體" w:hAnsi="Times New Roman" w:cs="Times New Roman"/>
        </w:rPr>
        <w:t>油參數有關的</w:t>
      </w:r>
      <w:r w:rsidRPr="0043129C">
        <w:rPr>
          <w:rFonts w:ascii="Times New Roman" w:eastAsia="標楷體" w:hAnsi="Times New Roman" w:cs="Times New Roman"/>
        </w:rPr>
        <w:t>SOLAS</w:t>
      </w:r>
      <w:r w:rsidRPr="0043129C">
        <w:rPr>
          <w:rFonts w:ascii="Times New Roman" w:eastAsia="標楷體" w:hAnsi="Times New Roman" w:cs="Times New Roman"/>
        </w:rPr>
        <w:t>公約第</w:t>
      </w:r>
      <w:r w:rsidRPr="0043129C">
        <w:rPr>
          <w:rFonts w:ascii="Times New Roman" w:eastAsia="標楷體" w:hAnsi="Times New Roman" w:cs="Times New Roman"/>
        </w:rPr>
        <w:t>II-2/4</w:t>
      </w:r>
      <w:r w:rsidRPr="0043129C">
        <w:rPr>
          <w:rFonts w:ascii="Times New Roman" w:eastAsia="標楷體" w:hAnsi="Times New Roman" w:cs="Times New Roman"/>
        </w:rPr>
        <w:t>條修正案草案</w:t>
      </w:r>
    </w:p>
    <w:p w14:paraId="0A45F918" w14:textId="77777777" w:rsidR="00173BD9" w:rsidRPr="0043129C" w:rsidRDefault="00173BD9" w:rsidP="00173BD9">
      <w:pPr>
        <w:pStyle w:val="a3"/>
        <w:ind w:leftChars="0" w:left="1440"/>
        <w:jc w:val="both"/>
        <w:rPr>
          <w:rFonts w:ascii="Times New Roman" w:eastAsia="標楷體" w:hAnsi="Times New Roman" w:cs="Times New Roman"/>
        </w:rPr>
      </w:pPr>
      <w:r w:rsidRPr="0043129C">
        <w:rPr>
          <w:rFonts w:ascii="Times New Roman" w:eastAsia="標楷體" w:hAnsi="Times New Roman" w:cs="Times New Roman"/>
        </w:rPr>
        <w:t>委員會批准了</w:t>
      </w:r>
      <w:r w:rsidRPr="0043129C">
        <w:rPr>
          <w:rFonts w:ascii="Times New Roman" w:eastAsia="標楷體" w:hAnsi="Times New Roman" w:cs="Times New Roman"/>
        </w:rPr>
        <w:t>SOLAS</w:t>
      </w:r>
      <w:r w:rsidRPr="0043129C">
        <w:rPr>
          <w:rFonts w:ascii="Times New Roman" w:eastAsia="標楷體" w:hAnsi="Times New Roman" w:cs="Times New Roman"/>
        </w:rPr>
        <w:t>公約第</w:t>
      </w:r>
      <w:r w:rsidRPr="0043129C">
        <w:rPr>
          <w:rFonts w:ascii="Times New Roman" w:eastAsia="標楷體" w:hAnsi="Times New Roman" w:cs="Times New Roman"/>
        </w:rPr>
        <w:t>II-2/4</w:t>
      </w:r>
      <w:r w:rsidRPr="0043129C">
        <w:rPr>
          <w:rFonts w:ascii="Times New Roman" w:eastAsia="標楷體" w:hAnsi="Times New Roman" w:cs="Times New Roman"/>
        </w:rPr>
        <w:t>條有關</w:t>
      </w:r>
      <w:proofErr w:type="gramStart"/>
      <w:r w:rsidRPr="0043129C">
        <w:rPr>
          <w:rFonts w:ascii="Times New Roman" w:eastAsia="標楷體" w:hAnsi="Times New Roman" w:cs="Times New Roman"/>
        </w:rPr>
        <w:t>閃點以外之燃</w:t>
      </w:r>
      <w:proofErr w:type="gramEnd"/>
      <w:r w:rsidRPr="0043129C">
        <w:rPr>
          <w:rFonts w:ascii="Times New Roman" w:eastAsia="標楷體" w:hAnsi="Times New Roman" w:cs="Times New Roman"/>
        </w:rPr>
        <w:t>油參數的修正案草案，以便審查後通過。在先有的第</w:t>
      </w:r>
      <w:r w:rsidRPr="0043129C">
        <w:rPr>
          <w:rFonts w:ascii="Times New Roman" w:eastAsia="標楷體" w:hAnsi="Times New Roman" w:cs="Times New Roman"/>
        </w:rPr>
        <w:t>2.1.8</w:t>
      </w:r>
      <w:r w:rsidRPr="0043129C">
        <w:rPr>
          <w:rFonts w:ascii="Times New Roman" w:eastAsia="標楷體" w:hAnsi="Times New Roman" w:cs="Times New Roman"/>
        </w:rPr>
        <w:t>款之後加了一個新通用條款</w:t>
      </w:r>
      <w:r w:rsidRPr="0043129C">
        <w:rPr>
          <w:rFonts w:ascii="Times New Roman" w:eastAsia="標楷體" w:hAnsi="Times New Roman" w:cs="Times New Roman"/>
        </w:rPr>
        <w:t>:</w:t>
      </w:r>
      <w:r w:rsidRPr="0043129C">
        <w:rPr>
          <w:rFonts w:ascii="Times New Roman" w:eastAsia="標楷體" w:hAnsi="Times New Roman" w:cs="Times New Roman"/>
        </w:rPr>
        <w:t>「運送到船上並在船上使用的燃油不得危及船舶的安全或對機器性能產生不利影響或對人員有害」。</w:t>
      </w:r>
    </w:p>
    <w:p w14:paraId="3971B67B" w14:textId="77777777" w:rsidR="00173BD9" w:rsidRPr="0043129C" w:rsidRDefault="00173BD9" w:rsidP="00173BD9">
      <w:pPr>
        <w:pStyle w:val="a3"/>
        <w:numPr>
          <w:ilvl w:val="0"/>
          <w:numId w:val="28"/>
        </w:numPr>
        <w:ind w:leftChars="0"/>
        <w:jc w:val="both"/>
        <w:rPr>
          <w:rFonts w:ascii="Times New Roman" w:eastAsia="標楷體" w:hAnsi="Times New Roman" w:cs="Times New Roman"/>
        </w:rPr>
      </w:pPr>
      <w:r w:rsidRPr="0043129C">
        <w:rPr>
          <w:rFonts w:ascii="Times New Roman" w:eastAsia="標楷體" w:hAnsi="Times New Roman" w:cs="Times New Roman"/>
        </w:rPr>
        <w:t>使用液化石油氣的船舶安全準則</w:t>
      </w:r>
      <w:r w:rsidRPr="0043129C">
        <w:rPr>
          <w:rFonts w:ascii="Times New Roman" w:eastAsia="標楷體" w:hAnsi="Times New Roman" w:cs="Times New Roman"/>
        </w:rPr>
        <w:t>(Guidelines for safety of ships using LPG)</w:t>
      </w:r>
    </w:p>
    <w:p w14:paraId="5A725F54" w14:textId="77777777" w:rsidR="00173BD9" w:rsidRPr="0043129C" w:rsidRDefault="00173BD9" w:rsidP="00173BD9">
      <w:pPr>
        <w:pStyle w:val="a3"/>
        <w:ind w:leftChars="0" w:left="1440"/>
        <w:jc w:val="both"/>
        <w:rPr>
          <w:rFonts w:ascii="Times New Roman" w:eastAsia="標楷體" w:hAnsi="Times New Roman" w:cs="Times New Roman"/>
        </w:rPr>
      </w:pPr>
      <w:r w:rsidRPr="0043129C">
        <w:rPr>
          <w:rFonts w:ascii="Times New Roman" w:eastAsia="標楷體" w:hAnsi="Times New Roman" w:cs="Times New Roman"/>
        </w:rPr>
        <w:t>委員會批准了關於使用液化石油氣</w:t>
      </w:r>
      <w:r w:rsidRPr="0043129C">
        <w:rPr>
          <w:rFonts w:ascii="Times New Roman" w:eastAsia="標楷體" w:hAnsi="Times New Roman" w:cs="Times New Roman"/>
        </w:rPr>
        <w:t>(LPG)</w:t>
      </w:r>
      <w:r w:rsidRPr="0043129C">
        <w:rPr>
          <w:rFonts w:ascii="Times New Roman" w:eastAsia="標楷體" w:hAnsi="Times New Roman" w:cs="Times New Roman"/>
        </w:rPr>
        <w:t>的船舶安全臨時準則。這些臨時準則的基本理念是為使用液化石油氣作為燃料的機械、設備和系統的安排、安裝、控制和監測提供規範，以盡量減少對船舶、船員和環境的風險，同時考慮到所涉及的燃料性質。</w:t>
      </w:r>
    </w:p>
    <w:p w14:paraId="70C000C4" w14:textId="77777777" w:rsidR="00173BD9" w:rsidRPr="0043129C" w:rsidRDefault="00173BD9" w:rsidP="00173BD9">
      <w:pPr>
        <w:pStyle w:val="a3"/>
        <w:ind w:leftChars="0" w:left="1440"/>
        <w:jc w:val="both"/>
        <w:rPr>
          <w:rFonts w:ascii="Times New Roman" w:eastAsia="標楷體" w:hAnsi="Times New Roman" w:cs="Times New Roman"/>
        </w:rPr>
      </w:pPr>
      <w:r w:rsidRPr="0043129C">
        <w:rPr>
          <w:rFonts w:ascii="Times New Roman" w:eastAsia="標楷體" w:hAnsi="Times New Roman" w:cs="Times New Roman"/>
        </w:rPr>
        <w:lastRenderedPageBreak/>
        <w:t>該準則由</w:t>
      </w:r>
      <w:r w:rsidRPr="0043129C">
        <w:rPr>
          <w:rFonts w:ascii="Times New Roman" w:eastAsia="標楷體" w:hAnsi="Times New Roman" w:cs="Times New Roman"/>
        </w:rPr>
        <w:t>CCC</w:t>
      </w:r>
      <w:r w:rsidRPr="0043129C">
        <w:rPr>
          <w:rFonts w:ascii="Times New Roman" w:eastAsia="標楷體" w:hAnsi="Times New Roman" w:cs="Times New Roman"/>
        </w:rPr>
        <w:t>次委員會制定，是次委員會在航運業需要新燃料和推進系統以實現</w:t>
      </w:r>
      <w:r w:rsidRPr="0043129C">
        <w:rPr>
          <w:rFonts w:ascii="Times New Roman" w:eastAsia="標楷體" w:hAnsi="Times New Roman" w:cs="Times New Roman"/>
        </w:rPr>
        <w:t>IMO</w:t>
      </w:r>
      <w:r w:rsidRPr="0043129C">
        <w:rPr>
          <w:rFonts w:ascii="Times New Roman" w:eastAsia="標楷體" w:hAnsi="Times New Roman" w:cs="Times New Roman"/>
        </w:rPr>
        <w:t>初始溫室氣體戰略</w:t>
      </w:r>
      <w:proofErr w:type="gramStart"/>
      <w:r w:rsidRPr="0043129C">
        <w:rPr>
          <w:rFonts w:ascii="Times New Roman" w:eastAsia="標楷體" w:hAnsi="Times New Roman" w:cs="Times New Roman"/>
        </w:rPr>
        <w:t>中脫碳目標</w:t>
      </w:r>
      <w:proofErr w:type="gramEnd"/>
      <w:r w:rsidRPr="0043129C">
        <w:rPr>
          <w:rFonts w:ascii="Times New Roman" w:eastAsia="標楷體" w:hAnsi="Times New Roman" w:cs="Times New Roman"/>
        </w:rPr>
        <w:t>的背景下，正在進行的重要工作之</w:t>
      </w:r>
      <w:proofErr w:type="gramStart"/>
      <w:r w:rsidRPr="0043129C">
        <w:rPr>
          <w:rFonts w:ascii="Times New Roman" w:eastAsia="標楷體" w:hAnsi="Times New Roman" w:cs="Times New Roman"/>
        </w:rPr>
        <w:t>一</w:t>
      </w:r>
      <w:proofErr w:type="gramEnd"/>
      <w:r w:rsidRPr="0043129C">
        <w:rPr>
          <w:rFonts w:ascii="Times New Roman" w:eastAsia="標楷體" w:hAnsi="Times New Roman" w:cs="Times New Roman"/>
        </w:rPr>
        <w:t>。</w:t>
      </w:r>
    </w:p>
    <w:p w14:paraId="10EA4496" w14:textId="77777777" w:rsidR="00173BD9" w:rsidRPr="0043129C" w:rsidRDefault="00173BD9" w:rsidP="00173BD9">
      <w:pPr>
        <w:pStyle w:val="a3"/>
        <w:ind w:leftChars="0" w:left="1440"/>
        <w:jc w:val="both"/>
        <w:rPr>
          <w:rFonts w:ascii="Times New Roman" w:eastAsia="標楷體" w:hAnsi="Times New Roman" w:cs="Times New Roman"/>
        </w:rPr>
      </w:pPr>
      <w:r w:rsidRPr="0043129C">
        <w:rPr>
          <w:rFonts w:ascii="Times New Roman" w:eastAsia="標楷體" w:hAnsi="Times New Roman" w:cs="Times New Roman"/>
        </w:rPr>
        <w:t>與新興類型的燃油有關的事項在</w:t>
      </w:r>
      <w:r w:rsidRPr="0043129C">
        <w:rPr>
          <w:rFonts w:ascii="Times New Roman" w:eastAsia="標楷體" w:hAnsi="Times New Roman" w:cs="Times New Roman"/>
        </w:rPr>
        <w:t>CCC</w:t>
      </w:r>
      <w:r w:rsidRPr="0043129C">
        <w:rPr>
          <w:rFonts w:ascii="Times New Roman" w:eastAsia="標楷體" w:hAnsi="Times New Roman" w:cs="Times New Roman"/>
        </w:rPr>
        <w:t>議程項目下審議，即《國際船舶使用氣體或其他低閃點燃料安全章程》</w:t>
      </w:r>
      <w:r w:rsidRPr="0043129C">
        <w:rPr>
          <w:rFonts w:ascii="Times New Roman" w:eastAsia="標楷體" w:hAnsi="Times New Roman" w:cs="Times New Roman"/>
        </w:rPr>
        <w:t>(International Code of Safety for Ships using Gases or other Low-flashpoint Fuels, IGF Code)</w:t>
      </w:r>
      <w:r w:rsidRPr="0043129C">
        <w:rPr>
          <w:rFonts w:ascii="Times New Roman" w:eastAsia="標楷體" w:hAnsi="Times New Roman" w:cs="Times New Roman"/>
        </w:rPr>
        <w:t>和制訂替代燃料及相關技術的準則。有鑒於所涉及的燃料性質，</w:t>
      </w:r>
      <w:r w:rsidRPr="0043129C">
        <w:rPr>
          <w:rFonts w:ascii="Times New Roman" w:eastAsia="標楷體" w:hAnsi="Times New Roman" w:cs="Times New Roman"/>
        </w:rPr>
        <w:t>2017</w:t>
      </w:r>
      <w:r w:rsidRPr="0043129C">
        <w:rPr>
          <w:rFonts w:ascii="Times New Roman" w:eastAsia="標楷體" w:hAnsi="Times New Roman" w:cs="Times New Roman"/>
        </w:rPr>
        <w:t>年生效的</w:t>
      </w:r>
      <w:r w:rsidRPr="0043129C">
        <w:rPr>
          <w:rFonts w:ascii="Times New Roman" w:eastAsia="標楷體" w:hAnsi="Times New Roman" w:cs="Times New Roman"/>
        </w:rPr>
        <w:t>IGF</w:t>
      </w:r>
      <w:r w:rsidRPr="0043129C">
        <w:rPr>
          <w:rFonts w:ascii="Times New Roman" w:eastAsia="標楷體" w:hAnsi="Times New Roman" w:cs="Times New Roman"/>
        </w:rPr>
        <w:t>章程旨在最大限度地減少對船舶、船員和環境的風險。該準則最初側重於液化天然氣</w:t>
      </w:r>
      <w:r w:rsidRPr="0043129C">
        <w:rPr>
          <w:rFonts w:ascii="Times New Roman" w:eastAsia="標楷體" w:hAnsi="Times New Roman" w:cs="Times New Roman"/>
        </w:rPr>
        <w:t>(LNG)</w:t>
      </w:r>
      <w:r w:rsidRPr="0043129C">
        <w:rPr>
          <w:rFonts w:ascii="Times New Roman" w:eastAsia="標楷體" w:hAnsi="Times New Roman" w:cs="Times New Roman"/>
        </w:rPr>
        <w:t>，但目前正展開工作，也開始考慮其他類型的替代燃料。</w:t>
      </w:r>
    </w:p>
    <w:p w14:paraId="0655D8D5" w14:textId="77777777" w:rsidR="00173BD9" w:rsidRPr="0043129C" w:rsidRDefault="00173BD9" w:rsidP="00173BD9">
      <w:pPr>
        <w:pStyle w:val="a3"/>
        <w:ind w:leftChars="0" w:left="1440"/>
        <w:jc w:val="both"/>
        <w:rPr>
          <w:rFonts w:ascii="Times New Roman" w:eastAsia="標楷體" w:hAnsi="Times New Roman" w:cs="Times New Roman"/>
        </w:rPr>
      </w:pPr>
      <w:r w:rsidRPr="0043129C">
        <w:rPr>
          <w:rFonts w:ascii="Times New Roman" w:eastAsia="標楷體" w:hAnsi="Times New Roman" w:cs="Times New Roman"/>
        </w:rPr>
        <w:t>次委員會已經制定關於使用甲基</w:t>
      </w:r>
      <w:r w:rsidRPr="0043129C">
        <w:rPr>
          <w:rFonts w:ascii="Times New Roman" w:eastAsia="標楷體" w:hAnsi="Times New Roman" w:cs="Times New Roman"/>
        </w:rPr>
        <w:t>/</w:t>
      </w:r>
      <w:r w:rsidRPr="0043129C">
        <w:rPr>
          <w:rFonts w:ascii="Times New Roman" w:eastAsia="標楷體" w:hAnsi="Times New Roman" w:cs="Times New Roman"/>
        </w:rPr>
        <w:t>乙醇做為燃料的船舶安全臨時準則，並在</w:t>
      </w:r>
      <w:r w:rsidRPr="0043129C">
        <w:rPr>
          <w:rFonts w:ascii="Times New Roman" w:eastAsia="標楷體" w:hAnsi="Times New Roman" w:cs="Times New Roman"/>
        </w:rPr>
        <w:t>2020</w:t>
      </w:r>
      <w:r w:rsidRPr="0043129C">
        <w:rPr>
          <w:rFonts w:ascii="Times New Roman" w:eastAsia="標楷體" w:hAnsi="Times New Roman" w:cs="Times New Roman"/>
        </w:rPr>
        <w:t>年由</w:t>
      </w:r>
      <w:r w:rsidRPr="0043129C">
        <w:rPr>
          <w:rFonts w:ascii="Times New Roman" w:eastAsia="標楷體" w:hAnsi="Times New Roman" w:cs="Times New Roman"/>
        </w:rPr>
        <w:t>MSC</w:t>
      </w:r>
      <w:r w:rsidRPr="0043129C">
        <w:rPr>
          <w:rFonts w:ascii="Times New Roman" w:eastAsia="標楷體" w:hAnsi="Times New Roman" w:cs="Times New Roman"/>
        </w:rPr>
        <w:t>批准</w:t>
      </w:r>
      <w:r w:rsidRPr="0043129C">
        <w:rPr>
          <w:rFonts w:ascii="Times New Roman" w:eastAsia="標楷體" w:hAnsi="Times New Roman" w:cs="Times New Roman"/>
        </w:rPr>
        <w:t>(MSC.1/Circ.1621</w:t>
      </w:r>
      <w:r w:rsidRPr="0043129C">
        <w:rPr>
          <w:rFonts w:ascii="Times New Roman" w:eastAsia="標楷體" w:hAnsi="Times New Roman" w:cs="Times New Roman"/>
        </w:rPr>
        <w:t>號通函</w:t>
      </w:r>
      <w:r w:rsidRPr="0043129C">
        <w:rPr>
          <w:rFonts w:ascii="Times New Roman" w:eastAsia="標楷體" w:hAnsi="Times New Roman" w:cs="Times New Roman"/>
        </w:rPr>
        <w:t>)</w:t>
      </w:r>
      <w:r w:rsidRPr="0043129C">
        <w:rPr>
          <w:rFonts w:ascii="Times New Roman" w:eastAsia="標楷體" w:hAnsi="Times New Roman" w:cs="Times New Roman"/>
        </w:rPr>
        <w:t>。使用燃料電池的船舶臨時準則已於</w:t>
      </w:r>
      <w:r w:rsidRPr="0043129C">
        <w:rPr>
          <w:rFonts w:ascii="Times New Roman" w:eastAsia="標楷體" w:hAnsi="Times New Roman" w:cs="Times New Roman"/>
        </w:rPr>
        <w:t>2022</w:t>
      </w:r>
      <w:r w:rsidRPr="0043129C">
        <w:rPr>
          <w:rFonts w:ascii="Times New Roman" w:eastAsia="標楷體" w:hAnsi="Times New Roman" w:cs="Times New Roman"/>
        </w:rPr>
        <w:t>年</w:t>
      </w:r>
      <w:r w:rsidRPr="0043129C">
        <w:rPr>
          <w:rFonts w:ascii="Times New Roman" w:eastAsia="標楷體" w:hAnsi="Times New Roman" w:cs="Times New Roman"/>
        </w:rPr>
        <w:t>4</w:t>
      </w:r>
      <w:r w:rsidRPr="0043129C">
        <w:rPr>
          <w:rFonts w:ascii="Times New Roman" w:eastAsia="標楷體" w:hAnsi="Times New Roman" w:cs="Times New Roman"/>
        </w:rPr>
        <w:t>月由</w:t>
      </w:r>
      <w:r w:rsidRPr="0043129C">
        <w:rPr>
          <w:rFonts w:ascii="Times New Roman" w:eastAsia="標楷體" w:hAnsi="Times New Roman" w:cs="Times New Roman"/>
        </w:rPr>
        <w:t>MSC 105</w:t>
      </w:r>
      <w:r w:rsidRPr="0043129C">
        <w:rPr>
          <w:rFonts w:ascii="Times New Roman" w:eastAsia="標楷體" w:hAnsi="Times New Roman" w:cs="Times New Roman"/>
        </w:rPr>
        <w:t>批准</w:t>
      </w:r>
      <w:r w:rsidRPr="0043129C">
        <w:rPr>
          <w:rFonts w:ascii="Times New Roman" w:eastAsia="標楷體" w:hAnsi="Times New Roman" w:cs="Times New Roman"/>
        </w:rPr>
        <w:t>(MSC.1/Circ.1647</w:t>
      </w:r>
      <w:r w:rsidRPr="0043129C">
        <w:rPr>
          <w:rFonts w:ascii="Times New Roman" w:eastAsia="標楷體" w:hAnsi="Times New Roman" w:cs="Times New Roman"/>
        </w:rPr>
        <w:t>號通函</w:t>
      </w:r>
      <w:r w:rsidRPr="0043129C">
        <w:rPr>
          <w:rFonts w:ascii="Times New Roman" w:eastAsia="標楷體" w:hAnsi="Times New Roman" w:cs="Times New Roman"/>
        </w:rPr>
        <w:t>)</w:t>
      </w:r>
      <w:r w:rsidRPr="0043129C">
        <w:rPr>
          <w:rFonts w:ascii="Times New Roman" w:eastAsia="標楷體" w:hAnsi="Times New Roman" w:cs="Times New Roman"/>
        </w:rPr>
        <w:t>。</w:t>
      </w:r>
    </w:p>
    <w:p w14:paraId="266C088C" w14:textId="77777777" w:rsidR="00173BD9" w:rsidRPr="0043129C" w:rsidRDefault="00173BD9" w:rsidP="00173BD9">
      <w:pPr>
        <w:pStyle w:val="a3"/>
        <w:numPr>
          <w:ilvl w:val="0"/>
          <w:numId w:val="28"/>
        </w:numPr>
        <w:ind w:leftChars="0"/>
        <w:jc w:val="both"/>
        <w:rPr>
          <w:rFonts w:ascii="Times New Roman" w:eastAsia="標楷體" w:hAnsi="Times New Roman" w:cs="Times New Roman"/>
        </w:rPr>
      </w:pPr>
      <w:proofErr w:type="gramStart"/>
      <w:r w:rsidRPr="0043129C">
        <w:rPr>
          <w:rFonts w:ascii="Times New Roman" w:eastAsia="標楷體" w:hAnsi="Times New Roman" w:cs="Times New Roman"/>
        </w:rPr>
        <w:t>批准岸電供應</w:t>
      </w:r>
      <w:proofErr w:type="gramEnd"/>
      <w:r w:rsidRPr="0043129C">
        <w:rPr>
          <w:rFonts w:ascii="Times New Roman" w:eastAsia="標楷體" w:hAnsi="Times New Roman" w:cs="Times New Roman"/>
        </w:rPr>
        <w:t>服務安全操作臨時準則</w:t>
      </w:r>
    </w:p>
    <w:p w14:paraId="199099EF" w14:textId="77777777" w:rsidR="00173BD9" w:rsidRPr="0043129C" w:rsidRDefault="00173BD9" w:rsidP="00173BD9">
      <w:pPr>
        <w:pStyle w:val="a3"/>
        <w:ind w:leftChars="0" w:left="1440"/>
        <w:jc w:val="both"/>
        <w:rPr>
          <w:rFonts w:ascii="Times New Roman" w:eastAsia="標楷體" w:hAnsi="Times New Roman" w:cs="Times New Roman"/>
        </w:rPr>
      </w:pPr>
      <w:r w:rsidRPr="0043129C">
        <w:rPr>
          <w:rFonts w:ascii="Times New Roman" w:eastAsia="標楷體" w:hAnsi="Times New Roman" w:cs="Times New Roman"/>
        </w:rPr>
        <w:t>委員會批准關於從事國際航行的船舶在港口安全</w:t>
      </w:r>
      <w:proofErr w:type="gramStart"/>
      <w:r w:rsidRPr="0043129C">
        <w:rPr>
          <w:rFonts w:ascii="Times New Roman" w:eastAsia="標楷體" w:hAnsi="Times New Roman" w:cs="Times New Roman"/>
        </w:rPr>
        <w:t>操作岸電供應</w:t>
      </w:r>
      <w:proofErr w:type="gramEnd"/>
      <w:r w:rsidRPr="0043129C">
        <w:rPr>
          <w:rFonts w:ascii="Times New Roman" w:eastAsia="標楷體" w:hAnsi="Times New Roman" w:cs="Times New Roman"/>
        </w:rPr>
        <w:t>服務的臨時準則。</w:t>
      </w:r>
    </w:p>
    <w:p w14:paraId="5B6E2CB4" w14:textId="77777777" w:rsidR="00173BD9" w:rsidRPr="0043129C" w:rsidRDefault="00173BD9" w:rsidP="00173BD9">
      <w:pPr>
        <w:pStyle w:val="a3"/>
        <w:numPr>
          <w:ilvl w:val="0"/>
          <w:numId w:val="28"/>
        </w:numPr>
        <w:ind w:leftChars="0"/>
        <w:jc w:val="both"/>
        <w:rPr>
          <w:rFonts w:ascii="Times New Roman" w:eastAsia="標楷體" w:hAnsi="Times New Roman" w:cs="Times New Roman"/>
        </w:rPr>
      </w:pPr>
      <w:r w:rsidRPr="0043129C">
        <w:rPr>
          <w:rFonts w:ascii="Times New Roman" w:eastAsia="標楷體" w:hAnsi="Times New Roman" w:cs="Times New Roman"/>
        </w:rPr>
        <w:t>關於安全監管框架的新產出，支持使用新技術和替代燃料的船舶減少溫室氣體排放</w:t>
      </w:r>
    </w:p>
    <w:p w14:paraId="2CB5EF27" w14:textId="77777777" w:rsidR="00173BD9" w:rsidRPr="0043129C" w:rsidRDefault="00173BD9" w:rsidP="00173BD9">
      <w:pPr>
        <w:pStyle w:val="a3"/>
        <w:ind w:leftChars="0" w:left="1440"/>
        <w:jc w:val="both"/>
        <w:rPr>
          <w:rFonts w:ascii="Times New Roman" w:eastAsia="標楷體" w:hAnsi="Times New Roman" w:cs="Times New Roman"/>
        </w:rPr>
      </w:pPr>
      <w:r w:rsidRPr="0043129C">
        <w:rPr>
          <w:rFonts w:ascii="Times New Roman" w:eastAsia="標楷體" w:hAnsi="Times New Roman" w:cs="Times New Roman"/>
        </w:rPr>
        <w:t>委員會審議了關於新產出的建議，以提供一個旨在減少船舶溫室氣體排放之新技術和替代燃料的安全操作框架，以支持</w:t>
      </w:r>
      <w:r w:rsidRPr="0043129C">
        <w:rPr>
          <w:rFonts w:ascii="Times New Roman" w:eastAsia="標楷體" w:hAnsi="Times New Roman" w:cs="Times New Roman"/>
        </w:rPr>
        <w:t>IMO</w:t>
      </w:r>
      <w:r w:rsidRPr="0043129C">
        <w:rPr>
          <w:rFonts w:ascii="Times New Roman" w:eastAsia="標楷體" w:hAnsi="Times New Roman" w:cs="Times New Roman"/>
        </w:rPr>
        <w:t>溫室氣體戰略的安全實施。</w:t>
      </w:r>
    </w:p>
    <w:p w14:paraId="5AA46503" w14:textId="77777777" w:rsidR="00173BD9" w:rsidRPr="0043129C" w:rsidRDefault="00173BD9" w:rsidP="00173BD9">
      <w:pPr>
        <w:pStyle w:val="a3"/>
        <w:ind w:leftChars="0" w:left="1440"/>
        <w:jc w:val="both"/>
        <w:rPr>
          <w:rFonts w:ascii="Times New Roman" w:eastAsia="標楷體" w:hAnsi="Times New Roman" w:cs="Times New Roman"/>
        </w:rPr>
      </w:pPr>
      <w:r w:rsidRPr="0043129C">
        <w:rPr>
          <w:rFonts w:ascii="Times New Roman" w:eastAsia="標楷體" w:hAnsi="Times New Roman" w:cs="Times New Roman"/>
        </w:rPr>
        <w:t>委員會注意到該提案獲得壓倒性的支持。委員會同意從</w:t>
      </w:r>
      <w:r w:rsidRPr="0043129C">
        <w:rPr>
          <w:rFonts w:ascii="Times New Roman" w:eastAsia="標楷體" w:hAnsi="Times New Roman" w:cs="Times New Roman"/>
        </w:rPr>
        <w:t>MSC 108</w:t>
      </w:r>
      <w:r w:rsidRPr="0043129C">
        <w:rPr>
          <w:rFonts w:ascii="Times New Roman" w:eastAsia="標楷體" w:hAnsi="Times New Roman" w:cs="Times New Roman"/>
        </w:rPr>
        <w:t>開始，在</w:t>
      </w:r>
      <w:r w:rsidRPr="0043129C">
        <w:rPr>
          <w:rFonts w:ascii="Times New Roman" w:eastAsia="標楷體" w:hAnsi="Times New Roman" w:cs="Times New Roman"/>
        </w:rPr>
        <w:t>MSC</w:t>
      </w:r>
      <w:r w:rsidRPr="0043129C">
        <w:rPr>
          <w:rFonts w:ascii="Times New Roman" w:eastAsia="標楷體" w:hAnsi="Times New Roman" w:cs="Times New Roman"/>
        </w:rPr>
        <w:t>議程中增加「制定安全監管框架以支持使用新技術和替代燃料之船舶減少溫室氣體排放」的新產出。</w:t>
      </w:r>
    </w:p>
    <w:p w14:paraId="6FC4069E" w14:textId="77777777" w:rsidR="00173BD9" w:rsidRPr="0043129C" w:rsidRDefault="00173BD9" w:rsidP="00173BD9">
      <w:pPr>
        <w:pStyle w:val="a3"/>
        <w:ind w:leftChars="0" w:left="1440"/>
        <w:jc w:val="both"/>
        <w:rPr>
          <w:rFonts w:ascii="Times New Roman" w:eastAsia="標楷體" w:hAnsi="Times New Roman" w:cs="Times New Roman"/>
        </w:rPr>
      </w:pPr>
      <w:r w:rsidRPr="0043129C">
        <w:rPr>
          <w:rFonts w:ascii="Times New Roman" w:eastAsia="標楷體" w:hAnsi="Times New Roman" w:cs="Times New Roman"/>
        </w:rPr>
        <w:t>委員會成立了一個通訊小組，以</w:t>
      </w:r>
      <w:r w:rsidRPr="0043129C">
        <w:rPr>
          <w:rFonts w:ascii="Times New Roman" w:eastAsia="標楷體" w:hAnsi="Times New Roman" w:cs="Times New Roman"/>
        </w:rPr>
        <w:t xml:space="preserve">: </w:t>
      </w:r>
      <w:r w:rsidRPr="0043129C">
        <w:rPr>
          <w:rFonts w:ascii="Times New Roman" w:eastAsia="標楷體" w:hAnsi="Times New Roman" w:cs="Times New Roman"/>
        </w:rPr>
        <w:t>確定和更新一份燃料和技術清單，這將有助於國際航運業支持使用新技術和替代燃料之船舶減少溫室氣體排放；對每一個確定的燃料和新技術進行評估</w:t>
      </w:r>
      <w:r w:rsidRPr="0043129C">
        <w:rPr>
          <w:rFonts w:ascii="Times New Roman" w:eastAsia="標楷體" w:hAnsi="Times New Roman" w:cs="Times New Roman"/>
        </w:rPr>
        <w:t>(</w:t>
      </w:r>
      <w:r w:rsidRPr="0043129C">
        <w:rPr>
          <w:rFonts w:ascii="Times New Roman" w:eastAsia="標楷體" w:hAnsi="Times New Roman" w:cs="Times New Roman"/>
        </w:rPr>
        <w:t>例如風險知識狀態和解決方案的技術考量、危險和風險、風險控制措施</w:t>
      </w:r>
      <w:r w:rsidRPr="0043129C">
        <w:rPr>
          <w:rFonts w:ascii="Times New Roman" w:eastAsia="標楷體" w:hAnsi="Times New Roman" w:cs="Times New Roman"/>
        </w:rPr>
        <w:t>)</w:t>
      </w:r>
      <w:r w:rsidRPr="0043129C">
        <w:rPr>
          <w:rFonts w:ascii="Times New Roman" w:eastAsia="標楷體" w:hAnsi="Times New Roman" w:cs="Times New Roman"/>
        </w:rPr>
        <w:t>，涉及人員、船舶</w:t>
      </w:r>
      <w:r w:rsidRPr="0043129C">
        <w:rPr>
          <w:rFonts w:ascii="Times New Roman" w:eastAsia="標楷體" w:hAnsi="Times New Roman" w:cs="Times New Roman"/>
        </w:rPr>
        <w:t>(</w:t>
      </w:r>
      <w:r w:rsidRPr="0043129C">
        <w:rPr>
          <w:rFonts w:ascii="Times New Roman" w:eastAsia="標楷體" w:hAnsi="Times New Roman" w:cs="Times New Roman"/>
        </w:rPr>
        <w:t>新建和改建</w:t>
      </w:r>
      <w:r w:rsidRPr="0043129C">
        <w:rPr>
          <w:rFonts w:ascii="Times New Roman" w:eastAsia="標楷體" w:hAnsi="Times New Roman" w:cs="Times New Roman"/>
        </w:rPr>
        <w:t>)</w:t>
      </w:r>
      <w:r w:rsidRPr="0043129C">
        <w:rPr>
          <w:rFonts w:ascii="Times New Roman" w:eastAsia="標楷體" w:hAnsi="Times New Roman" w:cs="Times New Roman"/>
        </w:rPr>
        <w:t>和適用的操作，如在允許的情況下採用替代設計和批准程序的項目；依據結果，對安全障礙和目前</w:t>
      </w:r>
      <w:r w:rsidRPr="0043129C">
        <w:rPr>
          <w:rFonts w:ascii="Times New Roman" w:eastAsia="標楷體" w:hAnsi="Times New Roman" w:cs="Times New Roman"/>
        </w:rPr>
        <w:t>IMO</w:t>
      </w:r>
      <w:r w:rsidRPr="0043129C">
        <w:rPr>
          <w:rFonts w:ascii="Times New Roman" w:eastAsia="標楷體" w:hAnsi="Times New Roman" w:cs="Times New Roman"/>
        </w:rPr>
        <w:t>文書中可能阻礙使用替代燃料或新技術的差距進行紀錄；並向</w:t>
      </w:r>
      <w:r w:rsidRPr="0043129C">
        <w:rPr>
          <w:rFonts w:ascii="Times New Roman" w:eastAsia="標楷體" w:hAnsi="Times New Roman" w:cs="Times New Roman"/>
        </w:rPr>
        <w:t>MSC 108</w:t>
      </w:r>
      <w:r w:rsidRPr="0043129C">
        <w:rPr>
          <w:rFonts w:ascii="Times New Roman" w:eastAsia="標楷體" w:hAnsi="Times New Roman" w:cs="Times New Roman"/>
        </w:rPr>
        <w:t>提交一份書面報告。</w:t>
      </w:r>
    </w:p>
    <w:p w14:paraId="4E3ED621" w14:textId="77777777" w:rsidR="00173BD9" w:rsidRPr="0043129C" w:rsidRDefault="00173BD9" w:rsidP="00173BD9">
      <w:pPr>
        <w:pStyle w:val="a3"/>
        <w:numPr>
          <w:ilvl w:val="0"/>
          <w:numId w:val="25"/>
        </w:numPr>
        <w:ind w:leftChars="0"/>
        <w:rPr>
          <w:rFonts w:ascii="Times New Roman" w:eastAsia="標楷體" w:hAnsi="Times New Roman" w:cs="Times New Roman"/>
          <w:b/>
        </w:rPr>
      </w:pPr>
      <w:r w:rsidRPr="0043129C">
        <w:rPr>
          <w:rFonts w:ascii="Times New Roman" w:eastAsia="標楷體" w:hAnsi="Times New Roman" w:cs="Times New Roman"/>
          <w:b/>
        </w:rPr>
        <w:t>關於「加強確保國際航運安全的措施」的決議</w:t>
      </w:r>
      <w:r w:rsidRPr="0043129C">
        <w:rPr>
          <w:rFonts w:ascii="Times New Roman" w:eastAsia="標楷體" w:hAnsi="Times New Roman" w:cs="Times New Roman"/>
          <w:b/>
        </w:rPr>
        <w:t>(</w:t>
      </w:r>
      <w:r w:rsidRPr="0043129C">
        <w:rPr>
          <w:rFonts w:ascii="Times New Roman" w:eastAsia="標楷體" w:hAnsi="Times New Roman" w:cs="Times New Roman"/>
          <w:b/>
        </w:rPr>
        <w:t>議程</w:t>
      </w:r>
      <w:r w:rsidRPr="0043129C">
        <w:rPr>
          <w:rFonts w:ascii="Times New Roman" w:eastAsia="標楷體" w:hAnsi="Times New Roman" w:cs="Times New Roman"/>
          <w:b/>
        </w:rPr>
        <w:t>7)</w:t>
      </w:r>
    </w:p>
    <w:p w14:paraId="5BA99E35" w14:textId="77777777" w:rsidR="00173BD9" w:rsidRPr="0043129C" w:rsidRDefault="00173BD9" w:rsidP="00173BD9">
      <w:pPr>
        <w:pStyle w:val="a3"/>
        <w:ind w:leftChars="0" w:left="960"/>
        <w:jc w:val="both"/>
        <w:rPr>
          <w:rFonts w:ascii="Times New Roman" w:eastAsia="標楷體" w:hAnsi="Times New Roman" w:cs="Times New Roman"/>
        </w:rPr>
      </w:pPr>
      <w:r w:rsidRPr="0043129C">
        <w:rPr>
          <w:rFonts w:ascii="Times New Roman" w:eastAsia="標楷體" w:hAnsi="Times New Roman" w:cs="Times New Roman"/>
        </w:rPr>
        <w:t>根據幾個會員國的提案，委員會通過了一項關於「加強確保國際航運安全措施」的決議。該決議指出，</w:t>
      </w:r>
      <w:r w:rsidRPr="0043129C">
        <w:rPr>
          <w:rFonts w:ascii="Times New Roman" w:eastAsia="標楷體" w:hAnsi="Times New Roman" w:cs="Times New Roman"/>
        </w:rPr>
        <w:t>IMO</w:t>
      </w:r>
      <w:r w:rsidRPr="0043129C">
        <w:rPr>
          <w:rFonts w:ascii="Times New Roman" w:eastAsia="標楷體" w:hAnsi="Times New Roman" w:cs="Times New Roman"/>
        </w:rPr>
        <w:t>理事會在其第</w:t>
      </w:r>
      <w:r w:rsidRPr="0043129C">
        <w:rPr>
          <w:rFonts w:ascii="Times New Roman" w:eastAsia="標楷體" w:hAnsi="Times New Roman" w:cs="Times New Roman"/>
        </w:rPr>
        <w:t>128</w:t>
      </w:r>
      <w:r w:rsidRPr="0043129C">
        <w:rPr>
          <w:rFonts w:ascii="Times New Roman" w:eastAsia="標楷體" w:hAnsi="Times New Roman" w:cs="Times New Roman"/>
        </w:rPr>
        <w:t>屆會議上強烈譴責北韓</w:t>
      </w:r>
      <w:r w:rsidRPr="0043129C">
        <w:rPr>
          <w:rFonts w:ascii="Times New Roman" w:eastAsia="標楷體" w:hAnsi="Times New Roman" w:cs="Times New Roman"/>
        </w:rPr>
        <w:t>(DPRK)</w:t>
      </w:r>
      <w:r w:rsidRPr="0043129C">
        <w:rPr>
          <w:rFonts w:ascii="Times New Roman" w:eastAsia="標楷體" w:hAnsi="Times New Roman" w:cs="Times New Roman"/>
        </w:rPr>
        <w:t>近期在無適當事前通知的情況下發射導彈，除了發射彈道導彈不符合聯合國安全理事會的相關決議外，還嚴重威脅到國際航運的安全。</w:t>
      </w:r>
    </w:p>
    <w:p w14:paraId="15273884" w14:textId="77777777" w:rsidR="00173BD9" w:rsidRPr="0043129C" w:rsidRDefault="00173BD9" w:rsidP="00173BD9">
      <w:pPr>
        <w:pStyle w:val="a3"/>
        <w:ind w:leftChars="0" w:left="960"/>
        <w:jc w:val="both"/>
        <w:rPr>
          <w:rFonts w:ascii="Times New Roman" w:eastAsia="標楷體" w:hAnsi="Times New Roman" w:cs="Times New Roman"/>
        </w:rPr>
      </w:pPr>
      <w:r w:rsidRPr="0043129C">
        <w:rPr>
          <w:rFonts w:ascii="Times New Roman" w:eastAsia="標楷體" w:hAnsi="Times New Roman" w:cs="Times New Roman"/>
        </w:rPr>
        <w:t>該決議</w:t>
      </w:r>
      <w:r w:rsidRPr="0043129C">
        <w:rPr>
          <w:rFonts w:ascii="Times New Roman" w:eastAsia="標楷體" w:hAnsi="Times New Roman" w:cs="Times New Roman"/>
        </w:rPr>
        <w:t>:</w:t>
      </w:r>
    </w:p>
    <w:p w14:paraId="1CAFCA97" w14:textId="77777777" w:rsidR="00173BD9" w:rsidRPr="0043129C" w:rsidRDefault="00173BD9" w:rsidP="00173BD9">
      <w:pPr>
        <w:pStyle w:val="a3"/>
        <w:numPr>
          <w:ilvl w:val="0"/>
          <w:numId w:val="29"/>
        </w:numPr>
        <w:ind w:leftChars="0"/>
        <w:jc w:val="both"/>
        <w:rPr>
          <w:rFonts w:ascii="Times New Roman" w:eastAsia="標楷體" w:hAnsi="Times New Roman" w:cs="Times New Roman"/>
        </w:rPr>
      </w:pPr>
      <w:r w:rsidRPr="0043129C">
        <w:rPr>
          <w:rFonts w:ascii="Times New Roman" w:eastAsia="標楷體" w:hAnsi="Times New Roman" w:cs="Times New Roman"/>
        </w:rPr>
        <w:t>緊急呼籲北韓嚴格遵守</w:t>
      </w:r>
      <w:r w:rsidRPr="0043129C">
        <w:rPr>
          <w:rFonts w:ascii="Times New Roman" w:eastAsia="標楷體" w:hAnsi="Times New Roman" w:cs="Times New Roman"/>
        </w:rPr>
        <w:t>SOLAS</w:t>
      </w:r>
      <w:r w:rsidRPr="0043129C">
        <w:rPr>
          <w:rFonts w:ascii="Times New Roman" w:eastAsia="標楷體" w:hAnsi="Times New Roman" w:cs="Times New Roman"/>
        </w:rPr>
        <w:t>公約第</w:t>
      </w:r>
      <w:r w:rsidRPr="0043129C">
        <w:rPr>
          <w:rFonts w:ascii="Times New Roman" w:eastAsia="標楷體" w:hAnsi="Times New Roman" w:cs="Times New Roman"/>
        </w:rPr>
        <w:t>V/4</w:t>
      </w:r>
      <w:r w:rsidRPr="0043129C">
        <w:rPr>
          <w:rFonts w:ascii="Times New Roman" w:eastAsia="標楷體" w:hAnsi="Times New Roman" w:cs="Times New Roman"/>
        </w:rPr>
        <w:t>條、經修訂的關於世界航行警告服務</w:t>
      </w:r>
      <w:r w:rsidRPr="0043129C">
        <w:rPr>
          <w:rFonts w:ascii="Times New Roman" w:eastAsia="標楷體" w:hAnsi="Times New Roman" w:cs="Times New Roman"/>
        </w:rPr>
        <w:t>(World-wide Navigational Warning Service)</w:t>
      </w:r>
      <w:r w:rsidRPr="0043129C">
        <w:rPr>
          <w:rFonts w:ascii="Times New Roman" w:eastAsia="標楷體" w:hAnsi="Times New Roman" w:cs="Times New Roman"/>
        </w:rPr>
        <w:t>的</w:t>
      </w:r>
      <w:r w:rsidRPr="0043129C">
        <w:rPr>
          <w:rFonts w:ascii="Times New Roman" w:eastAsia="標楷體" w:hAnsi="Times New Roman" w:cs="Times New Roman"/>
        </w:rPr>
        <w:t>A.706(17)</w:t>
      </w:r>
      <w:r w:rsidRPr="0043129C">
        <w:rPr>
          <w:rFonts w:ascii="Times New Roman" w:eastAsia="標楷體" w:hAnsi="Times New Roman" w:cs="Times New Roman"/>
        </w:rPr>
        <w:t>號決議所載建議</w:t>
      </w:r>
      <w:r w:rsidRPr="0043129C">
        <w:rPr>
          <w:rFonts w:ascii="Times New Roman" w:eastAsia="標楷體" w:hAnsi="Times New Roman" w:cs="Times New Roman"/>
        </w:rPr>
        <w:t>(</w:t>
      </w:r>
      <w:r w:rsidRPr="0043129C">
        <w:rPr>
          <w:rFonts w:ascii="Times New Roman" w:eastAsia="標楷體" w:hAnsi="Times New Roman" w:cs="Times New Roman"/>
        </w:rPr>
        <w:t>特別是附件</w:t>
      </w:r>
      <w:r w:rsidRPr="0043129C">
        <w:rPr>
          <w:rFonts w:ascii="Times New Roman" w:eastAsia="標楷體" w:hAnsi="Times New Roman" w:cs="Times New Roman"/>
        </w:rPr>
        <w:t>1</w:t>
      </w:r>
      <w:r w:rsidRPr="0043129C">
        <w:rPr>
          <w:rFonts w:ascii="Times New Roman" w:eastAsia="標楷體" w:hAnsi="Times New Roman" w:cs="Times New Roman"/>
        </w:rPr>
        <w:t>第</w:t>
      </w:r>
      <w:r w:rsidRPr="0043129C">
        <w:rPr>
          <w:rFonts w:ascii="Times New Roman" w:eastAsia="標楷體" w:hAnsi="Times New Roman" w:cs="Times New Roman"/>
        </w:rPr>
        <w:t>4.2.1.3.13</w:t>
      </w:r>
      <w:r w:rsidRPr="0043129C">
        <w:rPr>
          <w:rFonts w:ascii="Times New Roman" w:eastAsia="標楷體" w:hAnsi="Times New Roman" w:cs="Times New Roman"/>
        </w:rPr>
        <w:t>款</w:t>
      </w:r>
      <w:r w:rsidRPr="0043129C">
        <w:rPr>
          <w:rFonts w:ascii="Times New Roman" w:eastAsia="標楷體" w:hAnsi="Times New Roman" w:cs="Times New Roman"/>
        </w:rPr>
        <w:t>)</w:t>
      </w:r>
      <w:r w:rsidRPr="0043129C">
        <w:rPr>
          <w:rFonts w:ascii="Times New Roman" w:eastAsia="標楷體" w:hAnsi="Times New Roman" w:cs="Times New Roman"/>
        </w:rPr>
        <w:t>和相關通函，即會員國應透過傳輸作為</w:t>
      </w:r>
      <w:r w:rsidRPr="0043129C">
        <w:rPr>
          <w:rFonts w:ascii="Times New Roman" w:eastAsia="標楷體" w:hAnsi="Times New Roman" w:cs="Times New Roman"/>
        </w:rPr>
        <w:t>NAVAREA</w:t>
      </w:r>
      <w:r w:rsidRPr="0043129C">
        <w:rPr>
          <w:rFonts w:ascii="Times New Roman" w:eastAsia="標楷體" w:hAnsi="Times New Roman" w:cs="Times New Roman"/>
        </w:rPr>
        <w:t>警告進行事先通知；</w:t>
      </w:r>
    </w:p>
    <w:p w14:paraId="1EFBC3E5" w14:textId="77777777" w:rsidR="00173BD9" w:rsidRPr="0043129C" w:rsidRDefault="00173BD9" w:rsidP="00173BD9">
      <w:pPr>
        <w:pStyle w:val="a3"/>
        <w:numPr>
          <w:ilvl w:val="0"/>
          <w:numId w:val="29"/>
        </w:numPr>
        <w:ind w:leftChars="0"/>
        <w:jc w:val="both"/>
        <w:rPr>
          <w:rFonts w:ascii="Times New Roman" w:eastAsia="標楷體" w:hAnsi="Times New Roman" w:cs="Times New Roman"/>
        </w:rPr>
      </w:pPr>
      <w:r w:rsidRPr="0043129C">
        <w:rPr>
          <w:rFonts w:ascii="Times New Roman" w:eastAsia="標楷體" w:hAnsi="Times New Roman" w:cs="Times New Roman"/>
        </w:rPr>
        <w:lastRenderedPageBreak/>
        <w:t>緊急呼籲北韓停止跨越國際航道的非法和未經宣布的彈道導彈發射；</w:t>
      </w:r>
    </w:p>
    <w:p w14:paraId="3B96F525" w14:textId="77777777" w:rsidR="00173BD9" w:rsidRPr="0043129C" w:rsidRDefault="00173BD9" w:rsidP="00173BD9">
      <w:pPr>
        <w:pStyle w:val="a3"/>
        <w:numPr>
          <w:ilvl w:val="0"/>
          <w:numId w:val="29"/>
        </w:numPr>
        <w:ind w:leftChars="0"/>
        <w:jc w:val="both"/>
        <w:rPr>
          <w:rFonts w:ascii="Times New Roman" w:eastAsia="標楷體" w:hAnsi="Times New Roman" w:cs="Times New Roman"/>
        </w:rPr>
      </w:pPr>
      <w:r w:rsidRPr="0043129C">
        <w:rPr>
          <w:rFonts w:ascii="Times New Roman" w:eastAsia="標楷體" w:hAnsi="Times New Roman" w:cs="Times New Roman"/>
        </w:rPr>
        <w:t>請秘書長採取適當和確實可行的行動，與包括國際民用航空組織在內的其他相關國際組織建立密切的合作關係，因為這些組織也面臨上述北韓發射導彈危及國際運輸安全的嚴重挑戰，並向會員國和相關海事利益相關方報告最新情況。</w:t>
      </w:r>
    </w:p>
    <w:p w14:paraId="294754D3" w14:textId="77777777" w:rsidR="00173BD9" w:rsidRPr="0043129C" w:rsidRDefault="00173BD9" w:rsidP="00173BD9">
      <w:pPr>
        <w:pStyle w:val="a3"/>
        <w:numPr>
          <w:ilvl w:val="0"/>
          <w:numId w:val="25"/>
        </w:numPr>
        <w:ind w:leftChars="0"/>
        <w:rPr>
          <w:rFonts w:ascii="Times New Roman" w:eastAsia="標楷體" w:hAnsi="Times New Roman" w:cs="Times New Roman"/>
          <w:b/>
        </w:rPr>
      </w:pPr>
      <w:r w:rsidRPr="0043129C">
        <w:rPr>
          <w:rFonts w:ascii="Times New Roman" w:eastAsia="標楷體" w:hAnsi="Times New Roman" w:cs="Times New Roman"/>
          <w:b/>
        </w:rPr>
        <w:t>海事安全、海盜和持械搶劫船舶</w:t>
      </w:r>
      <w:r w:rsidRPr="0043129C">
        <w:rPr>
          <w:rFonts w:ascii="Times New Roman" w:eastAsia="標楷體" w:hAnsi="Times New Roman" w:cs="Times New Roman"/>
          <w:b/>
        </w:rPr>
        <w:t>(</w:t>
      </w:r>
      <w:r w:rsidRPr="0043129C">
        <w:rPr>
          <w:rFonts w:ascii="Times New Roman" w:eastAsia="標楷體" w:hAnsi="Times New Roman" w:cs="Times New Roman"/>
          <w:b/>
        </w:rPr>
        <w:t>議程</w:t>
      </w:r>
      <w:r w:rsidRPr="0043129C">
        <w:rPr>
          <w:rFonts w:ascii="Times New Roman" w:eastAsia="標楷體" w:hAnsi="Times New Roman" w:cs="Times New Roman"/>
          <w:b/>
        </w:rPr>
        <w:t>8)</w:t>
      </w:r>
    </w:p>
    <w:p w14:paraId="308DE7F6" w14:textId="77777777" w:rsidR="00173BD9" w:rsidRPr="0043129C" w:rsidRDefault="00173BD9" w:rsidP="00173BD9">
      <w:pPr>
        <w:pStyle w:val="a3"/>
        <w:ind w:leftChars="0" w:left="960"/>
        <w:jc w:val="both"/>
        <w:rPr>
          <w:rFonts w:ascii="Times New Roman" w:eastAsia="標楷體" w:hAnsi="Times New Roman" w:cs="Times New Roman"/>
        </w:rPr>
      </w:pPr>
      <w:r w:rsidRPr="0043129C">
        <w:rPr>
          <w:rFonts w:ascii="Times New Roman" w:eastAsia="標楷體" w:hAnsi="Times New Roman" w:cs="Times New Roman"/>
        </w:rPr>
        <w:t>委員會注意到有關海盜和持械搶劫船舶的全球趨勢最新情況。基於提交給</w:t>
      </w:r>
      <w:r w:rsidRPr="0043129C">
        <w:rPr>
          <w:rFonts w:ascii="Times New Roman" w:eastAsia="標楷體" w:hAnsi="Times New Roman" w:cs="Times New Roman"/>
        </w:rPr>
        <w:t>IMO</w:t>
      </w:r>
      <w:r w:rsidRPr="0043129C">
        <w:rPr>
          <w:rFonts w:ascii="Times New Roman" w:eastAsia="標楷體" w:hAnsi="Times New Roman" w:cs="Times New Roman"/>
        </w:rPr>
        <w:t>的報告數據顯示，全球事件的發生總數持續下降，</w:t>
      </w:r>
      <w:r w:rsidRPr="0043129C">
        <w:rPr>
          <w:rFonts w:ascii="Times New Roman" w:eastAsia="標楷體" w:hAnsi="Times New Roman" w:cs="Times New Roman"/>
        </w:rPr>
        <w:t>2022</w:t>
      </w:r>
      <w:r w:rsidRPr="0043129C">
        <w:rPr>
          <w:rFonts w:ascii="Times New Roman" w:eastAsia="標楷體" w:hAnsi="Times New Roman" w:cs="Times New Roman"/>
        </w:rPr>
        <w:t>年回報</w:t>
      </w:r>
      <w:r w:rsidRPr="0043129C">
        <w:rPr>
          <w:rFonts w:ascii="Times New Roman" w:eastAsia="標楷體" w:hAnsi="Times New Roman" w:cs="Times New Roman"/>
        </w:rPr>
        <w:t>131</w:t>
      </w:r>
      <w:r w:rsidRPr="0043129C">
        <w:rPr>
          <w:rFonts w:ascii="Times New Roman" w:eastAsia="標楷體" w:hAnsi="Times New Roman" w:cs="Times New Roman"/>
        </w:rPr>
        <w:t>起事件，而</w:t>
      </w:r>
      <w:r w:rsidRPr="0043129C">
        <w:rPr>
          <w:rFonts w:ascii="Times New Roman" w:eastAsia="標楷體" w:hAnsi="Times New Roman" w:cs="Times New Roman"/>
        </w:rPr>
        <w:t>2021</w:t>
      </w:r>
      <w:r w:rsidRPr="0043129C">
        <w:rPr>
          <w:rFonts w:ascii="Times New Roman" w:eastAsia="標楷體" w:hAnsi="Times New Roman" w:cs="Times New Roman"/>
        </w:rPr>
        <w:t>年為</w:t>
      </w:r>
      <w:r w:rsidRPr="0043129C">
        <w:rPr>
          <w:rFonts w:ascii="Times New Roman" w:eastAsia="標楷體" w:hAnsi="Times New Roman" w:cs="Times New Roman"/>
        </w:rPr>
        <w:t>172</w:t>
      </w:r>
      <w:r w:rsidRPr="0043129C">
        <w:rPr>
          <w:rFonts w:ascii="Times New Roman" w:eastAsia="標楷體" w:hAnsi="Times New Roman" w:cs="Times New Roman"/>
        </w:rPr>
        <w:t>起事件。這要歸功於為實施《吉布地行為準則》</w:t>
      </w:r>
      <w:r w:rsidRPr="0043129C">
        <w:rPr>
          <w:rFonts w:ascii="Times New Roman" w:eastAsia="標楷體" w:hAnsi="Times New Roman" w:cs="Times New Roman"/>
        </w:rPr>
        <w:t>(Djibouti Codes of Conduct)</w:t>
      </w:r>
      <w:r w:rsidRPr="0043129C">
        <w:rPr>
          <w:rFonts w:ascii="Times New Roman" w:eastAsia="標楷體" w:hAnsi="Times New Roman" w:cs="Times New Roman"/>
        </w:rPr>
        <w:t>、《雅溫德行為準則》</w:t>
      </w:r>
      <w:bookmarkStart w:id="4" w:name="OLE_LINK6"/>
      <w:bookmarkStart w:id="5" w:name="OLE_LINK7"/>
      <w:r w:rsidRPr="0043129C">
        <w:rPr>
          <w:rFonts w:ascii="Times New Roman" w:eastAsia="標楷體" w:hAnsi="Times New Roman" w:cs="Times New Roman"/>
        </w:rPr>
        <w:t>(Yaoundé Codes of Conduct)</w:t>
      </w:r>
      <w:bookmarkEnd w:id="4"/>
      <w:bookmarkEnd w:id="5"/>
      <w:r w:rsidRPr="0043129C">
        <w:rPr>
          <w:rFonts w:ascii="Times New Roman" w:eastAsia="標楷體" w:hAnsi="Times New Roman" w:cs="Times New Roman"/>
        </w:rPr>
        <w:t>以及其他重要區域倡議所做的區域和國際努力。</w:t>
      </w:r>
    </w:p>
    <w:p w14:paraId="4F08A2E1" w14:textId="77777777" w:rsidR="00173BD9" w:rsidRPr="0043129C" w:rsidRDefault="00173BD9" w:rsidP="00173BD9">
      <w:pPr>
        <w:pStyle w:val="a3"/>
        <w:numPr>
          <w:ilvl w:val="0"/>
          <w:numId w:val="25"/>
        </w:numPr>
        <w:ind w:leftChars="0"/>
        <w:rPr>
          <w:rFonts w:ascii="Times New Roman" w:eastAsia="標楷體" w:hAnsi="Times New Roman" w:cs="Times New Roman"/>
          <w:b/>
        </w:rPr>
      </w:pPr>
      <w:r w:rsidRPr="0043129C">
        <w:rPr>
          <w:rFonts w:ascii="Times New Roman" w:eastAsia="標楷體" w:hAnsi="Times New Roman" w:cs="Times New Roman"/>
          <w:b/>
        </w:rPr>
        <w:t>SOLAS</w:t>
      </w:r>
      <w:r w:rsidRPr="0043129C">
        <w:rPr>
          <w:rFonts w:ascii="Times New Roman" w:eastAsia="標楷體" w:hAnsi="Times New Roman" w:cs="Times New Roman"/>
          <w:b/>
        </w:rPr>
        <w:t>公約修正案草案</w:t>
      </w:r>
      <w:proofErr w:type="gramStart"/>
      <w:r w:rsidRPr="0043129C">
        <w:rPr>
          <w:rFonts w:ascii="Times New Roman" w:eastAsia="標楷體" w:hAnsi="Times New Roman" w:cs="Times New Roman"/>
          <w:b/>
        </w:rPr>
        <w:t>—</w:t>
      </w:r>
      <w:proofErr w:type="gramEnd"/>
      <w:r w:rsidRPr="0043129C">
        <w:rPr>
          <w:rFonts w:ascii="Times New Roman" w:eastAsia="標楷體" w:hAnsi="Times New Roman" w:cs="Times New Roman"/>
          <w:b/>
        </w:rPr>
        <w:t>強制通報遺失的貨櫃</w:t>
      </w:r>
    </w:p>
    <w:p w14:paraId="195D7BC4" w14:textId="77777777" w:rsidR="00173BD9" w:rsidRPr="0043129C" w:rsidRDefault="00173BD9" w:rsidP="00173BD9">
      <w:pPr>
        <w:pStyle w:val="a3"/>
        <w:ind w:leftChars="0" w:left="960"/>
        <w:jc w:val="both"/>
        <w:rPr>
          <w:rFonts w:ascii="Times New Roman" w:eastAsia="標楷體" w:hAnsi="Times New Roman" w:cs="Times New Roman"/>
        </w:rPr>
      </w:pPr>
      <w:r w:rsidRPr="0043129C">
        <w:rPr>
          <w:rFonts w:ascii="Times New Roman" w:eastAsia="標楷體" w:hAnsi="Times New Roman" w:cs="Times New Roman"/>
        </w:rPr>
        <w:t>委員會批准了</w:t>
      </w:r>
      <w:r w:rsidRPr="0043129C">
        <w:rPr>
          <w:rFonts w:ascii="Times New Roman" w:eastAsia="標楷體" w:hAnsi="Times New Roman" w:cs="Times New Roman"/>
        </w:rPr>
        <w:t>SOLAS</w:t>
      </w:r>
      <w:r w:rsidRPr="0043129C">
        <w:rPr>
          <w:rFonts w:ascii="Times New Roman" w:eastAsia="標楷體" w:hAnsi="Times New Roman" w:cs="Times New Roman"/>
        </w:rPr>
        <w:t>公約第</w:t>
      </w:r>
      <w:r w:rsidRPr="0043129C">
        <w:rPr>
          <w:rFonts w:ascii="Times New Roman" w:eastAsia="標楷體" w:hAnsi="Times New Roman" w:cs="Times New Roman"/>
        </w:rPr>
        <w:t>V</w:t>
      </w:r>
      <w:r w:rsidRPr="0043129C">
        <w:rPr>
          <w:rFonts w:ascii="Times New Roman" w:eastAsia="標楷體" w:hAnsi="Times New Roman" w:cs="Times New Roman"/>
        </w:rPr>
        <w:t>章關於通報貨櫃遺失的修正案草案，以便隨後通過。</w:t>
      </w:r>
    </w:p>
    <w:p w14:paraId="3261C281" w14:textId="77777777" w:rsidR="00173BD9" w:rsidRPr="0043129C" w:rsidRDefault="00173BD9" w:rsidP="00173BD9">
      <w:pPr>
        <w:pStyle w:val="a3"/>
        <w:ind w:leftChars="0" w:left="960"/>
        <w:jc w:val="both"/>
        <w:rPr>
          <w:rFonts w:ascii="Times New Roman" w:eastAsia="標楷體" w:hAnsi="Times New Roman" w:cs="Times New Roman"/>
        </w:rPr>
      </w:pPr>
      <w:r w:rsidRPr="0043129C">
        <w:rPr>
          <w:rFonts w:ascii="Times New Roman" w:eastAsia="標楷體" w:hAnsi="Times New Roman" w:cs="Times New Roman"/>
        </w:rPr>
        <w:t>遺失的貨櫃對於一般的航行和海上安全，特別是對休閒帆船、漁船和其他小型船舶以及海洋環境構成嚴重危害。由貨物和貨櫃運輸次委員會</w:t>
      </w:r>
      <w:r w:rsidRPr="0043129C">
        <w:rPr>
          <w:rFonts w:ascii="Times New Roman" w:eastAsia="標楷體" w:hAnsi="Times New Roman" w:cs="Times New Roman"/>
        </w:rPr>
        <w:t>(Sub-Committee on Carriage of Cargos and Containers, CCC)</w:t>
      </w:r>
      <w:r w:rsidRPr="0043129C">
        <w:rPr>
          <w:rFonts w:ascii="Times New Roman" w:eastAsia="標楷體" w:hAnsi="Times New Roman" w:cs="Times New Roman"/>
        </w:rPr>
        <w:t>制定之關於檢測和通報遺失貨櫃的修正案草案也與</w:t>
      </w:r>
      <w:r w:rsidRPr="0043129C">
        <w:rPr>
          <w:rFonts w:ascii="Times New Roman" w:eastAsia="標楷體" w:hAnsi="Times New Roman" w:cs="Times New Roman"/>
        </w:rPr>
        <w:t>IMO</w:t>
      </w:r>
      <w:r w:rsidRPr="0043129C">
        <w:rPr>
          <w:rFonts w:ascii="Times New Roman" w:eastAsia="標楷體" w:hAnsi="Times New Roman" w:cs="Times New Roman"/>
        </w:rPr>
        <w:t>處理海洋垃圾的工作有關。</w:t>
      </w:r>
    </w:p>
    <w:p w14:paraId="6B6FA075" w14:textId="77777777" w:rsidR="00173BD9" w:rsidRPr="0043129C" w:rsidRDefault="00173BD9" w:rsidP="00173BD9">
      <w:pPr>
        <w:pStyle w:val="a3"/>
        <w:ind w:leftChars="0" w:left="960"/>
        <w:jc w:val="both"/>
        <w:rPr>
          <w:rFonts w:ascii="Times New Roman" w:eastAsia="標楷體" w:hAnsi="Times New Roman" w:cs="Times New Roman"/>
        </w:rPr>
      </w:pPr>
      <w:r w:rsidRPr="0043129C">
        <w:rPr>
          <w:rFonts w:ascii="Times New Roman" w:eastAsia="標楷體" w:hAnsi="Times New Roman" w:cs="Times New Roman"/>
        </w:rPr>
        <w:t>SOLAS</w:t>
      </w:r>
      <w:r w:rsidRPr="0043129C">
        <w:rPr>
          <w:rFonts w:ascii="Times New Roman" w:eastAsia="標楷體" w:hAnsi="Times New Roman" w:cs="Times New Roman"/>
        </w:rPr>
        <w:t>公約第</w:t>
      </w:r>
      <w:r w:rsidRPr="0043129C">
        <w:rPr>
          <w:rFonts w:ascii="Times New Roman" w:eastAsia="標楷體" w:hAnsi="Times New Roman" w:cs="Times New Roman"/>
        </w:rPr>
        <w:t>V</w:t>
      </w:r>
      <w:r w:rsidRPr="0043129C">
        <w:rPr>
          <w:rFonts w:ascii="Times New Roman" w:eastAsia="標楷體" w:hAnsi="Times New Roman" w:cs="Times New Roman"/>
        </w:rPr>
        <w:t>章</w:t>
      </w:r>
      <w:r w:rsidRPr="0043129C">
        <w:rPr>
          <w:rFonts w:ascii="Times New Roman" w:eastAsia="標楷體" w:hAnsi="Times New Roman" w:cs="Times New Roman"/>
        </w:rPr>
        <w:t>(</w:t>
      </w:r>
      <w:r w:rsidRPr="0043129C">
        <w:rPr>
          <w:rFonts w:ascii="Times New Roman" w:eastAsia="標楷體" w:hAnsi="Times New Roman" w:cs="Times New Roman"/>
        </w:rPr>
        <w:t>航行安全</w:t>
      </w:r>
      <w:r w:rsidRPr="0043129C">
        <w:rPr>
          <w:rFonts w:ascii="Times New Roman" w:eastAsia="標楷體" w:hAnsi="Times New Roman" w:cs="Times New Roman"/>
        </w:rPr>
        <w:t>)</w:t>
      </w:r>
      <w:r w:rsidRPr="0043129C">
        <w:rPr>
          <w:rFonts w:ascii="Times New Roman" w:eastAsia="標楷體" w:hAnsi="Times New Roman" w:cs="Times New Roman"/>
        </w:rPr>
        <w:t>的修正案草案特別涉及到第</w:t>
      </w:r>
      <w:r w:rsidRPr="0043129C">
        <w:rPr>
          <w:rFonts w:ascii="Times New Roman" w:eastAsia="標楷體" w:hAnsi="Times New Roman" w:cs="Times New Roman"/>
        </w:rPr>
        <w:t>31</w:t>
      </w:r>
      <w:r w:rsidRPr="0043129C">
        <w:rPr>
          <w:rFonts w:ascii="Times New Roman" w:eastAsia="標楷體" w:hAnsi="Times New Roman" w:cs="Times New Roman"/>
        </w:rPr>
        <w:t>條</w:t>
      </w:r>
      <w:r w:rsidRPr="0043129C">
        <w:rPr>
          <w:rFonts w:ascii="Times New Roman" w:eastAsia="標楷體" w:hAnsi="Times New Roman" w:cs="Times New Roman"/>
        </w:rPr>
        <w:t>(</w:t>
      </w:r>
      <w:r w:rsidRPr="0043129C">
        <w:rPr>
          <w:rFonts w:ascii="Times New Roman" w:eastAsia="標楷體" w:hAnsi="Times New Roman" w:cs="Times New Roman"/>
        </w:rPr>
        <w:t>危險訊息</w:t>
      </w:r>
      <w:r w:rsidRPr="0043129C">
        <w:rPr>
          <w:rFonts w:ascii="Times New Roman" w:eastAsia="標楷體" w:hAnsi="Times New Roman" w:cs="Times New Roman"/>
        </w:rPr>
        <w:t>)</w:t>
      </w:r>
      <w:r w:rsidRPr="0043129C">
        <w:rPr>
          <w:rFonts w:ascii="Times New Roman" w:eastAsia="標楷體" w:hAnsi="Times New Roman" w:cs="Times New Roman"/>
        </w:rPr>
        <w:t>，並要求涉及貨物貨櫃遺失的每艘船船長向附近的船舶、最近的沿海國以及需要向</w:t>
      </w:r>
      <w:r w:rsidRPr="0043129C">
        <w:rPr>
          <w:rFonts w:ascii="Times New Roman" w:eastAsia="標楷體" w:hAnsi="Times New Roman" w:cs="Times New Roman"/>
        </w:rPr>
        <w:t>IMO</w:t>
      </w:r>
      <w:r w:rsidRPr="0043129C">
        <w:rPr>
          <w:rFonts w:ascii="Times New Roman" w:eastAsia="標楷體" w:hAnsi="Times New Roman" w:cs="Times New Roman"/>
        </w:rPr>
        <w:t>回報該事件的船旗國通報此類事件的細節。修正案草案亦涉及第</w:t>
      </w:r>
      <w:r w:rsidRPr="0043129C">
        <w:rPr>
          <w:rFonts w:ascii="Times New Roman" w:eastAsia="標楷體" w:hAnsi="Times New Roman" w:cs="Times New Roman"/>
        </w:rPr>
        <w:t>32</w:t>
      </w:r>
      <w:r w:rsidRPr="0043129C">
        <w:rPr>
          <w:rFonts w:ascii="Times New Roman" w:eastAsia="標楷體" w:hAnsi="Times New Roman" w:cs="Times New Roman"/>
        </w:rPr>
        <w:t>條</w:t>
      </w:r>
      <w:r w:rsidRPr="0043129C">
        <w:rPr>
          <w:rFonts w:ascii="Times New Roman" w:eastAsia="標楷體" w:hAnsi="Times New Roman" w:cs="Times New Roman"/>
        </w:rPr>
        <w:t>(</w:t>
      </w:r>
      <w:r w:rsidRPr="0043129C">
        <w:rPr>
          <w:rFonts w:ascii="Times New Roman" w:eastAsia="標楷體" w:hAnsi="Times New Roman" w:cs="Times New Roman"/>
        </w:rPr>
        <w:t>危險訊息所要求之資訊</w:t>
      </w:r>
      <w:r w:rsidRPr="0043129C">
        <w:rPr>
          <w:rFonts w:ascii="Times New Roman" w:eastAsia="標楷體" w:hAnsi="Times New Roman" w:cs="Times New Roman"/>
        </w:rPr>
        <w:t>)</w:t>
      </w:r>
      <w:r w:rsidRPr="0043129C">
        <w:rPr>
          <w:rFonts w:ascii="Times New Roman" w:eastAsia="標楷體" w:hAnsi="Times New Roman" w:cs="Times New Roman"/>
        </w:rPr>
        <w:t>，規定了需要通報的資訊，包括位置、貨櫃的數量等。</w:t>
      </w:r>
    </w:p>
    <w:p w14:paraId="346BA14A" w14:textId="77777777" w:rsidR="00173BD9" w:rsidRPr="0043129C" w:rsidRDefault="00173BD9" w:rsidP="00173BD9">
      <w:pPr>
        <w:pStyle w:val="a3"/>
        <w:ind w:leftChars="0" w:left="960"/>
        <w:jc w:val="both"/>
        <w:rPr>
          <w:rFonts w:ascii="Times New Roman" w:eastAsia="標楷體" w:hAnsi="Times New Roman" w:cs="Times New Roman"/>
        </w:rPr>
      </w:pPr>
      <w:bookmarkStart w:id="6" w:name="_Hlk140674013"/>
      <w:r w:rsidRPr="0043129C">
        <w:rPr>
          <w:rFonts w:ascii="Times New Roman" w:eastAsia="標楷體" w:hAnsi="Times New Roman" w:cs="Times New Roman"/>
        </w:rPr>
        <w:t>MARPOL</w:t>
      </w:r>
      <w:r w:rsidRPr="0043129C">
        <w:rPr>
          <w:rFonts w:ascii="Times New Roman" w:eastAsia="標楷體" w:hAnsi="Times New Roman" w:cs="Times New Roman"/>
        </w:rPr>
        <w:t>公約第</w:t>
      </w:r>
      <w:r w:rsidRPr="0043129C">
        <w:rPr>
          <w:rFonts w:ascii="Times New Roman" w:eastAsia="標楷體" w:hAnsi="Times New Roman" w:cs="Times New Roman"/>
        </w:rPr>
        <w:t>V</w:t>
      </w:r>
      <w:r w:rsidRPr="0043129C">
        <w:rPr>
          <w:rFonts w:ascii="Times New Roman" w:eastAsia="標楷體" w:hAnsi="Times New Roman" w:cs="Times New Roman"/>
        </w:rPr>
        <w:t>條</w:t>
      </w:r>
      <w:r w:rsidRPr="0043129C">
        <w:rPr>
          <w:rFonts w:ascii="Times New Roman" w:eastAsia="標楷體" w:hAnsi="Times New Roman" w:cs="Times New Roman"/>
        </w:rPr>
        <w:t>(</w:t>
      </w:r>
      <w:r w:rsidRPr="0043129C">
        <w:rPr>
          <w:rFonts w:ascii="Times New Roman" w:eastAsia="標楷體" w:hAnsi="Times New Roman" w:cs="Times New Roman"/>
        </w:rPr>
        <w:t>通報程序</w:t>
      </w:r>
      <w:r w:rsidRPr="0043129C">
        <w:rPr>
          <w:rFonts w:ascii="Times New Roman" w:eastAsia="標楷體" w:hAnsi="Times New Roman" w:cs="Times New Roman"/>
        </w:rPr>
        <w:t>)</w:t>
      </w:r>
      <w:r w:rsidRPr="0043129C">
        <w:rPr>
          <w:rFonts w:ascii="Times New Roman" w:eastAsia="標楷體" w:hAnsi="Times New Roman" w:cs="Times New Roman"/>
        </w:rPr>
        <w:t>下的相關修正案草案也已經制定，供</w:t>
      </w:r>
      <w:r w:rsidRPr="0043129C">
        <w:rPr>
          <w:rFonts w:ascii="Times New Roman" w:eastAsia="標楷體" w:hAnsi="Times New Roman" w:cs="Times New Roman"/>
        </w:rPr>
        <w:t>MEPC</w:t>
      </w:r>
      <w:r w:rsidRPr="0043129C">
        <w:rPr>
          <w:rFonts w:ascii="Times New Roman" w:eastAsia="標楷體" w:hAnsi="Times New Roman" w:cs="Times New Roman"/>
        </w:rPr>
        <w:t>批准和通過。</w:t>
      </w:r>
    </w:p>
    <w:p w14:paraId="2017663B" w14:textId="77777777" w:rsidR="00173BD9" w:rsidRPr="0043129C" w:rsidRDefault="00173BD9" w:rsidP="00173BD9">
      <w:pPr>
        <w:pStyle w:val="a3"/>
        <w:ind w:leftChars="0" w:left="960"/>
        <w:jc w:val="both"/>
        <w:rPr>
          <w:rFonts w:ascii="Times New Roman" w:eastAsia="標楷體" w:hAnsi="Times New Roman" w:cs="Times New Roman"/>
        </w:rPr>
      </w:pPr>
      <w:r w:rsidRPr="0043129C">
        <w:rPr>
          <w:rFonts w:ascii="Times New Roman" w:eastAsia="標楷體" w:hAnsi="Times New Roman" w:cs="Times New Roman"/>
        </w:rPr>
        <w:t>委員會還同意了</w:t>
      </w:r>
      <w:proofErr w:type="gramStart"/>
      <w:r w:rsidRPr="0043129C">
        <w:rPr>
          <w:rFonts w:ascii="Times New Roman" w:eastAsia="標楷體" w:hAnsi="Times New Roman" w:cs="Times New Roman"/>
        </w:rPr>
        <w:t>一</w:t>
      </w:r>
      <w:proofErr w:type="gramEnd"/>
      <w:r w:rsidRPr="0043129C">
        <w:rPr>
          <w:rFonts w:ascii="Times New Roman" w:eastAsia="標楷體" w:hAnsi="Times New Roman" w:cs="Times New Roman"/>
        </w:rPr>
        <w:t>項新的整體產出，即「制定防止貨櫃海上遺失的措施」，目標完成年為</w:t>
      </w:r>
      <w:r w:rsidRPr="0043129C">
        <w:rPr>
          <w:rFonts w:ascii="Times New Roman" w:eastAsia="標楷體" w:hAnsi="Times New Roman" w:cs="Times New Roman"/>
        </w:rPr>
        <w:t>2025</w:t>
      </w:r>
      <w:r w:rsidRPr="0043129C">
        <w:rPr>
          <w:rFonts w:ascii="Times New Roman" w:eastAsia="標楷體" w:hAnsi="Times New Roman" w:cs="Times New Roman"/>
        </w:rPr>
        <w:t>年</w:t>
      </w:r>
      <w:bookmarkEnd w:id="6"/>
      <w:r w:rsidRPr="0043129C">
        <w:rPr>
          <w:rFonts w:ascii="Times New Roman" w:eastAsia="標楷體" w:hAnsi="Times New Roman" w:cs="Times New Roman"/>
        </w:rPr>
        <w:t>，指定</w:t>
      </w:r>
      <w:r w:rsidRPr="0043129C">
        <w:rPr>
          <w:rFonts w:ascii="Times New Roman" w:eastAsia="標楷體" w:hAnsi="Times New Roman" w:cs="Times New Roman"/>
        </w:rPr>
        <w:t>CCC</w:t>
      </w:r>
      <w:r w:rsidRPr="0043129C">
        <w:rPr>
          <w:rFonts w:ascii="Times New Roman" w:eastAsia="標楷體" w:hAnsi="Times New Roman" w:cs="Times New Roman"/>
        </w:rPr>
        <w:t>作為協調機構，與船舶設計和建造次委員會</w:t>
      </w:r>
      <w:r w:rsidRPr="0043129C">
        <w:rPr>
          <w:rFonts w:ascii="Times New Roman" w:eastAsia="標楷體" w:hAnsi="Times New Roman" w:cs="Times New Roman"/>
        </w:rPr>
        <w:t>(Sub-Committee on Ship Design and Construction, SDC)</w:t>
      </w:r>
      <w:r w:rsidRPr="0043129C">
        <w:rPr>
          <w:rFonts w:ascii="Times New Roman" w:eastAsia="標楷體" w:hAnsi="Times New Roman" w:cs="Times New Roman"/>
        </w:rPr>
        <w:t>、航行、通訊和搜救次委員會</w:t>
      </w:r>
      <w:r w:rsidRPr="0043129C">
        <w:rPr>
          <w:rFonts w:ascii="Times New Roman" w:eastAsia="標楷體" w:hAnsi="Times New Roman" w:cs="Times New Roman"/>
        </w:rPr>
        <w:t>(Sub-Committee on Navigation, Communications and Search and Rescue, NCSR)</w:t>
      </w:r>
      <w:r w:rsidRPr="0043129C">
        <w:rPr>
          <w:rFonts w:ascii="Times New Roman" w:eastAsia="標楷體" w:hAnsi="Times New Roman" w:cs="Times New Roman"/>
        </w:rPr>
        <w:t>、人為因素、訓練和</w:t>
      </w:r>
      <w:proofErr w:type="gramStart"/>
      <w:r w:rsidRPr="0043129C">
        <w:rPr>
          <w:rFonts w:ascii="Times New Roman" w:eastAsia="標楷體" w:hAnsi="Times New Roman" w:cs="Times New Roman"/>
        </w:rPr>
        <w:t>當值次委員會</w:t>
      </w:r>
      <w:proofErr w:type="gramEnd"/>
      <w:r w:rsidRPr="0043129C">
        <w:rPr>
          <w:rFonts w:ascii="Times New Roman" w:eastAsia="標楷體" w:hAnsi="Times New Roman" w:cs="Times New Roman"/>
        </w:rPr>
        <w:t>(Sub-Committee on Human Element, Training and Watchkeeping, HTW)</w:t>
      </w:r>
      <w:r w:rsidRPr="0043129C">
        <w:rPr>
          <w:rFonts w:ascii="Times New Roman" w:eastAsia="標楷體" w:hAnsi="Times New Roman" w:cs="Times New Roman"/>
        </w:rPr>
        <w:t>和國際海事組織文書履行次委員會</w:t>
      </w:r>
      <w:r w:rsidRPr="0043129C">
        <w:rPr>
          <w:rFonts w:ascii="Times New Roman" w:eastAsia="標楷體" w:hAnsi="Times New Roman" w:cs="Times New Roman"/>
        </w:rPr>
        <w:t>(Sub-Committee on Implementation of IMO Instruments, III)</w:t>
      </w:r>
      <w:r w:rsidRPr="0043129C">
        <w:rPr>
          <w:rFonts w:ascii="Times New Roman" w:eastAsia="標楷體" w:hAnsi="Times New Roman" w:cs="Times New Roman"/>
        </w:rPr>
        <w:t>一起，在</w:t>
      </w:r>
      <w:r w:rsidRPr="0043129C">
        <w:rPr>
          <w:rFonts w:ascii="Times New Roman" w:eastAsia="標楷體" w:hAnsi="Times New Roman" w:cs="Times New Roman"/>
        </w:rPr>
        <w:t>CCC</w:t>
      </w:r>
      <w:r w:rsidRPr="0043129C">
        <w:rPr>
          <w:rFonts w:ascii="Times New Roman" w:eastAsia="標楷體" w:hAnsi="Times New Roman" w:cs="Times New Roman"/>
        </w:rPr>
        <w:t>要求時進行協調。</w:t>
      </w:r>
    </w:p>
    <w:p w14:paraId="3CB9B0D0" w14:textId="77777777" w:rsidR="00173BD9" w:rsidRPr="0043129C" w:rsidRDefault="00173BD9" w:rsidP="00173BD9">
      <w:pPr>
        <w:pStyle w:val="a3"/>
        <w:numPr>
          <w:ilvl w:val="0"/>
          <w:numId w:val="25"/>
        </w:numPr>
        <w:ind w:leftChars="0"/>
        <w:rPr>
          <w:rFonts w:ascii="Times New Roman" w:eastAsia="標楷體" w:hAnsi="Times New Roman" w:cs="Times New Roman"/>
          <w:b/>
        </w:rPr>
      </w:pPr>
      <w:r w:rsidRPr="0043129C">
        <w:rPr>
          <w:rFonts w:ascii="Times New Roman" w:eastAsia="標楷體" w:hAnsi="Times New Roman" w:cs="Times New Roman"/>
          <w:b/>
        </w:rPr>
        <w:t>1995</w:t>
      </w:r>
      <w:r w:rsidRPr="0043129C">
        <w:rPr>
          <w:rFonts w:ascii="Times New Roman" w:eastAsia="標楷體" w:hAnsi="Times New Roman" w:cs="Times New Roman"/>
          <w:b/>
        </w:rPr>
        <w:t>年</w:t>
      </w:r>
      <w:r w:rsidRPr="0043129C">
        <w:rPr>
          <w:rFonts w:ascii="Times New Roman" w:eastAsia="標楷體" w:hAnsi="Times New Roman" w:cs="Times New Roman"/>
          <w:b/>
        </w:rPr>
        <w:t>STCW-F</w:t>
      </w:r>
      <w:r w:rsidRPr="0043129C">
        <w:rPr>
          <w:rFonts w:ascii="Times New Roman" w:eastAsia="標楷體" w:hAnsi="Times New Roman" w:cs="Times New Roman"/>
          <w:b/>
        </w:rPr>
        <w:t>公約修訂版</w:t>
      </w:r>
      <w:proofErr w:type="gramStart"/>
      <w:r w:rsidRPr="0043129C">
        <w:rPr>
          <w:rFonts w:ascii="Times New Roman" w:eastAsia="標楷體" w:hAnsi="Times New Roman" w:cs="Times New Roman"/>
          <w:b/>
        </w:rPr>
        <w:t>—</w:t>
      </w:r>
      <w:proofErr w:type="gramEnd"/>
      <w:r w:rsidRPr="0043129C">
        <w:rPr>
          <w:rFonts w:ascii="Times New Roman" w:eastAsia="標楷體" w:hAnsi="Times New Roman" w:cs="Times New Roman"/>
          <w:b/>
        </w:rPr>
        <w:t>漁船船員的發證和訓練</w:t>
      </w:r>
    </w:p>
    <w:p w14:paraId="3AC0EB10" w14:textId="77777777" w:rsidR="00173BD9" w:rsidRPr="0043129C" w:rsidRDefault="00173BD9" w:rsidP="00173BD9">
      <w:pPr>
        <w:pStyle w:val="a3"/>
        <w:ind w:leftChars="0" w:left="960"/>
        <w:jc w:val="both"/>
        <w:rPr>
          <w:rFonts w:ascii="Times New Roman" w:eastAsia="標楷體" w:hAnsi="Times New Roman" w:cs="Times New Roman"/>
        </w:rPr>
      </w:pPr>
      <w:r w:rsidRPr="0043129C">
        <w:rPr>
          <w:rFonts w:ascii="Times New Roman" w:eastAsia="標楷體" w:hAnsi="Times New Roman" w:cs="Times New Roman"/>
        </w:rPr>
        <w:t>委員會批准了對</w:t>
      </w:r>
      <w:r w:rsidRPr="0043129C">
        <w:rPr>
          <w:rFonts w:ascii="Times New Roman" w:eastAsia="標楷體" w:hAnsi="Times New Roman" w:cs="Times New Roman"/>
        </w:rPr>
        <w:t>1995</w:t>
      </w:r>
      <w:r w:rsidRPr="0043129C">
        <w:rPr>
          <w:rFonts w:ascii="Times New Roman" w:eastAsia="標楷體" w:hAnsi="Times New Roman" w:cs="Times New Roman"/>
        </w:rPr>
        <w:t>年《漁船船員訓練發證及當值標準國際公約》</w:t>
      </w:r>
      <w:r w:rsidRPr="0043129C">
        <w:rPr>
          <w:rFonts w:ascii="Times New Roman" w:eastAsia="標楷體" w:hAnsi="Times New Roman" w:cs="Times New Roman"/>
        </w:rPr>
        <w:t>(International Convention on Standards of Training, Certification and Watchkeeping for Fishing Vessel Personnel, STCW-F)</w:t>
      </w:r>
      <w:r w:rsidRPr="0043129C">
        <w:rPr>
          <w:rFonts w:ascii="Times New Roman" w:eastAsia="標楷體" w:hAnsi="Times New Roman" w:cs="Times New Roman"/>
        </w:rPr>
        <w:t>的修訂和更新，供</w:t>
      </w:r>
      <w:r w:rsidRPr="0043129C">
        <w:rPr>
          <w:rFonts w:ascii="Times New Roman" w:eastAsia="標楷體" w:hAnsi="Times New Roman" w:cs="Times New Roman"/>
        </w:rPr>
        <w:t>MSC 108</w:t>
      </w:r>
      <w:r w:rsidRPr="0043129C">
        <w:rPr>
          <w:rFonts w:ascii="Times New Roman" w:eastAsia="標楷體" w:hAnsi="Times New Roman" w:cs="Times New Roman"/>
        </w:rPr>
        <w:t>會議隨後通過。</w:t>
      </w:r>
    </w:p>
    <w:p w14:paraId="160693F1" w14:textId="77777777" w:rsidR="00173BD9" w:rsidRPr="0043129C" w:rsidRDefault="00173BD9" w:rsidP="00173BD9">
      <w:pPr>
        <w:pStyle w:val="a3"/>
        <w:ind w:leftChars="0" w:left="960"/>
        <w:jc w:val="both"/>
        <w:rPr>
          <w:rFonts w:ascii="Times New Roman" w:eastAsia="標楷體" w:hAnsi="Times New Roman" w:cs="Times New Roman"/>
        </w:rPr>
      </w:pPr>
      <w:r w:rsidRPr="0043129C">
        <w:rPr>
          <w:rFonts w:ascii="Times New Roman" w:eastAsia="標楷體" w:hAnsi="Times New Roman" w:cs="Times New Roman"/>
        </w:rPr>
        <w:t>1995</w:t>
      </w:r>
      <w:r w:rsidRPr="0043129C">
        <w:rPr>
          <w:rFonts w:ascii="Times New Roman" w:eastAsia="標楷體" w:hAnsi="Times New Roman" w:cs="Times New Roman"/>
        </w:rPr>
        <w:t>年</w:t>
      </w:r>
      <w:r w:rsidRPr="0043129C">
        <w:rPr>
          <w:rFonts w:ascii="Times New Roman" w:eastAsia="標楷體" w:hAnsi="Times New Roman" w:cs="Times New Roman"/>
        </w:rPr>
        <w:t>STCW-F</w:t>
      </w:r>
      <w:r w:rsidRPr="0043129C">
        <w:rPr>
          <w:rFonts w:ascii="Times New Roman" w:eastAsia="標楷體" w:hAnsi="Times New Roman" w:cs="Times New Roman"/>
        </w:rPr>
        <w:t>公約是一個具有約束力的條約，規定了漁船船員的認證和培訓最低要求，目的是促進海上生命安全和保護海洋環境，同時考慮到漁業的獨特性質和工作環境。</w:t>
      </w:r>
    </w:p>
    <w:p w14:paraId="156630D6" w14:textId="77777777" w:rsidR="00173BD9" w:rsidRPr="0043129C" w:rsidRDefault="00173BD9" w:rsidP="00173BD9">
      <w:pPr>
        <w:pStyle w:val="a3"/>
        <w:ind w:leftChars="0" w:left="960"/>
        <w:jc w:val="both"/>
        <w:rPr>
          <w:rFonts w:ascii="Times New Roman" w:eastAsia="標楷體" w:hAnsi="Times New Roman" w:cs="Times New Roman"/>
        </w:rPr>
      </w:pPr>
      <w:r w:rsidRPr="0043129C">
        <w:rPr>
          <w:rFonts w:ascii="Times New Roman" w:eastAsia="標楷體" w:hAnsi="Times New Roman" w:cs="Times New Roman"/>
        </w:rPr>
        <w:t>STCW-F</w:t>
      </w:r>
      <w:r w:rsidRPr="0043129C">
        <w:rPr>
          <w:rFonts w:ascii="Times New Roman" w:eastAsia="標楷體" w:hAnsi="Times New Roman" w:cs="Times New Roman"/>
        </w:rPr>
        <w:t>公約最終在</w:t>
      </w:r>
      <w:r w:rsidRPr="0043129C">
        <w:rPr>
          <w:rFonts w:ascii="Times New Roman" w:eastAsia="標楷體" w:hAnsi="Times New Roman" w:cs="Times New Roman"/>
        </w:rPr>
        <w:t>2012</w:t>
      </w:r>
      <w:r w:rsidRPr="0043129C">
        <w:rPr>
          <w:rFonts w:ascii="Times New Roman" w:eastAsia="標楷體" w:hAnsi="Times New Roman" w:cs="Times New Roman"/>
        </w:rPr>
        <w:t>年生效，在其通過的</w:t>
      </w:r>
      <w:r w:rsidRPr="0043129C">
        <w:rPr>
          <w:rFonts w:ascii="Times New Roman" w:eastAsia="標楷體" w:hAnsi="Times New Roman" w:cs="Times New Roman"/>
        </w:rPr>
        <w:t>17</w:t>
      </w:r>
      <w:r w:rsidRPr="0043129C">
        <w:rPr>
          <w:rFonts w:ascii="Times New Roman" w:eastAsia="標楷體" w:hAnsi="Times New Roman" w:cs="Times New Roman"/>
        </w:rPr>
        <w:t>年後，</w:t>
      </w:r>
      <w:r w:rsidRPr="0043129C">
        <w:rPr>
          <w:rFonts w:ascii="Times New Roman" w:eastAsia="標楷體" w:hAnsi="Times New Roman" w:cs="Times New Roman"/>
        </w:rPr>
        <w:t>MSC</w:t>
      </w:r>
      <w:r w:rsidRPr="0043129C">
        <w:rPr>
          <w:rFonts w:ascii="Times New Roman" w:eastAsia="標楷體" w:hAnsi="Times New Roman" w:cs="Times New Roman"/>
        </w:rPr>
        <w:t>很快同意修訂該公</w:t>
      </w:r>
      <w:r w:rsidRPr="0043129C">
        <w:rPr>
          <w:rFonts w:ascii="Times New Roman" w:eastAsia="標楷體" w:hAnsi="Times New Roman" w:cs="Times New Roman"/>
        </w:rPr>
        <w:lastRenderedPageBreak/>
        <w:t>約以因應漁業的當前需求。由</w:t>
      </w:r>
      <w:r w:rsidRPr="0043129C">
        <w:rPr>
          <w:rFonts w:ascii="Times New Roman" w:eastAsia="標楷體" w:hAnsi="Times New Roman" w:cs="Times New Roman"/>
        </w:rPr>
        <w:t>HTW</w:t>
      </w:r>
      <w:r w:rsidRPr="0043129C">
        <w:rPr>
          <w:rFonts w:ascii="Times New Roman" w:eastAsia="標楷體" w:hAnsi="Times New Roman" w:cs="Times New Roman"/>
        </w:rPr>
        <w:t>完成了審查、更新和修訂了公約中的條款。</w:t>
      </w:r>
      <w:proofErr w:type="gramStart"/>
      <w:r w:rsidRPr="0043129C">
        <w:rPr>
          <w:rFonts w:ascii="Times New Roman" w:eastAsia="標楷體" w:hAnsi="Times New Roman" w:cs="Times New Roman"/>
        </w:rPr>
        <w:t>此外，</w:t>
      </w:r>
      <w:proofErr w:type="gramEnd"/>
      <w:r w:rsidRPr="0043129C">
        <w:rPr>
          <w:rFonts w:ascii="Times New Roman" w:eastAsia="標楷體" w:hAnsi="Times New Roman" w:cs="Times New Roman"/>
        </w:rPr>
        <w:t>相關的新強制性</w:t>
      </w:r>
      <w:r w:rsidRPr="0043129C">
        <w:rPr>
          <w:rFonts w:ascii="Times New Roman" w:eastAsia="標楷體" w:hAnsi="Times New Roman" w:cs="Times New Roman"/>
        </w:rPr>
        <w:t>STCW-F</w:t>
      </w:r>
      <w:r w:rsidRPr="0043129C">
        <w:rPr>
          <w:rFonts w:ascii="Times New Roman" w:eastAsia="標楷體" w:hAnsi="Times New Roman" w:cs="Times New Roman"/>
        </w:rPr>
        <w:t>章程也已被批准，其中包含最低能力標準。</w:t>
      </w:r>
    </w:p>
    <w:p w14:paraId="0C6C42A2" w14:textId="77777777" w:rsidR="00173BD9" w:rsidRPr="0043129C" w:rsidRDefault="00173BD9" w:rsidP="00173BD9">
      <w:pPr>
        <w:pStyle w:val="a3"/>
        <w:ind w:leftChars="0" w:left="960"/>
        <w:jc w:val="both"/>
        <w:rPr>
          <w:rFonts w:ascii="Times New Roman" w:eastAsia="標楷體" w:hAnsi="Times New Roman" w:cs="Times New Roman"/>
        </w:rPr>
      </w:pPr>
      <w:r w:rsidRPr="0043129C">
        <w:rPr>
          <w:rFonts w:ascii="Times New Roman" w:eastAsia="標楷體" w:hAnsi="Times New Roman" w:cs="Times New Roman"/>
        </w:rPr>
        <w:t>STCW-F</w:t>
      </w:r>
      <w:r w:rsidRPr="0043129C">
        <w:rPr>
          <w:rFonts w:ascii="Times New Roman" w:eastAsia="標楷體" w:hAnsi="Times New Roman" w:cs="Times New Roman"/>
        </w:rPr>
        <w:t>公約修正案和新章程的通過對在公約適用之漁船上工作人員引入最低能力標準來支持達到適任資格的統一性。這將會促進漁船船員的自由流動和已批准並實施</w:t>
      </w:r>
      <w:r w:rsidRPr="0043129C">
        <w:rPr>
          <w:rFonts w:ascii="Times New Roman" w:eastAsia="標楷體" w:hAnsi="Times New Roman" w:cs="Times New Roman"/>
        </w:rPr>
        <w:t>STCW-F</w:t>
      </w:r>
      <w:r w:rsidRPr="0043129C">
        <w:rPr>
          <w:rFonts w:ascii="Times New Roman" w:eastAsia="標楷體" w:hAnsi="Times New Roman" w:cs="Times New Roman"/>
        </w:rPr>
        <w:t>公約之</w:t>
      </w:r>
      <w:proofErr w:type="gramStart"/>
      <w:r w:rsidRPr="0043129C">
        <w:rPr>
          <w:rFonts w:ascii="Times New Roman" w:eastAsia="標楷體" w:hAnsi="Times New Roman" w:cs="Times New Roman"/>
        </w:rPr>
        <w:t>國家間對證書</w:t>
      </w:r>
      <w:proofErr w:type="gramEnd"/>
      <w:r w:rsidRPr="0043129C">
        <w:rPr>
          <w:rFonts w:ascii="Times New Roman" w:eastAsia="標楷體" w:hAnsi="Times New Roman" w:cs="Times New Roman"/>
        </w:rPr>
        <w:t>的承認。</w:t>
      </w:r>
    </w:p>
    <w:p w14:paraId="3044FFDE" w14:textId="77777777" w:rsidR="00173BD9" w:rsidRPr="0043129C" w:rsidRDefault="00173BD9" w:rsidP="00173BD9">
      <w:pPr>
        <w:pStyle w:val="a3"/>
        <w:numPr>
          <w:ilvl w:val="0"/>
          <w:numId w:val="25"/>
        </w:numPr>
        <w:ind w:leftChars="0"/>
        <w:rPr>
          <w:rFonts w:ascii="Times New Roman" w:eastAsia="標楷體" w:hAnsi="Times New Roman" w:cs="Times New Roman"/>
          <w:b/>
        </w:rPr>
      </w:pPr>
      <w:r w:rsidRPr="0043129C">
        <w:rPr>
          <w:rFonts w:ascii="Times New Roman" w:eastAsia="標楷體" w:hAnsi="Times New Roman" w:cs="Times New Roman"/>
          <w:b/>
        </w:rPr>
        <w:t>STCW</w:t>
      </w:r>
      <w:r w:rsidRPr="0043129C">
        <w:rPr>
          <w:rFonts w:ascii="Times New Roman" w:eastAsia="標楷體" w:hAnsi="Times New Roman" w:cs="Times New Roman"/>
          <w:b/>
        </w:rPr>
        <w:t>關於海事部門</w:t>
      </w:r>
      <w:proofErr w:type="gramStart"/>
      <w:r w:rsidRPr="0043129C">
        <w:rPr>
          <w:rFonts w:ascii="Times New Roman" w:eastAsia="標楷體" w:hAnsi="Times New Roman" w:cs="Times New Roman"/>
          <w:b/>
        </w:rPr>
        <w:t>霸凌和</w:t>
      </w:r>
      <w:proofErr w:type="gramEnd"/>
      <w:r w:rsidRPr="0043129C">
        <w:rPr>
          <w:rFonts w:ascii="Times New Roman" w:eastAsia="標楷體" w:hAnsi="Times New Roman" w:cs="Times New Roman"/>
          <w:b/>
        </w:rPr>
        <w:t>騷擾的規定，包括性侵犯和性騷擾</w:t>
      </w:r>
      <w:r w:rsidRPr="0043129C">
        <w:rPr>
          <w:rFonts w:ascii="Times New Roman" w:eastAsia="標楷體" w:hAnsi="Times New Roman" w:cs="Times New Roman"/>
          <w:b/>
        </w:rPr>
        <w:t>(SASH)</w:t>
      </w:r>
    </w:p>
    <w:p w14:paraId="6218B845" w14:textId="77777777" w:rsidR="00173BD9" w:rsidRPr="0043129C" w:rsidRDefault="00173BD9" w:rsidP="00173BD9">
      <w:pPr>
        <w:pStyle w:val="a3"/>
        <w:ind w:leftChars="0" w:left="960"/>
        <w:jc w:val="both"/>
        <w:rPr>
          <w:rFonts w:ascii="Times New Roman" w:eastAsia="標楷體" w:hAnsi="Times New Roman" w:cs="Times New Roman"/>
        </w:rPr>
      </w:pPr>
      <w:r w:rsidRPr="0043129C">
        <w:rPr>
          <w:rFonts w:ascii="Times New Roman" w:eastAsia="標楷體" w:hAnsi="Times New Roman" w:cs="Times New Roman"/>
        </w:rPr>
        <w:t>委員會批准了對</w:t>
      </w:r>
      <w:bookmarkStart w:id="7" w:name="OLE_LINK5"/>
      <w:r w:rsidRPr="0043129C">
        <w:rPr>
          <w:rFonts w:ascii="Times New Roman" w:eastAsia="標楷體" w:hAnsi="Times New Roman" w:cs="Times New Roman"/>
        </w:rPr>
        <w:t>《航海人員訓練發證及當值標準國際公約》</w:t>
      </w:r>
      <w:r w:rsidRPr="0043129C">
        <w:rPr>
          <w:rFonts w:ascii="Times New Roman" w:eastAsia="標楷體" w:hAnsi="Times New Roman" w:cs="Times New Roman"/>
        </w:rPr>
        <w:t>(International Convention on Standards of Training, Certification and Watchkeeping for Seafarers, STCW)</w:t>
      </w:r>
      <w:r w:rsidRPr="0043129C">
        <w:rPr>
          <w:rFonts w:ascii="Times New Roman" w:eastAsia="標楷體" w:hAnsi="Times New Roman" w:cs="Times New Roman"/>
        </w:rPr>
        <w:t>章程的修正案草案</w:t>
      </w:r>
      <w:bookmarkEnd w:id="7"/>
      <w:r w:rsidRPr="0043129C">
        <w:rPr>
          <w:rFonts w:ascii="Times New Roman" w:eastAsia="標楷體" w:hAnsi="Times New Roman" w:cs="Times New Roman"/>
        </w:rPr>
        <w:t>，以防止和應對海事部門的</w:t>
      </w:r>
      <w:proofErr w:type="gramStart"/>
      <w:r w:rsidRPr="0043129C">
        <w:rPr>
          <w:rFonts w:ascii="Times New Roman" w:eastAsia="標楷體" w:hAnsi="Times New Roman" w:cs="Times New Roman"/>
        </w:rPr>
        <w:t>霸凌和</w:t>
      </w:r>
      <w:proofErr w:type="gramEnd"/>
      <w:r w:rsidRPr="0043129C">
        <w:rPr>
          <w:rFonts w:ascii="Times New Roman" w:eastAsia="標楷體" w:hAnsi="Times New Roman" w:cs="Times New Roman"/>
        </w:rPr>
        <w:t>騷擾行為，包括性侵犯和性騷擾，以供隨後的</w:t>
      </w:r>
      <w:r w:rsidRPr="0043129C">
        <w:rPr>
          <w:rFonts w:ascii="Times New Roman" w:eastAsia="標楷體" w:hAnsi="Times New Roman" w:cs="Times New Roman"/>
        </w:rPr>
        <w:t>MSC 108</w:t>
      </w:r>
      <w:r w:rsidRPr="0043129C">
        <w:rPr>
          <w:rFonts w:ascii="Times New Roman" w:eastAsia="標楷體" w:hAnsi="Times New Roman" w:cs="Times New Roman"/>
        </w:rPr>
        <w:t>通過。</w:t>
      </w:r>
    </w:p>
    <w:p w14:paraId="696219FD" w14:textId="77777777" w:rsidR="00173BD9" w:rsidRPr="0043129C" w:rsidRDefault="00173BD9" w:rsidP="00173BD9">
      <w:pPr>
        <w:pStyle w:val="a3"/>
        <w:ind w:leftChars="0" w:left="960"/>
        <w:jc w:val="both"/>
        <w:rPr>
          <w:rFonts w:ascii="Times New Roman" w:eastAsia="標楷體" w:hAnsi="Times New Roman" w:cs="Times New Roman"/>
        </w:rPr>
      </w:pPr>
      <w:r w:rsidRPr="0043129C">
        <w:rPr>
          <w:rFonts w:ascii="Times New Roman" w:eastAsia="標楷體" w:hAnsi="Times New Roman" w:cs="Times New Roman"/>
        </w:rPr>
        <w:t>這些修正案草案在通過之前，還將在國際勞工組織</w:t>
      </w:r>
      <w:r w:rsidRPr="0043129C">
        <w:rPr>
          <w:rFonts w:ascii="Times New Roman" w:eastAsia="標楷體" w:hAnsi="Times New Roman" w:cs="Times New Roman"/>
        </w:rPr>
        <w:t xml:space="preserve">(International </w:t>
      </w:r>
      <w:proofErr w:type="spellStart"/>
      <w:r w:rsidRPr="0043129C">
        <w:rPr>
          <w:rFonts w:ascii="Times New Roman" w:eastAsia="標楷體" w:hAnsi="Times New Roman" w:cs="Times New Roman"/>
        </w:rPr>
        <w:t>Labour</w:t>
      </w:r>
      <w:proofErr w:type="spellEnd"/>
      <w:r w:rsidRPr="0043129C">
        <w:rPr>
          <w:rFonts w:ascii="Times New Roman" w:eastAsia="標楷體" w:hAnsi="Times New Roman" w:cs="Times New Roman"/>
        </w:rPr>
        <w:t xml:space="preserve"> Organization, ILO)/IMO</w:t>
      </w:r>
      <w:r w:rsidRPr="0043129C">
        <w:rPr>
          <w:rFonts w:ascii="Times New Roman" w:eastAsia="標楷體" w:hAnsi="Times New Roman" w:cs="Times New Roman"/>
        </w:rPr>
        <w:t>確定處理船員問題和人為因素三方聯合工作小組</w:t>
      </w:r>
      <w:r w:rsidRPr="0043129C">
        <w:rPr>
          <w:rFonts w:ascii="Times New Roman" w:eastAsia="標楷體" w:hAnsi="Times New Roman" w:cs="Times New Roman"/>
        </w:rPr>
        <w:t>(JTWG)</w:t>
      </w:r>
      <w:r w:rsidRPr="0043129C">
        <w:rPr>
          <w:rFonts w:ascii="Times New Roman" w:eastAsia="標楷體" w:hAnsi="Times New Roman" w:cs="Times New Roman"/>
        </w:rPr>
        <w:t>的下一屆會議上進行審議。</w:t>
      </w:r>
    </w:p>
    <w:p w14:paraId="738BE077" w14:textId="77777777" w:rsidR="00173BD9" w:rsidRPr="0043129C" w:rsidRDefault="00173BD9" w:rsidP="00173BD9">
      <w:pPr>
        <w:pStyle w:val="a3"/>
        <w:ind w:leftChars="0" w:left="960"/>
        <w:jc w:val="both"/>
        <w:rPr>
          <w:rFonts w:ascii="Times New Roman" w:eastAsia="標楷體" w:hAnsi="Times New Roman" w:cs="Times New Roman"/>
        </w:rPr>
      </w:pPr>
      <w:r w:rsidRPr="0043129C">
        <w:rPr>
          <w:rFonts w:ascii="Times New Roman" w:eastAsia="標楷體" w:hAnsi="Times New Roman" w:cs="Times New Roman"/>
        </w:rPr>
        <w:t>新的章程將透過對</w:t>
      </w:r>
      <w:r w:rsidRPr="0043129C">
        <w:rPr>
          <w:rFonts w:ascii="Times New Roman" w:eastAsia="標楷體" w:hAnsi="Times New Roman" w:cs="Times New Roman"/>
        </w:rPr>
        <w:t>STCW</w:t>
      </w:r>
      <w:r w:rsidRPr="0043129C">
        <w:rPr>
          <w:rFonts w:ascii="Times New Roman" w:eastAsia="標楷體" w:hAnsi="Times New Roman" w:cs="Times New Roman"/>
        </w:rPr>
        <w:t>章程表</w:t>
      </w:r>
      <w:r w:rsidRPr="0043129C">
        <w:rPr>
          <w:rFonts w:ascii="Times New Roman" w:eastAsia="標楷體" w:hAnsi="Times New Roman" w:cs="Times New Roman"/>
        </w:rPr>
        <w:t>A-VI/1-4(</w:t>
      </w:r>
      <w:r w:rsidRPr="0043129C">
        <w:rPr>
          <w:rFonts w:ascii="Times New Roman" w:eastAsia="標楷體" w:hAnsi="Times New Roman" w:cs="Times New Roman"/>
        </w:rPr>
        <w:t>個人安全和社會責任最低能力標準規定</w:t>
      </w:r>
      <w:r w:rsidRPr="0043129C">
        <w:rPr>
          <w:rFonts w:ascii="Times New Roman" w:eastAsia="標楷體" w:hAnsi="Times New Roman" w:cs="Times New Roman"/>
        </w:rPr>
        <w:t>)</w:t>
      </w:r>
      <w:r w:rsidRPr="0043129C">
        <w:rPr>
          <w:rFonts w:ascii="Times New Roman" w:eastAsia="標楷體" w:hAnsi="Times New Roman" w:cs="Times New Roman"/>
        </w:rPr>
        <w:t>的修正適用於所有船員。</w:t>
      </w:r>
    </w:p>
    <w:p w14:paraId="582F221A" w14:textId="77777777" w:rsidR="00173BD9" w:rsidRPr="0043129C" w:rsidRDefault="00173BD9" w:rsidP="00173BD9">
      <w:pPr>
        <w:pStyle w:val="a3"/>
        <w:numPr>
          <w:ilvl w:val="0"/>
          <w:numId w:val="25"/>
        </w:numPr>
        <w:ind w:leftChars="0"/>
        <w:rPr>
          <w:rFonts w:ascii="Times New Roman" w:eastAsia="標楷體" w:hAnsi="Times New Roman" w:cs="Times New Roman"/>
          <w:b/>
        </w:rPr>
      </w:pPr>
      <w:r w:rsidRPr="0043129C">
        <w:rPr>
          <w:rFonts w:ascii="Times New Roman" w:eastAsia="標楷體" w:hAnsi="Times New Roman" w:cs="Times New Roman"/>
          <w:b/>
        </w:rPr>
        <w:t>大會決議草案獲得批准</w:t>
      </w:r>
      <w:proofErr w:type="gramStart"/>
      <w:r w:rsidRPr="0043129C">
        <w:rPr>
          <w:rFonts w:ascii="Times New Roman" w:eastAsia="標楷體" w:hAnsi="Times New Roman" w:cs="Times New Roman"/>
          <w:b/>
        </w:rPr>
        <w:t>—</w:t>
      </w:r>
      <w:proofErr w:type="gramEnd"/>
      <w:r w:rsidRPr="0043129C">
        <w:rPr>
          <w:rFonts w:ascii="Times New Roman" w:eastAsia="標楷體" w:hAnsi="Times New Roman" w:cs="Times New Roman"/>
          <w:b/>
        </w:rPr>
        <w:t>COVID-19</w:t>
      </w:r>
      <w:proofErr w:type="gramStart"/>
      <w:r w:rsidRPr="0043129C">
        <w:rPr>
          <w:rFonts w:ascii="Times New Roman" w:eastAsia="標楷體" w:hAnsi="Times New Roman" w:cs="Times New Roman"/>
          <w:b/>
        </w:rPr>
        <w:t>疫</w:t>
      </w:r>
      <w:proofErr w:type="gramEnd"/>
      <w:r w:rsidRPr="0043129C">
        <w:rPr>
          <w:rFonts w:ascii="Times New Roman" w:eastAsia="標楷體" w:hAnsi="Times New Roman" w:cs="Times New Roman"/>
          <w:b/>
        </w:rPr>
        <w:t>情對於世界運輸工人和全球供應鏈的影響</w:t>
      </w:r>
    </w:p>
    <w:p w14:paraId="233C1670" w14:textId="77777777" w:rsidR="00173BD9" w:rsidRPr="0043129C" w:rsidRDefault="00173BD9" w:rsidP="00173BD9">
      <w:pPr>
        <w:pStyle w:val="a3"/>
        <w:ind w:leftChars="0" w:left="960"/>
        <w:jc w:val="both"/>
        <w:rPr>
          <w:rFonts w:ascii="Times New Roman" w:eastAsia="標楷體" w:hAnsi="Times New Roman" w:cs="Times New Roman"/>
        </w:rPr>
      </w:pPr>
      <w:r w:rsidRPr="0043129C">
        <w:rPr>
          <w:rFonts w:ascii="Times New Roman" w:eastAsia="標楷體" w:hAnsi="Times New Roman" w:cs="Times New Roman"/>
        </w:rPr>
        <w:t>委員會批</w:t>
      </w:r>
      <w:bookmarkStart w:id="8" w:name="OLE_LINK11"/>
      <w:r w:rsidRPr="0043129C">
        <w:rPr>
          <w:rFonts w:ascii="Times New Roman" w:eastAsia="標楷體" w:hAnsi="Times New Roman" w:cs="Times New Roman"/>
        </w:rPr>
        <w:t>准了關於審查</w:t>
      </w:r>
      <w:r w:rsidRPr="0043129C">
        <w:rPr>
          <w:rFonts w:ascii="Times New Roman" w:eastAsia="標楷體" w:hAnsi="Times New Roman" w:cs="Times New Roman"/>
        </w:rPr>
        <w:t>COVID-19</w:t>
      </w:r>
      <w:proofErr w:type="gramStart"/>
      <w:r w:rsidRPr="0043129C">
        <w:rPr>
          <w:rFonts w:ascii="Times New Roman" w:eastAsia="標楷體" w:hAnsi="Times New Roman" w:cs="Times New Roman"/>
        </w:rPr>
        <w:t>疫情對</w:t>
      </w:r>
      <w:proofErr w:type="gramEnd"/>
      <w:r w:rsidRPr="0043129C">
        <w:rPr>
          <w:rFonts w:ascii="Times New Roman" w:eastAsia="標楷體" w:hAnsi="Times New Roman" w:cs="Times New Roman"/>
        </w:rPr>
        <w:t>世界運輸工人和全球供應鏈影響的聯合行動小組</w:t>
      </w:r>
      <w:r w:rsidRPr="0043129C">
        <w:rPr>
          <w:rFonts w:ascii="Times New Roman" w:eastAsia="標楷體" w:hAnsi="Times New Roman" w:cs="Times New Roman"/>
        </w:rPr>
        <w:t>(JAG-TSC)</w:t>
      </w:r>
      <w:r w:rsidRPr="0043129C">
        <w:rPr>
          <w:rFonts w:ascii="Times New Roman" w:eastAsia="標楷體" w:hAnsi="Times New Roman" w:cs="Times New Roman"/>
        </w:rPr>
        <w:t>提出建議的大會決議草案。該決議草案贊同並建議採取一些行動，以解決在影響運輸部門及其工人之國際關注的公共衛生突發事件</w:t>
      </w:r>
      <w:r w:rsidRPr="0043129C">
        <w:rPr>
          <w:rFonts w:ascii="Times New Roman" w:eastAsia="標楷體" w:hAnsi="Times New Roman" w:cs="Times New Roman"/>
        </w:rPr>
        <w:t>(PHEICs)</w:t>
      </w:r>
      <w:r w:rsidRPr="0043129C">
        <w:rPr>
          <w:rFonts w:ascii="Times New Roman" w:eastAsia="標楷體" w:hAnsi="Times New Roman" w:cs="Times New Roman"/>
        </w:rPr>
        <w:t>期間所採取的措施，並鼓勵受影響的國家加強國家層級的協調</w:t>
      </w:r>
      <w:bookmarkEnd w:id="8"/>
      <w:r w:rsidRPr="0043129C">
        <w:rPr>
          <w:rFonts w:ascii="Times New Roman" w:eastAsia="標楷體" w:hAnsi="Times New Roman" w:cs="Times New Roman"/>
        </w:rPr>
        <w:t>。</w:t>
      </w:r>
    </w:p>
    <w:p w14:paraId="53359C1B" w14:textId="77777777" w:rsidR="00173BD9" w:rsidRPr="0043129C" w:rsidRDefault="00173BD9" w:rsidP="00173BD9">
      <w:pPr>
        <w:pStyle w:val="a3"/>
        <w:ind w:leftChars="0" w:left="960"/>
        <w:jc w:val="both"/>
        <w:rPr>
          <w:rFonts w:ascii="Times New Roman" w:eastAsia="標楷體" w:hAnsi="Times New Roman" w:cs="Times New Roman"/>
        </w:rPr>
      </w:pPr>
      <w:r w:rsidRPr="0043129C">
        <w:rPr>
          <w:rFonts w:ascii="Times New Roman" w:eastAsia="標楷體" w:hAnsi="Times New Roman" w:cs="Times New Roman"/>
        </w:rPr>
        <w:t>這些建議源於</w:t>
      </w:r>
      <w:r w:rsidRPr="0043129C">
        <w:rPr>
          <w:rFonts w:ascii="Times New Roman" w:eastAsia="標楷體" w:hAnsi="Times New Roman" w:cs="Times New Roman"/>
        </w:rPr>
        <w:t>2021</w:t>
      </w:r>
      <w:r w:rsidRPr="0043129C">
        <w:rPr>
          <w:rFonts w:ascii="Times New Roman" w:eastAsia="標楷體" w:hAnsi="Times New Roman" w:cs="Times New Roman"/>
        </w:rPr>
        <w:t>年</w:t>
      </w:r>
      <w:r w:rsidRPr="0043129C">
        <w:rPr>
          <w:rFonts w:ascii="Times New Roman" w:eastAsia="標楷體" w:hAnsi="Times New Roman" w:cs="Times New Roman"/>
        </w:rPr>
        <w:t>12</w:t>
      </w:r>
      <w:r w:rsidRPr="0043129C">
        <w:rPr>
          <w:rFonts w:ascii="Times New Roman" w:eastAsia="標楷體" w:hAnsi="Times New Roman" w:cs="Times New Roman"/>
        </w:rPr>
        <w:t>月</w:t>
      </w:r>
      <w:r w:rsidRPr="0043129C">
        <w:rPr>
          <w:rFonts w:ascii="Times New Roman" w:eastAsia="標楷體" w:hAnsi="Times New Roman" w:cs="Times New Roman"/>
        </w:rPr>
        <w:t>6</w:t>
      </w:r>
      <w:r w:rsidRPr="0043129C">
        <w:rPr>
          <w:rFonts w:ascii="Times New Roman" w:eastAsia="標楷體" w:hAnsi="Times New Roman" w:cs="Times New Roman"/>
        </w:rPr>
        <w:t>日國際勞工組織秘書長、世界衛生組織</w:t>
      </w:r>
      <w:r w:rsidRPr="0043129C">
        <w:rPr>
          <w:rFonts w:ascii="Times New Roman" w:eastAsia="標楷體" w:hAnsi="Times New Roman" w:cs="Times New Roman"/>
        </w:rPr>
        <w:t>(World Health Organization, WHO)</w:t>
      </w:r>
      <w:r w:rsidRPr="0043129C">
        <w:rPr>
          <w:rFonts w:ascii="Times New Roman" w:eastAsia="標楷體" w:hAnsi="Times New Roman" w:cs="Times New Roman"/>
        </w:rPr>
        <w:t>秘書長和國際運輸組織領袖舉行的會議上成立聯合行動小組。此聯合行動小組包含國際民航組織、</w:t>
      </w:r>
      <w:r w:rsidRPr="0043129C">
        <w:rPr>
          <w:rFonts w:ascii="Times New Roman" w:eastAsia="標楷體" w:hAnsi="Times New Roman" w:cs="Times New Roman"/>
        </w:rPr>
        <w:t>ILO</w:t>
      </w:r>
      <w:r w:rsidRPr="0043129C">
        <w:rPr>
          <w:rFonts w:ascii="Times New Roman" w:eastAsia="標楷體" w:hAnsi="Times New Roman" w:cs="Times New Roman"/>
        </w:rPr>
        <w:t>、</w:t>
      </w:r>
      <w:r w:rsidRPr="0043129C">
        <w:rPr>
          <w:rFonts w:ascii="Times New Roman" w:eastAsia="標楷體" w:hAnsi="Times New Roman" w:cs="Times New Roman"/>
        </w:rPr>
        <w:t>IMO</w:t>
      </w:r>
      <w:r w:rsidRPr="0043129C">
        <w:rPr>
          <w:rFonts w:ascii="Times New Roman" w:eastAsia="標楷體" w:hAnsi="Times New Roman" w:cs="Times New Roman"/>
        </w:rPr>
        <w:t>、</w:t>
      </w:r>
      <w:r w:rsidRPr="0043129C">
        <w:rPr>
          <w:rFonts w:ascii="Times New Roman" w:eastAsia="標楷體" w:hAnsi="Times New Roman" w:cs="Times New Roman"/>
        </w:rPr>
        <w:t>WHO</w:t>
      </w:r>
      <w:r w:rsidRPr="0043129C">
        <w:rPr>
          <w:rFonts w:ascii="Times New Roman" w:eastAsia="標楷體" w:hAnsi="Times New Roman" w:cs="Times New Roman"/>
        </w:rPr>
        <w:t>、國際航空運輸協會</w:t>
      </w:r>
      <w:r w:rsidRPr="0043129C">
        <w:rPr>
          <w:rFonts w:ascii="Times New Roman" w:eastAsia="標楷體" w:hAnsi="Times New Roman" w:cs="Times New Roman"/>
        </w:rPr>
        <w:t>(International Air Transport Association, IATA)</w:t>
      </w:r>
      <w:r w:rsidRPr="0043129C">
        <w:rPr>
          <w:rFonts w:ascii="Times New Roman" w:eastAsia="標楷體" w:hAnsi="Times New Roman" w:cs="Times New Roman"/>
        </w:rPr>
        <w:t>、國際航運商會</w:t>
      </w:r>
      <w:r w:rsidRPr="0043129C">
        <w:rPr>
          <w:rFonts w:ascii="Times New Roman" w:eastAsia="標楷體" w:hAnsi="Times New Roman" w:cs="Times New Roman"/>
        </w:rPr>
        <w:t>(International Chamber of Shipping, ICS)</w:t>
      </w:r>
      <w:r w:rsidRPr="0043129C">
        <w:rPr>
          <w:rFonts w:ascii="Times New Roman" w:eastAsia="標楷體" w:hAnsi="Times New Roman" w:cs="Times New Roman"/>
        </w:rPr>
        <w:t>、國際道路運輸聯盟</w:t>
      </w:r>
      <w:r w:rsidRPr="0043129C">
        <w:rPr>
          <w:rFonts w:ascii="Times New Roman" w:eastAsia="標楷體" w:hAnsi="Times New Roman" w:cs="Times New Roman"/>
        </w:rPr>
        <w:t>(International Road Transport Union, IRU)</w:t>
      </w:r>
      <w:r w:rsidRPr="0043129C">
        <w:rPr>
          <w:rFonts w:ascii="Times New Roman" w:eastAsia="標楷體" w:hAnsi="Times New Roman" w:cs="Times New Roman"/>
        </w:rPr>
        <w:t>和國際運輸工人聯合會</w:t>
      </w:r>
      <w:r w:rsidRPr="0043129C">
        <w:rPr>
          <w:rFonts w:ascii="Times New Roman" w:eastAsia="標楷體" w:hAnsi="Times New Roman" w:cs="Times New Roman"/>
        </w:rPr>
        <w:t>(International Transport Workers' Federation, ITF)</w:t>
      </w:r>
      <w:r w:rsidRPr="0043129C">
        <w:rPr>
          <w:rFonts w:ascii="Times New Roman" w:eastAsia="標楷體" w:hAnsi="Times New Roman" w:cs="Times New Roman"/>
        </w:rPr>
        <w:t>的代表。</w:t>
      </w:r>
    </w:p>
    <w:p w14:paraId="4AB29458" w14:textId="77777777" w:rsidR="00173BD9" w:rsidRPr="0043129C" w:rsidRDefault="00173BD9" w:rsidP="00173BD9">
      <w:pPr>
        <w:pStyle w:val="a3"/>
        <w:numPr>
          <w:ilvl w:val="0"/>
          <w:numId w:val="25"/>
        </w:numPr>
        <w:ind w:leftChars="0"/>
        <w:rPr>
          <w:rFonts w:ascii="Times New Roman" w:eastAsia="標楷體" w:hAnsi="Times New Roman" w:cs="Times New Roman"/>
          <w:b/>
        </w:rPr>
      </w:pPr>
      <w:r w:rsidRPr="0043129C">
        <w:rPr>
          <w:rFonts w:ascii="Times New Roman" w:eastAsia="標楷體" w:hAnsi="Times New Roman" w:cs="Times New Roman"/>
          <w:b/>
        </w:rPr>
        <w:t>關於新工作計畫產出的建議</w:t>
      </w:r>
    </w:p>
    <w:p w14:paraId="3FF1DA52" w14:textId="77777777" w:rsidR="00173BD9" w:rsidRPr="0043129C" w:rsidRDefault="00173BD9" w:rsidP="00173BD9">
      <w:pPr>
        <w:pStyle w:val="a3"/>
        <w:ind w:leftChars="0" w:left="960"/>
        <w:rPr>
          <w:rFonts w:ascii="Times New Roman" w:eastAsia="標楷體" w:hAnsi="Times New Roman" w:cs="Times New Roman"/>
        </w:rPr>
      </w:pPr>
      <w:r w:rsidRPr="0043129C">
        <w:rPr>
          <w:rFonts w:ascii="Times New Roman" w:eastAsia="標楷體" w:hAnsi="Times New Roman" w:cs="Times New Roman"/>
        </w:rPr>
        <w:t>除了上述內容外，經過對工作計畫的討論，委員會</w:t>
      </w:r>
      <w:bookmarkStart w:id="9" w:name="OLE_LINK8"/>
      <w:bookmarkStart w:id="10" w:name="OLE_LINK9"/>
      <w:r w:rsidRPr="0043129C">
        <w:rPr>
          <w:rFonts w:ascii="Times New Roman" w:eastAsia="標楷體" w:hAnsi="Times New Roman" w:cs="Times New Roman"/>
        </w:rPr>
        <w:t>同意以下內容</w:t>
      </w:r>
      <w:r w:rsidRPr="0043129C">
        <w:rPr>
          <w:rFonts w:ascii="Times New Roman" w:eastAsia="標楷體" w:hAnsi="Times New Roman" w:cs="Times New Roman"/>
        </w:rPr>
        <w:t>:</w:t>
      </w:r>
    </w:p>
    <w:p w14:paraId="3C515A46" w14:textId="77777777" w:rsidR="00173BD9" w:rsidRPr="0043129C" w:rsidRDefault="00173BD9" w:rsidP="00173BD9">
      <w:pPr>
        <w:pStyle w:val="a3"/>
        <w:numPr>
          <w:ilvl w:val="0"/>
          <w:numId w:val="30"/>
        </w:numPr>
        <w:ind w:leftChars="0"/>
        <w:rPr>
          <w:rFonts w:ascii="Times New Roman" w:eastAsia="標楷體" w:hAnsi="Times New Roman" w:cs="Times New Roman"/>
        </w:rPr>
      </w:pPr>
      <w:r w:rsidRPr="0043129C">
        <w:rPr>
          <w:rFonts w:ascii="Times New Roman" w:eastAsia="標楷體" w:hAnsi="Times New Roman" w:cs="Times New Roman"/>
        </w:rPr>
        <w:t>修訂《海事網路風險管理準則》</w:t>
      </w:r>
      <w:r w:rsidRPr="0043129C">
        <w:rPr>
          <w:rFonts w:ascii="Times New Roman" w:eastAsia="標楷體" w:hAnsi="Times New Roman" w:cs="Times New Roman"/>
        </w:rPr>
        <w:t>(Guidelines on Maritime Cyber Risk Management)(MSC-FAL.1/Circ.3/Rev.2)</w:t>
      </w:r>
      <w:r w:rsidRPr="0043129C">
        <w:rPr>
          <w:rFonts w:ascii="Times New Roman" w:eastAsia="標楷體" w:hAnsi="Times New Roman" w:cs="Times New Roman"/>
        </w:rPr>
        <w:t>；</w:t>
      </w:r>
    </w:p>
    <w:p w14:paraId="18010B25" w14:textId="77777777" w:rsidR="00173BD9" w:rsidRPr="0043129C" w:rsidRDefault="00173BD9" w:rsidP="00173BD9">
      <w:pPr>
        <w:pStyle w:val="a3"/>
        <w:numPr>
          <w:ilvl w:val="0"/>
          <w:numId w:val="30"/>
        </w:numPr>
        <w:ind w:leftChars="0"/>
        <w:rPr>
          <w:rFonts w:ascii="Times New Roman" w:eastAsia="標楷體" w:hAnsi="Times New Roman" w:cs="Times New Roman"/>
        </w:rPr>
      </w:pPr>
      <w:r w:rsidRPr="0043129C">
        <w:rPr>
          <w:rFonts w:ascii="Times New Roman" w:eastAsia="標楷體" w:hAnsi="Times New Roman" w:cs="Times New Roman"/>
        </w:rPr>
        <w:t>全面審查《救生艇和救難艇、降落設備和釋放裝置的維護、徹底檢查、操作測試、檢修和維修要求》</w:t>
      </w:r>
      <w:r w:rsidRPr="0043129C">
        <w:rPr>
          <w:rFonts w:ascii="Times New Roman" w:eastAsia="標楷體" w:hAnsi="Times New Roman" w:cs="Times New Roman"/>
        </w:rPr>
        <w:t>(Requirements for maintenance, thorough examination, operational testing, overhaul and repair of lifeboats and rescue boats, launching appliances and release gear)(MSC.402(96)</w:t>
      </w:r>
      <w:r w:rsidRPr="0043129C">
        <w:rPr>
          <w:rFonts w:ascii="Times New Roman" w:eastAsia="標楷體" w:hAnsi="Times New Roman" w:cs="Times New Roman"/>
        </w:rPr>
        <w:t>號決議</w:t>
      </w:r>
      <w:r w:rsidRPr="0043129C">
        <w:rPr>
          <w:rFonts w:ascii="Times New Roman" w:eastAsia="標楷體" w:hAnsi="Times New Roman" w:cs="Times New Roman"/>
        </w:rPr>
        <w:t>)</w:t>
      </w:r>
      <w:r w:rsidRPr="0043129C">
        <w:rPr>
          <w:rFonts w:ascii="Times New Roman" w:eastAsia="標楷體" w:hAnsi="Times New Roman" w:cs="Times New Roman"/>
        </w:rPr>
        <w:t>；</w:t>
      </w:r>
    </w:p>
    <w:p w14:paraId="7B154A80" w14:textId="77777777" w:rsidR="00173BD9" w:rsidRPr="0043129C" w:rsidRDefault="00173BD9" w:rsidP="00173BD9">
      <w:pPr>
        <w:pStyle w:val="a3"/>
        <w:numPr>
          <w:ilvl w:val="0"/>
          <w:numId w:val="30"/>
        </w:numPr>
        <w:ind w:leftChars="0"/>
        <w:rPr>
          <w:rFonts w:ascii="Times New Roman" w:eastAsia="標楷體" w:hAnsi="Times New Roman" w:cs="Times New Roman"/>
        </w:rPr>
      </w:pPr>
      <w:r w:rsidRPr="0043129C">
        <w:rPr>
          <w:rFonts w:ascii="Times New Roman" w:eastAsia="標楷體" w:hAnsi="Times New Roman" w:cs="Times New Roman"/>
        </w:rPr>
        <w:t>修訂《船上拖曳和停泊設備指南》</w:t>
      </w:r>
      <w:r w:rsidRPr="0043129C">
        <w:rPr>
          <w:rFonts w:ascii="Times New Roman" w:eastAsia="標楷體" w:hAnsi="Times New Roman" w:cs="Times New Roman"/>
        </w:rPr>
        <w:t>(guidance on shipboard towing and mooring equipment)</w:t>
      </w:r>
      <w:r w:rsidRPr="0043129C">
        <w:rPr>
          <w:rFonts w:ascii="Times New Roman" w:eastAsia="標楷體" w:hAnsi="Times New Roman" w:cs="Times New Roman"/>
        </w:rPr>
        <w:t>修訂本附錄</w:t>
      </w:r>
      <w:r w:rsidRPr="0043129C">
        <w:rPr>
          <w:rFonts w:ascii="Times New Roman" w:eastAsia="標楷體" w:hAnsi="Times New Roman" w:cs="Times New Roman"/>
        </w:rPr>
        <w:t>A</w:t>
      </w:r>
      <w:r w:rsidRPr="0043129C">
        <w:rPr>
          <w:rFonts w:ascii="Times New Roman" w:eastAsia="標楷體" w:hAnsi="Times New Roman" w:cs="Times New Roman"/>
        </w:rPr>
        <w:t>和附錄</w:t>
      </w:r>
      <w:r w:rsidRPr="0043129C">
        <w:rPr>
          <w:rFonts w:ascii="Times New Roman" w:eastAsia="標楷體" w:hAnsi="Times New Roman" w:cs="Times New Roman"/>
        </w:rPr>
        <w:t>B(MSC.1/Circ.1175/Rev.1</w:t>
      </w:r>
      <w:r w:rsidRPr="0043129C">
        <w:rPr>
          <w:rFonts w:ascii="Times New Roman" w:eastAsia="標楷體" w:hAnsi="Times New Roman" w:cs="Times New Roman"/>
        </w:rPr>
        <w:t>號通函</w:t>
      </w:r>
      <w:r w:rsidRPr="0043129C">
        <w:rPr>
          <w:rFonts w:ascii="Times New Roman" w:eastAsia="標楷體" w:hAnsi="Times New Roman" w:cs="Times New Roman"/>
        </w:rPr>
        <w:t>)</w:t>
      </w:r>
      <w:r w:rsidRPr="0043129C">
        <w:rPr>
          <w:rFonts w:ascii="Times New Roman" w:eastAsia="標楷體" w:hAnsi="Times New Roman" w:cs="Times New Roman"/>
        </w:rPr>
        <w:t>。</w:t>
      </w:r>
    </w:p>
    <w:bookmarkEnd w:id="9"/>
    <w:bookmarkEnd w:id="10"/>
    <w:p w14:paraId="7AD81C50" w14:textId="77777777" w:rsidR="00173BD9" w:rsidRPr="0043129C" w:rsidRDefault="00173BD9" w:rsidP="00173BD9">
      <w:pPr>
        <w:pStyle w:val="a3"/>
        <w:numPr>
          <w:ilvl w:val="0"/>
          <w:numId w:val="25"/>
        </w:numPr>
        <w:ind w:leftChars="0"/>
        <w:rPr>
          <w:rFonts w:ascii="Times New Roman" w:eastAsia="標楷體" w:hAnsi="Times New Roman" w:cs="Times New Roman"/>
          <w:b/>
        </w:rPr>
      </w:pPr>
      <w:r w:rsidRPr="0043129C">
        <w:rPr>
          <w:rFonts w:ascii="Times New Roman" w:eastAsia="標楷體" w:hAnsi="Times New Roman" w:cs="Times New Roman"/>
          <w:b/>
        </w:rPr>
        <w:t>其他事項</w:t>
      </w:r>
    </w:p>
    <w:p w14:paraId="4FC3272B" w14:textId="77777777" w:rsidR="00173BD9" w:rsidRPr="0043129C" w:rsidRDefault="00173BD9" w:rsidP="00173BD9">
      <w:pPr>
        <w:pStyle w:val="a3"/>
        <w:ind w:leftChars="0" w:left="960"/>
        <w:rPr>
          <w:rFonts w:ascii="Times New Roman" w:eastAsia="標楷體" w:hAnsi="Times New Roman" w:cs="Times New Roman"/>
        </w:rPr>
      </w:pPr>
      <w:r w:rsidRPr="0043129C">
        <w:rPr>
          <w:rFonts w:ascii="Times New Roman" w:eastAsia="標楷體" w:hAnsi="Times New Roman" w:cs="Times New Roman"/>
        </w:rPr>
        <w:t>對次委員會的工作及其報告進行審議後，</w:t>
      </w:r>
      <w:r w:rsidRPr="0043129C">
        <w:rPr>
          <w:rFonts w:ascii="Times New Roman" w:eastAsia="標楷體" w:hAnsi="Times New Roman" w:cs="Times New Roman"/>
        </w:rPr>
        <w:t>MSC 107:</w:t>
      </w:r>
    </w:p>
    <w:p w14:paraId="0CC26B13" w14:textId="77777777" w:rsidR="00173BD9" w:rsidRPr="0043129C" w:rsidRDefault="00173BD9" w:rsidP="00173BD9">
      <w:pPr>
        <w:pStyle w:val="a3"/>
        <w:numPr>
          <w:ilvl w:val="0"/>
          <w:numId w:val="31"/>
        </w:numPr>
        <w:ind w:leftChars="0"/>
        <w:rPr>
          <w:rFonts w:ascii="Times New Roman" w:eastAsia="標楷體" w:hAnsi="Times New Roman" w:cs="Times New Roman"/>
        </w:rPr>
      </w:pPr>
      <w:r w:rsidRPr="0043129C">
        <w:rPr>
          <w:rFonts w:ascii="Times New Roman" w:eastAsia="標楷體" w:hAnsi="Times New Roman" w:cs="Times New Roman"/>
        </w:rPr>
        <w:lastRenderedPageBreak/>
        <w:t>通過</w:t>
      </w:r>
      <w:r w:rsidRPr="0043129C">
        <w:rPr>
          <w:rFonts w:ascii="Times New Roman" w:eastAsia="標楷體" w:hAnsi="Times New Roman" w:cs="Times New Roman"/>
        </w:rPr>
        <w:t>1979</w:t>
      </w:r>
      <w:r w:rsidRPr="0043129C">
        <w:rPr>
          <w:rFonts w:ascii="Times New Roman" w:eastAsia="標楷體" w:hAnsi="Times New Roman" w:cs="Times New Roman"/>
        </w:rPr>
        <w:t>年、</w:t>
      </w:r>
      <w:r w:rsidRPr="0043129C">
        <w:rPr>
          <w:rFonts w:ascii="Times New Roman" w:eastAsia="標楷體" w:hAnsi="Times New Roman" w:cs="Times New Roman"/>
        </w:rPr>
        <w:t>1989</w:t>
      </w:r>
      <w:r w:rsidRPr="0043129C">
        <w:rPr>
          <w:rFonts w:ascii="Times New Roman" w:eastAsia="標楷體" w:hAnsi="Times New Roman" w:cs="Times New Roman"/>
        </w:rPr>
        <w:t>年和</w:t>
      </w:r>
      <w:r w:rsidRPr="0043129C">
        <w:rPr>
          <w:rFonts w:ascii="Times New Roman" w:eastAsia="標楷體" w:hAnsi="Times New Roman" w:cs="Times New Roman"/>
        </w:rPr>
        <w:t>2009</w:t>
      </w:r>
      <w:r w:rsidRPr="0043129C">
        <w:rPr>
          <w:rFonts w:ascii="Times New Roman" w:eastAsia="標楷體" w:hAnsi="Times New Roman" w:cs="Times New Roman"/>
        </w:rPr>
        <w:t>年《海上移動式鑽井平台構造和設備章程》</w:t>
      </w:r>
      <w:r w:rsidRPr="0043129C">
        <w:rPr>
          <w:rFonts w:ascii="Times New Roman" w:eastAsia="標楷體" w:hAnsi="Times New Roman" w:cs="Times New Roman"/>
        </w:rPr>
        <w:t>(Codes for the Construction and Equipment of Mobile Offshore Drilling Units, MODU Codes)</w:t>
      </w:r>
      <w:r w:rsidRPr="0043129C">
        <w:rPr>
          <w:rFonts w:ascii="Times New Roman" w:eastAsia="標楷體" w:hAnsi="Times New Roman" w:cs="Times New Roman"/>
        </w:rPr>
        <w:t>修正案，以禁止含有石棉的材料；批准相關的統一解釋，以澄清</w:t>
      </w:r>
      <w:r w:rsidRPr="0043129C">
        <w:rPr>
          <w:rFonts w:ascii="Times New Roman" w:eastAsia="標楷體" w:hAnsi="Times New Roman" w:cs="Times New Roman"/>
        </w:rPr>
        <w:t>2024</w:t>
      </w:r>
      <w:r w:rsidRPr="0043129C">
        <w:rPr>
          <w:rFonts w:ascii="Times New Roman" w:eastAsia="標楷體" w:hAnsi="Times New Roman" w:cs="Times New Roman"/>
        </w:rPr>
        <w:t>年</w:t>
      </w:r>
      <w:r w:rsidRPr="0043129C">
        <w:rPr>
          <w:rFonts w:ascii="Times New Roman" w:eastAsia="標楷體" w:hAnsi="Times New Roman" w:cs="Times New Roman"/>
        </w:rPr>
        <w:t>1</w:t>
      </w:r>
      <w:r w:rsidRPr="0043129C">
        <w:rPr>
          <w:rFonts w:ascii="Times New Roman" w:eastAsia="標楷體" w:hAnsi="Times New Roman" w:cs="Times New Roman"/>
        </w:rPr>
        <w:t>月</w:t>
      </w:r>
      <w:r w:rsidRPr="0043129C">
        <w:rPr>
          <w:rFonts w:ascii="Times New Roman" w:eastAsia="標楷體" w:hAnsi="Times New Roman" w:cs="Times New Roman"/>
        </w:rPr>
        <w:t>1</w:t>
      </w:r>
      <w:r w:rsidRPr="0043129C">
        <w:rPr>
          <w:rFonts w:ascii="Times New Roman" w:eastAsia="標楷體" w:hAnsi="Times New Roman" w:cs="Times New Roman"/>
        </w:rPr>
        <w:t>日前堆放在船上的現有材料並不禁止保留漁船上，但不應安裝，除非在使用</w:t>
      </w:r>
      <w:r w:rsidRPr="0043129C">
        <w:rPr>
          <w:rFonts w:ascii="Times New Roman" w:eastAsia="標楷體" w:hAnsi="Times New Roman" w:cs="Times New Roman"/>
        </w:rPr>
        <w:t>/</w:t>
      </w:r>
      <w:r w:rsidRPr="0043129C">
        <w:rPr>
          <w:rFonts w:ascii="Times New Roman" w:eastAsia="標楷體" w:hAnsi="Times New Roman" w:cs="Times New Roman"/>
        </w:rPr>
        <w:t>安裝前能證明其不含石棉；批准關於維護和監測海上移動式鑽井裝置</w:t>
      </w:r>
      <w:r w:rsidRPr="0043129C">
        <w:rPr>
          <w:rFonts w:ascii="Times New Roman" w:eastAsia="標楷體" w:hAnsi="Times New Roman" w:cs="Times New Roman"/>
        </w:rPr>
        <w:t>(Mobile Offshore Drilling Units, MODUs)</w:t>
      </w:r>
      <w:r w:rsidRPr="0043129C">
        <w:rPr>
          <w:rFonts w:ascii="Times New Roman" w:eastAsia="標楷體" w:hAnsi="Times New Roman" w:cs="Times New Roman"/>
        </w:rPr>
        <w:t>上含有石棉材料的新準則草案。</w:t>
      </w:r>
    </w:p>
    <w:p w14:paraId="19927233" w14:textId="77777777" w:rsidR="00173BD9" w:rsidRPr="0043129C" w:rsidRDefault="00173BD9" w:rsidP="00173BD9">
      <w:pPr>
        <w:pStyle w:val="a3"/>
        <w:numPr>
          <w:ilvl w:val="0"/>
          <w:numId w:val="31"/>
        </w:numPr>
        <w:ind w:leftChars="0"/>
        <w:rPr>
          <w:rFonts w:ascii="Times New Roman" w:eastAsia="標楷體" w:hAnsi="Times New Roman" w:cs="Times New Roman"/>
        </w:rPr>
      </w:pPr>
      <w:r w:rsidRPr="0043129C">
        <w:rPr>
          <w:rFonts w:ascii="Times New Roman" w:eastAsia="標楷體" w:hAnsi="Times New Roman" w:cs="Times New Roman"/>
        </w:rPr>
        <w:t>通過</w:t>
      </w:r>
      <w:r w:rsidRPr="0043129C">
        <w:rPr>
          <w:rFonts w:ascii="Times New Roman" w:eastAsia="標楷體" w:hAnsi="Times New Roman" w:cs="Times New Roman"/>
        </w:rPr>
        <w:t>2023</w:t>
      </w:r>
      <w:r w:rsidRPr="0043129C">
        <w:rPr>
          <w:rFonts w:ascii="Times New Roman" w:eastAsia="標楷體" w:hAnsi="Times New Roman" w:cs="Times New Roman"/>
        </w:rPr>
        <w:t>年《潛水章程》，對</w:t>
      </w:r>
      <w:r w:rsidRPr="0043129C">
        <w:rPr>
          <w:rFonts w:ascii="Times New Roman" w:eastAsia="標楷體" w:hAnsi="Times New Roman" w:cs="Times New Roman"/>
        </w:rPr>
        <w:t>2024</w:t>
      </w:r>
      <w:r w:rsidRPr="0043129C">
        <w:rPr>
          <w:rFonts w:ascii="Times New Roman" w:eastAsia="標楷體" w:hAnsi="Times New Roman" w:cs="Times New Roman"/>
        </w:rPr>
        <w:t>年</w:t>
      </w:r>
      <w:r w:rsidRPr="0043129C">
        <w:rPr>
          <w:rFonts w:ascii="Times New Roman" w:eastAsia="標楷體" w:hAnsi="Times New Roman" w:cs="Times New Roman"/>
        </w:rPr>
        <w:t>1</w:t>
      </w:r>
      <w:r w:rsidRPr="0043129C">
        <w:rPr>
          <w:rFonts w:ascii="Times New Roman" w:eastAsia="標楷體" w:hAnsi="Times New Roman" w:cs="Times New Roman"/>
        </w:rPr>
        <w:t>月</w:t>
      </w:r>
      <w:r w:rsidRPr="0043129C">
        <w:rPr>
          <w:rFonts w:ascii="Times New Roman" w:eastAsia="標楷體" w:hAnsi="Times New Roman" w:cs="Times New Roman"/>
        </w:rPr>
        <w:t>1</w:t>
      </w:r>
      <w:r w:rsidRPr="0043129C">
        <w:rPr>
          <w:rFonts w:ascii="Times New Roman" w:eastAsia="標楷體" w:hAnsi="Times New Roman" w:cs="Times New Roman"/>
        </w:rPr>
        <w:t>日起後安裝潛水系統之總噸位不小於</w:t>
      </w:r>
      <w:r w:rsidRPr="0043129C">
        <w:rPr>
          <w:rFonts w:ascii="Times New Roman" w:eastAsia="標楷體" w:hAnsi="Times New Roman" w:cs="Times New Roman"/>
        </w:rPr>
        <w:t>500</w:t>
      </w:r>
      <w:r w:rsidRPr="0043129C">
        <w:rPr>
          <w:rFonts w:ascii="Times New Roman" w:eastAsia="標楷體" w:hAnsi="Times New Roman" w:cs="Times New Roman"/>
        </w:rPr>
        <w:t>的船舶的《潛水系統安全章程》</w:t>
      </w:r>
      <w:r w:rsidRPr="0043129C">
        <w:rPr>
          <w:rFonts w:ascii="Times New Roman" w:eastAsia="標楷體" w:hAnsi="Times New Roman" w:cs="Times New Roman"/>
        </w:rPr>
        <w:t>(Code of Safety for Diving systems)(A.831(19)</w:t>
      </w:r>
      <w:r w:rsidRPr="0043129C">
        <w:rPr>
          <w:rFonts w:ascii="Times New Roman" w:eastAsia="標楷體" w:hAnsi="Times New Roman" w:cs="Times New Roman"/>
        </w:rPr>
        <w:t>號決議</w:t>
      </w:r>
      <w:r w:rsidRPr="0043129C">
        <w:rPr>
          <w:rFonts w:ascii="Times New Roman" w:eastAsia="標楷體" w:hAnsi="Times New Roman" w:cs="Times New Roman"/>
        </w:rPr>
        <w:t>)</w:t>
      </w:r>
      <w:r w:rsidRPr="0043129C">
        <w:rPr>
          <w:rFonts w:ascii="Times New Roman" w:eastAsia="標楷體" w:hAnsi="Times New Roman" w:cs="Times New Roman"/>
        </w:rPr>
        <w:t>和《高壓疏散系統準則和規範》</w:t>
      </w:r>
      <w:r w:rsidRPr="0043129C">
        <w:rPr>
          <w:rFonts w:ascii="Times New Roman" w:eastAsia="標楷體" w:hAnsi="Times New Roman" w:cs="Times New Roman"/>
        </w:rPr>
        <w:t>(Guidelines and specifications for Hyperbaric Evacuation Systems)(A.692(17)</w:t>
      </w:r>
      <w:r w:rsidRPr="0043129C">
        <w:rPr>
          <w:rFonts w:ascii="Times New Roman" w:eastAsia="標楷體" w:hAnsi="Times New Roman" w:cs="Times New Roman"/>
        </w:rPr>
        <w:t>號決議</w:t>
      </w:r>
      <w:r w:rsidRPr="0043129C">
        <w:rPr>
          <w:rFonts w:ascii="Times New Roman" w:eastAsia="標楷體" w:hAnsi="Times New Roman" w:cs="Times New Roman"/>
        </w:rPr>
        <w:t>)</w:t>
      </w:r>
      <w:r w:rsidRPr="0043129C">
        <w:rPr>
          <w:rFonts w:ascii="Times New Roman" w:eastAsia="標楷體" w:hAnsi="Times New Roman" w:cs="Times New Roman"/>
        </w:rPr>
        <w:t>進行更新；並批准《</w:t>
      </w:r>
      <w:r w:rsidRPr="0043129C">
        <w:rPr>
          <w:rFonts w:ascii="Times New Roman" w:eastAsia="標楷體" w:hAnsi="Times New Roman" w:cs="Times New Roman"/>
          <w:color w:val="000000"/>
          <w:shd w:val="clear" w:color="auto" w:fill="FFFFFF"/>
        </w:rPr>
        <w:t>國際船舶使用氣體或其他低閃點燃料安全章程》</w:t>
      </w:r>
      <w:r w:rsidRPr="0043129C">
        <w:rPr>
          <w:rFonts w:ascii="Times New Roman" w:eastAsia="標楷體" w:hAnsi="Times New Roman" w:cs="Times New Roman"/>
          <w:color w:val="000000"/>
          <w:shd w:val="clear" w:color="auto" w:fill="FFFFFF"/>
        </w:rPr>
        <w:t xml:space="preserve">(International Code of Safety for Ship Using Gases or Other Low-flashpoint Fuels, </w:t>
      </w:r>
      <w:r w:rsidRPr="0043129C">
        <w:rPr>
          <w:rFonts w:ascii="Times New Roman" w:eastAsia="標楷體" w:hAnsi="Times New Roman" w:cs="Times New Roman"/>
        </w:rPr>
        <w:t>IGF Code)</w:t>
      </w:r>
      <w:r w:rsidRPr="0043129C">
        <w:rPr>
          <w:rFonts w:ascii="Times New Roman" w:eastAsia="標楷體" w:hAnsi="Times New Roman" w:cs="Times New Roman"/>
        </w:rPr>
        <w:t>修正案，包含與壓力釋放系統有關的修正案，以供進一步通過，並為</w:t>
      </w:r>
      <w:r w:rsidRPr="0043129C">
        <w:rPr>
          <w:rFonts w:ascii="Times New Roman" w:eastAsia="標楷體" w:hAnsi="Times New Roman" w:cs="Times New Roman"/>
        </w:rPr>
        <w:t>2026</w:t>
      </w:r>
      <w:r w:rsidRPr="0043129C">
        <w:rPr>
          <w:rFonts w:ascii="Times New Roman" w:eastAsia="標楷體" w:hAnsi="Times New Roman" w:cs="Times New Roman"/>
        </w:rPr>
        <w:t>年</w:t>
      </w:r>
      <w:r w:rsidRPr="0043129C">
        <w:rPr>
          <w:rFonts w:ascii="Times New Roman" w:eastAsia="標楷體" w:hAnsi="Times New Roman" w:cs="Times New Roman"/>
        </w:rPr>
        <w:t>1</w:t>
      </w:r>
      <w:r w:rsidRPr="0043129C">
        <w:rPr>
          <w:rFonts w:ascii="Times New Roman" w:eastAsia="標楷體" w:hAnsi="Times New Roman" w:cs="Times New Roman"/>
        </w:rPr>
        <w:t>月</w:t>
      </w:r>
      <w:r w:rsidRPr="0043129C">
        <w:rPr>
          <w:rFonts w:ascii="Times New Roman" w:eastAsia="標楷體" w:hAnsi="Times New Roman" w:cs="Times New Roman"/>
        </w:rPr>
        <w:t>1</w:t>
      </w:r>
      <w:r w:rsidRPr="0043129C">
        <w:rPr>
          <w:rFonts w:ascii="Times New Roman" w:eastAsia="標楷體" w:hAnsi="Times New Roman" w:cs="Times New Roman"/>
        </w:rPr>
        <w:t>日後建造的船舶訂立要求規範。</w:t>
      </w:r>
    </w:p>
    <w:p w14:paraId="2233CE25" w14:textId="77777777" w:rsidR="00173BD9" w:rsidRPr="0043129C" w:rsidRDefault="00173BD9" w:rsidP="00173BD9">
      <w:pPr>
        <w:pStyle w:val="a3"/>
        <w:numPr>
          <w:ilvl w:val="0"/>
          <w:numId w:val="31"/>
        </w:numPr>
        <w:ind w:leftChars="0"/>
        <w:rPr>
          <w:rFonts w:ascii="Times New Roman" w:eastAsia="標楷體" w:hAnsi="Times New Roman" w:cs="Times New Roman"/>
        </w:rPr>
      </w:pPr>
      <w:r w:rsidRPr="0043129C">
        <w:rPr>
          <w:rFonts w:ascii="Times New Roman" w:eastAsia="標楷體" w:hAnsi="Times New Roman" w:cs="Times New Roman"/>
        </w:rPr>
        <w:t>批准《國際散裝穀物安全運輸章程》</w:t>
      </w:r>
      <w:r w:rsidRPr="0043129C">
        <w:rPr>
          <w:rFonts w:ascii="Times New Roman" w:eastAsia="標楷體" w:hAnsi="Times New Roman" w:cs="Times New Roman"/>
        </w:rPr>
        <w:t>(International Code for the Safe Carriage of Grain in Bulk, Grain Code)</w:t>
      </w:r>
      <w:r w:rsidRPr="0043129C">
        <w:rPr>
          <w:rFonts w:ascii="Times New Roman" w:eastAsia="標楷體" w:hAnsi="Times New Roman" w:cs="Times New Roman"/>
        </w:rPr>
        <w:t>修正案，供將來通過，為「特別合適</w:t>
      </w:r>
      <w:proofErr w:type="gramStart"/>
      <w:r w:rsidRPr="0043129C">
        <w:rPr>
          <w:rFonts w:ascii="Times New Roman" w:eastAsia="標楷體" w:hAnsi="Times New Roman" w:cs="Times New Roman"/>
        </w:rPr>
        <w:t>的艙室</w:t>
      </w:r>
      <w:proofErr w:type="gramEnd"/>
      <w:r w:rsidRPr="0043129C">
        <w:rPr>
          <w:rFonts w:ascii="Times New Roman" w:eastAsia="標楷體" w:hAnsi="Times New Roman" w:cs="Times New Roman"/>
        </w:rPr>
        <w:t>，部分填充於艙口，兩端未修整」引入新的裝載條件類別，並規定了在這</w:t>
      </w:r>
      <w:proofErr w:type="gramStart"/>
      <w:r w:rsidRPr="0043129C">
        <w:rPr>
          <w:rFonts w:ascii="Times New Roman" w:eastAsia="標楷體" w:hAnsi="Times New Roman" w:cs="Times New Roman"/>
        </w:rPr>
        <w:t>種艙室</w:t>
      </w:r>
      <w:proofErr w:type="gramEnd"/>
      <w:r w:rsidRPr="0043129C">
        <w:rPr>
          <w:rFonts w:ascii="Times New Roman" w:eastAsia="標楷體" w:hAnsi="Times New Roman" w:cs="Times New Roman"/>
        </w:rPr>
        <w:t>中可裝載穀物的要求。</w:t>
      </w:r>
    </w:p>
    <w:p w14:paraId="38781D16" w14:textId="77777777" w:rsidR="00173BD9" w:rsidRPr="0043129C" w:rsidRDefault="00173BD9" w:rsidP="00173BD9">
      <w:pPr>
        <w:pStyle w:val="a3"/>
        <w:numPr>
          <w:ilvl w:val="0"/>
          <w:numId w:val="31"/>
        </w:numPr>
        <w:ind w:leftChars="0"/>
        <w:rPr>
          <w:rFonts w:ascii="Times New Roman" w:eastAsia="標楷體" w:hAnsi="Times New Roman" w:cs="Times New Roman"/>
        </w:rPr>
      </w:pPr>
      <w:r w:rsidRPr="0043129C">
        <w:rPr>
          <w:rFonts w:ascii="Times New Roman" w:eastAsia="標楷體" w:hAnsi="Times New Roman" w:cs="Times New Roman"/>
        </w:rPr>
        <w:t>批准了《國際船舶載運散裝液化氣體構造及設備章程》</w:t>
      </w:r>
      <w:r w:rsidRPr="0043129C">
        <w:rPr>
          <w:rFonts w:ascii="Times New Roman" w:eastAsia="標楷體" w:hAnsi="Times New Roman" w:cs="Times New Roman"/>
        </w:rPr>
        <w:t>(International Code of the Construction and Equipment of Ships Carrying Liquefied Gases in Bulk, IGC Code)</w:t>
      </w:r>
      <w:r w:rsidRPr="0043129C">
        <w:rPr>
          <w:rFonts w:ascii="Times New Roman" w:eastAsia="標楷體" w:hAnsi="Times New Roman" w:cs="Times New Roman"/>
        </w:rPr>
        <w:t>中有關貨物安全系統性能的統一解釋，以及對</w:t>
      </w:r>
      <w:r w:rsidRPr="0043129C">
        <w:rPr>
          <w:rFonts w:ascii="Times New Roman" w:eastAsia="標楷體" w:hAnsi="Times New Roman" w:cs="Times New Roman"/>
        </w:rPr>
        <w:t>IGF</w:t>
      </w:r>
      <w:r w:rsidRPr="0043129C">
        <w:rPr>
          <w:rFonts w:ascii="Times New Roman" w:eastAsia="標楷體" w:hAnsi="Times New Roman" w:cs="Times New Roman"/>
        </w:rPr>
        <w:t>章程中有關貨物安全系統性能的統一解釋。</w:t>
      </w:r>
    </w:p>
    <w:p w14:paraId="73009EF2" w14:textId="77777777" w:rsidR="00173BD9" w:rsidRPr="0043129C" w:rsidRDefault="00173BD9" w:rsidP="00173BD9">
      <w:pPr>
        <w:pStyle w:val="a3"/>
        <w:numPr>
          <w:ilvl w:val="0"/>
          <w:numId w:val="31"/>
        </w:numPr>
        <w:ind w:leftChars="0"/>
        <w:rPr>
          <w:rFonts w:ascii="Times New Roman" w:eastAsia="標楷體" w:hAnsi="Times New Roman" w:cs="Times New Roman"/>
        </w:rPr>
      </w:pPr>
      <w:r w:rsidRPr="0043129C">
        <w:rPr>
          <w:rFonts w:ascii="Times New Roman" w:eastAsia="標楷體" w:hAnsi="Times New Roman" w:cs="Times New Roman"/>
        </w:rPr>
        <w:t>批准了</w:t>
      </w:r>
      <w:r w:rsidRPr="0043129C">
        <w:rPr>
          <w:rFonts w:ascii="Times New Roman" w:eastAsia="標楷體" w:hAnsi="Times New Roman" w:cs="Times New Roman"/>
        </w:rPr>
        <w:t>SOLAS</w:t>
      </w:r>
      <w:r w:rsidRPr="0043129C">
        <w:rPr>
          <w:rFonts w:ascii="Times New Roman" w:eastAsia="標楷體" w:hAnsi="Times New Roman" w:cs="Times New Roman"/>
        </w:rPr>
        <w:t>公約第</w:t>
      </w:r>
      <w:r w:rsidRPr="0043129C">
        <w:rPr>
          <w:rFonts w:ascii="Times New Roman" w:eastAsia="標楷體" w:hAnsi="Times New Roman" w:cs="Times New Roman"/>
        </w:rPr>
        <w:t>II-1/3-4</w:t>
      </w:r>
      <w:r w:rsidRPr="0043129C">
        <w:rPr>
          <w:rFonts w:ascii="Times New Roman" w:eastAsia="標楷體" w:hAnsi="Times New Roman" w:cs="Times New Roman"/>
        </w:rPr>
        <w:t>條</w:t>
      </w:r>
      <w:r w:rsidRPr="0043129C">
        <w:rPr>
          <w:rFonts w:ascii="Times New Roman" w:eastAsia="標楷體" w:hAnsi="Times New Roman" w:cs="Times New Roman"/>
        </w:rPr>
        <w:t>(</w:t>
      </w:r>
      <w:r w:rsidRPr="0043129C">
        <w:rPr>
          <w:rFonts w:ascii="Times New Roman" w:eastAsia="標楷體" w:hAnsi="Times New Roman" w:cs="Times New Roman"/>
        </w:rPr>
        <w:t>應急拖曳裝置及程序</w:t>
      </w:r>
      <w:r w:rsidRPr="0043129C">
        <w:rPr>
          <w:rFonts w:ascii="Times New Roman" w:eastAsia="標楷體" w:hAnsi="Times New Roman" w:cs="Times New Roman"/>
        </w:rPr>
        <w:t>)</w:t>
      </w:r>
      <w:r w:rsidRPr="0043129C">
        <w:rPr>
          <w:rFonts w:ascii="Times New Roman" w:eastAsia="標楷體" w:hAnsi="Times New Roman" w:cs="Times New Roman"/>
        </w:rPr>
        <w:t>修正案草案，以供日後通過。該草案要求在修正案生效日起建造的總噸位在</w:t>
      </w:r>
      <w:r w:rsidRPr="0043129C">
        <w:rPr>
          <w:rFonts w:ascii="Times New Roman" w:eastAsia="標楷體" w:hAnsi="Times New Roman" w:cs="Times New Roman"/>
        </w:rPr>
        <w:t>20,000</w:t>
      </w:r>
      <w:r w:rsidRPr="0043129C">
        <w:rPr>
          <w:rFonts w:ascii="Times New Roman" w:eastAsia="標楷體" w:hAnsi="Times New Roman" w:cs="Times New Roman"/>
        </w:rPr>
        <w:t>及以上油輪以外的船舶必須安裝應急拖曳裝置，這種裝置在任何時候都應能在被拖船舶無主動力的情況下迅速展開，並能方便地與拖船連接。</w:t>
      </w:r>
    </w:p>
    <w:p w14:paraId="79DE8E77" w14:textId="77777777" w:rsidR="00173BD9" w:rsidRPr="0043129C" w:rsidRDefault="00173BD9" w:rsidP="00173BD9">
      <w:pPr>
        <w:pStyle w:val="a3"/>
        <w:numPr>
          <w:ilvl w:val="0"/>
          <w:numId w:val="31"/>
        </w:numPr>
        <w:ind w:leftChars="0"/>
        <w:rPr>
          <w:rFonts w:ascii="Times New Roman" w:eastAsia="標楷體" w:hAnsi="Times New Roman" w:cs="Times New Roman"/>
        </w:rPr>
      </w:pPr>
      <w:r w:rsidRPr="0043129C">
        <w:rPr>
          <w:rFonts w:ascii="Times New Roman" w:eastAsia="標楷體" w:hAnsi="Times New Roman" w:cs="Times New Roman"/>
        </w:rPr>
        <w:t>批准</w:t>
      </w:r>
      <w:r w:rsidRPr="0043129C">
        <w:rPr>
          <w:rFonts w:ascii="Times New Roman" w:eastAsia="標楷體" w:hAnsi="Times New Roman" w:cs="Times New Roman"/>
        </w:rPr>
        <w:t>2011</w:t>
      </w:r>
      <w:r w:rsidRPr="0043129C">
        <w:rPr>
          <w:rFonts w:ascii="Times New Roman" w:eastAsia="標楷體" w:hAnsi="Times New Roman" w:cs="Times New Roman"/>
        </w:rPr>
        <w:t>年《國際散裝貨船和油輪加強檢驗方案章程》</w:t>
      </w:r>
      <w:r w:rsidRPr="0043129C">
        <w:rPr>
          <w:rFonts w:ascii="Times New Roman" w:eastAsia="標楷體" w:hAnsi="Times New Roman" w:cs="Times New Roman"/>
        </w:rPr>
        <w:t xml:space="preserve">(International Code on the Enhanced </w:t>
      </w:r>
      <w:proofErr w:type="spellStart"/>
      <w:r w:rsidRPr="0043129C">
        <w:rPr>
          <w:rFonts w:ascii="Times New Roman" w:eastAsia="標楷體" w:hAnsi="Times New Roman" w:cs="Times New Roman"/>
        </w:rPr>
        <w:t>Programme</w:t>
      </w:r>
      <w:proofErr w:type="spellEnd"/>
      <w:r w:rsidRPr="0043129C">
        <w:rPr>
          <w:rFonts w:ascii="Times New Roman" w:eastAsia="標楷體" w:hAnsi="Times New Roman" w:cs="Times New Roman"/>
        </w:rPr>
        <w:t xml:space="preserve"> of Inspections during Surveys of Bulk Carriers and Oil Tankers, ESP Code)</w:t>
      </w:r>
      <w:r w:rsidRPr="0043129C">
        <w:rPr>
          <w:rFonts w:ascii="Times New Roman" w:eastAsia="標楷體" w:hAnsi="Times New Roman" w:cs="Times New Roman"/>
        </w:rPr>
        <w:t>修正案草案，供日後通過。該草案涉及對從事船體結構厚度測量公司的批准和認證程序，以便允許行政機關對從事船體結構厚度測量公司行使稽核權。</w:t>
      </w:r>
    </w:p>
    <w:p w14:paraId="6A0C6270" w14:textId="231E1C0A" w:rsidR="00173BD9" w:rsidRPr="0043129C" w:rsidRDefault="00173BD9" w:rsidP="00173BD9">
      <w:pPr>
        <w:pStyle w:val="a3"/>
        <w:numPr>
          <w:ilvl w:val="0"/>
          <w:numId w:val="31"/>
        </w:numPr>
        <w:ind w:leftChars="0"/>
        <w:rPr>
          <w:rFonts w:ascii="Times New Roman" w:eastAsia="標楷體" w:hAnsi="Times New Roman" w:cs="Times New Roman"/>
        </w:rPr>
      </w:pPr>
      <w:bookmarkStart w:id="11" w:name="OLE_LINK10"/>
      <w:r w:rsidRPr="0043129C">
        <w:rPr>
          <w:rFonts w:ascii="Times New Roman" w:eastAsia="標楷體" w:hAnsi="Times New Roman" w:cs="Times New Roman"/>
        </w:rPr>
        <w:t>批准關於降低救生艇</w:t>
      </w:r>
      <w:proofErr w:type="gramStart"/>
      <w:r w:rsidRPr="0043129C">
        <w:rPr>
          <w:rFonts w:ascii="Times New Roman" w:eastAsia="標楷體" w:hAnsi="Times New Roman" w:cs="Times New Roman"/>
        </w:rPr>
        <w:t>筏和救難艇</w:t>
      </w:r>
      <w:proofErr w:type="gramEnd"/>
      <w:r w:rsidRPr="0043129C">
        <w:rPr>
          <w:rFonts w:ascii="Times New Roman" w:eastAsia="標楷體" w:hAnsi="Times New Roman" w:cs="Times New Roman"/>
        </w:rPr>
        <w:t>的航速、救生衣在水中的性能、單吊索</w:t>
      </w:r>
      <w:proofErr w:type="gramStart"/>
      <w:r w:rsidRPr="0043129C">
        <w:rPr>
          <w:rFonts w:ascii="Times New Roman" w:eastAsia="標楷體" w:hAnsi="Times New Roman" w:cs="Times New Roman"/>
        </w:rPr>
        <w:t>和吊勾系統</w:t>
      </w:r>
      <w:proofErr w:type="gramEnd"/>
      <w:r w:rsidRPr="0043129C">
        <w:rPr>
          <w:rFonts w:ascii="Times New Roman" w:eastAsia="標楷體" w:hAnsi="Times New Roman" w:cs="Times New Roman"/>
        </w:rPr>
        <w:t>的《國際救生設備章程》</w:t>
      </w:r>
      <w:r w:rsidRPr="0043129C">
        <w:rPr>
          <w:rFonts w:ascii="Times New Roman" w:eastAsia="標楷體" w:hAnsi="Times New Roman" w:cs="Times New Roman"/>
        </w:rPr>
        <w:t>(LSA Code)</w:t>
      </w:r>
      <w:r w:rsidRPr="0043129C">
        <w:rPr>
          <w:rFonts w:ascii="Times New Roman" w:eastAsia="標楷體" w:hAnsi="Times New Roman" w:cs="Times New Roman"/>
        </w:rPr>
        <w:t>修正案草案</w:t>
      </w:r>
      <w:bookmarkEnd w:id="11"/>
      <w:r w:rsidRPr="0043129C">
        <w:rPr>
          <w:rFonts w:ascii="Times New Roman" w:eastAsia="標楷體" w:hAnsi="Times New Roman" w:cs="Times New Roman"/>
        </w:rPr>
        <w:t>，以及對相關文書的相應修正，以供日後通過。</w:t>
      </w:r>
    </w:p>
    <w:p w14:paraId="78296296" w14:textId="77777777" w:rsidR="00173BD9" w:rsidRPr="0043129C" w:rsidRDefault="00173BD9" w:rsidP="00173BD9">
      <w:pPr>
        <w:pStyle w:val="a3"/>
        <w:numPr>
          <w:ilvl w:val="0"/>
          <w:numId w:val="31"/>
        </w:numPr>
        <w:ind w:leftChars="0"/>
        <w:rPr>
          <w:rFonts w:ascii="Times New Roman" w:eastAsia="標楷體" w:hAnsi="Times New Roman" w:cs="Times New Roman"/>
        </w:rPr>
      </w:pPr>
      <w:r w:rsidRPr="0043129C">
        <w:rPr>
          <w:rFonts w:ascii="Times New Roman" w:eastAsia="標楷體" w:hAnsi="Times New Roman" w:cs="Times New Roman"/>
        </w:rPr>
        <w:t>批准了</w:t>
      </w:r>
      <w:r w:rsidRPr="0043129C">
        <w:rPr>
          <w:rFonts w:ascii="Times New Roman" w:eastAsia="標楷體" w:hAnsi="Times New Roman" w:cs="Times New Roman"/>
        </w:rPr>
        <w:t>SOLAS</w:t>
      </w:r>
      <w:r w:rsidRPr="0043129C">
        <w:rPr>
          <w:rFonts w:ascii="Times New Roman" w:eastAsia="標楷體" w:hAnsi="Times New Roman" w:cs="Times New Roman"/>
        </w:rPr>
        <w:t>公約第</w:t>
      </w:r>
      <w:r w:rsidRPr="0043129C">
        <w:rPr>
          <w:rFonts w:ascii="Times New Roman" w:eastAsia="標楷體" w:hAnsi="Times New Roman" w:cs="Times New Roman"/>
        </w:rPr>
        <w:t>II-2</w:t>
      </w:r>
      <w:r w:rsidRPr="0043129C">
        <w:rPr>
          <w:rFonts w:ascii="Times New Roman" w:eastAsia="標楷體" w:hAnsi="Times New Roman" w:cs="Times New Roman"/>
        </w:rPr>
        <w:t>章</w:t>
      </w:r>
      <w:proofErr w:type="gramStart"/>
      <w:r w:rsidRPr="0043129C">
        <w:rPr>
          <w:rFonts w:ascii="Times New Roman" w:eastAsia="標楷體" w:hAnsi="Times New Roman" w:cs="Times New Roman"/>
        </w:rPr>
        <w:t>關於滾裝客船</w:t>
      </w:r>
      <w:proofErr w:type="gramEnd"/>
      <w:r w:rsidRPr="0043129C">
        <w:rPr>
          <w:rFonts w:ascii="Times New Roman" w:eastAsia="標楷體" w:hAnsi="Times New Roman" w:cs="Times New Roman"/>
        </w:rPr>
        <w:t>的消防安全、控制站和貨物控制室的火災偵測修正案草案，以及對相關文書的相應修正，以供日後通過。</w:t>
      </w:r>
    </w:p>
    <w:p w14:paraId="66B81704" w14:textId="77777777" w:rsidR="00173BD9" w:rsidRPr="0043129C" w:rsidRDefault="00173BD9" w:rsidP="00173BD9">
      <w:pPr>
        <w:pStyle w:val="a3"/>
        <w:numPr>
          <w:ilvl w:val="0"/>
          <w:numId w:val="31"/>
        </w:numPr>
        <w:ind w:leftChars="0"/>
        <w:rPr>
          <w:rFonts w:ascii="Times New Roman" w:eastAsia="標楷體" w:hAnsi="Times New Roman" w:cs="Times New Roman"/>
        </w:rPr>
      </w:pPr>
      <w:r w:rsidRPr="0043129C">
        <w:rPr>
          <w:rFonts w:ascii="Times New Roman" w:eastAsia="標楷體" w:hAnsi="Times New Roman" w:cs="Times New Roman"/>
        </w:rPr>
        <w:t>通過了</w:t>
      </w:r>
      <w:r w:rsidRPr="0043129C">
        <w:rPr>
          <w:rFonts w:ascii="Times New Roman" w:eastAsia="標楷體" w:hAnsi="Times New Roman" w:cs="Times New Roman"/>
        </w:rPr>
        <w:t>SOLAS</w:t>
      </w:r>
      <w:r w:rsidRPr="0043129C">
        <w:rPr>
          <w:rFonts w:ascii="Times New Roman" w:eastAsia="標楷體" w:hAnsi="Times New Roman" w:cs="Times New Roman"/>
        </w:rPr>
        <w:t>公約第</w:t>
      </w:r>
      <w:r w:rsidRPr="0043129C">
        <w:rPr>
          <w:rFonts w:ascii="Times New Roman" w:eastAsia="標楷體" w:hAnsi="Times New Roman" w:cs="Times New Roman"/>
        </w:rPr>
        <w:t>II-1/25</w:t>
      </w:r>
      <w:r w:rsidRPr="0043129C">
        <w:rPr>
          <w:rFonts w:ascii="Times New Roman" w:eastAsia="標楷體" w:hAnsi="Times New Roman" w:cs="Times New Roman"/>
        </w:rPr>
        <w:t>、</w:t>
      </w:r>
      <w:r w:rsidRPr="0043129C">
        <w:rPr>
          <w:rFonts w:ascii="Times New Roman" w:eastAsia="標楷體" w:hAnsi="Times New Roman" w:cs="Times New Roman"/>
        </w:rPr>
        <w:t>II-1/25-1</w:t>
      </w:r>
      <w:r w:rsidRPr="0043129C">
        <w:rPr>
          <w:rFonts w:ascii="Times New Roman" w:eastAsia="標楷體" w:hAnsi="Times New Roman" w:cs="Times New Roman"/>
        </w:rPr>
        <w:t>和</w:t>
      </w:r>
      <w:r w:rsidRPr="0043129C">
        <w:rPr>
          <w:rFonts w:ascii="Times New Roman" w:eastAsia="標楷體" w:hAnsi="Times New Roman" w:cs="Times New Roman"/>
        </w:rPr>
        <w:t>XII/12</w:t>
      </w:r>
      <w:r w:rsidRPr="0043129C">
        <w:rPr>
          <w:rFonts w:ascii="Times New Roman" w:eastAsia="標楷體" w:hAnsi="Times New Roman" w:cs="Times New Roman"/>
        </w:rPr>
        <w:t>條規定的船舶水位探測器</w:t>
      </w:r>
      <w:r w:rsidRPr="0043129C">
        <w:rPr>
          <w:rFonts w:ascii="Times New Roman" w:eastAsia="標楷體" w:hAnsi="Times New Roman" w:cs="Times New Roman"/>
        </w:rPr>
        <w:lastRenderedPageBreak/>
        <w:t>性能標準修正案</w:t>
      </w:r>
      <w:r w:rsidRPr="0043129C">
        <w:rPr>
          <w:rFonts w:ascii="Times New Roman" w:eastAsia="標楷體" w:hAnsi="Times New Roman" w:cs="Times New Roman"/>
        </w:rPr>
        <w:t>(MSC.188(79)/Rev.1</w:t>
      </w:r>
      <w:r w:rsidRPr="0043129C">
        <w:rPr>
          <w:rFonts w:ascii="Times New Roman" w:eastAsia="標楷體" w:hAnsi="Times New Roman" w:cs="Times New Roman"/>
        </w:rPr>
        <w:t>號決議</w:t>
      </w:r>
      <w:r w:rsidRPr="0043129C">
        <w:rPr>
          <w:rFonts w:ascii="Times New Roman" w:eastAsia="標楷體" w:hAnsi="Times New Roman" w:cs="Times New Roman"/>
        </w:rPr>
        <w:t>)</w:t>
      </w:r>
      <w:r w:rsidRPr="0043129C">
        <w:rPr>
          <w:rFonts w:ascii="Times New Roman" w:eastAsia="標楷體" w:hAnsi="Times New Roman" w:cs="Times New Roman"/>
        </w:rPr>
        <w:t>。該修正案旨在準確定義傳感器安裝高度的測量。</w:t>
      </w:r>
    </w:p>
    <w:p w14:paraId="3F57DE7A" w14:textId="77777777" w:rsidR="00173BD9" w:rsidRPr="0043129C" w:rsidRDefault="00173BD9" w:rsidP="00173BD9">
      <w:pPr>
        <w:pStyle w:val="a3"/>
        <w:numPr>
          <w:ilvl w:val="0"/>
          <w:numId w:val="31"/>
        </w:numPr>
        <w:ind w:leftChars="0"/>
        <w:jc w:val="both"/>
        <w:rPr>
          <w:rFonts w:ascii="Times New Roman" w:eastAsia="標楷體" w:hAnsi="Times New Roman" w:cs="Times New Roman"/>
        </w:rPr>
      </w:pPr>
      <w:bookmarkStart w:id="12" w:name="_Hlk140660591"/>
      <w:r w:rsidRPr="0043129C">
        <w:rPr>
          <w:rFonts w:ascii="Times New Roman" w:eastAsia="標楷體" w:hAnsi="Times New Roman" w:cs="Times New Roman"/>
        </w:rPr>
        <w:t>批准關於以下內容的統一解釋草案</w:t>
      </w:r>
      <w:r w:rsidRPr="0043129C">
        <w:rPr>
          <w:rFonts w:ascii="Times New Roman" w:eastAsia="標楷體" w:hAnsi="Times New Roman" w:cs="Times New Roman"/>
        </w:rPr>
        <w:t xml:space="preserve">: </w:t>
      </w:r>
      <w:proofErr w:type="gramStart"/>
      <w:r w:rsidRPr="0043129C">
        <w:rPr>
          <w:rFonts w:ascii="Times New Roman" w:eastAsia="標楷體" w:hAnsi="Times New Roman" w:cs="Times New Roman"/>
        </w:rPr>
        <w:t>繫</w:t>
      </w:r>
      <w:proofErr w:type="gramEnd"/>
      <w:r w:rsidRPr="0043129C">
        <w:rPr>
          <w:rFonts w:ascii="Times New Roman" w:eastAsia="標楷體" w:hAnsi="Times New Roman" w:cs="Times New Roman"/>
        </w:rPr>
        <w:t>泊安排和設備；水</w:t>
      </w:r>
      <w:proofErr w:type="gramStart"/>
      <w:r w:rsidRPr="0043129C">
        <w:rPr>
          <w:rFonts w:ascii="Times New Roman" w:eastAsia="標楷體" w:hAnsi="Times New Roman" w:cs="Times New Roman"/>
        </w:rPr>
        <w:t>密隔艙在</w:t>
      </w:r>
      <w:proofErr w:type="gramEnd"/>
      <w:r w:rsidRPr="0043129C">
        <w:rPr>
          <w:rFonts w:ascii="Times New Roman" w:eastAsia="標楷體" w:hAnsi="Times New Roman" w:cs="Times New Roman"/>
        </w:rPr>
        <w:t>火災試驗後的管系壓力測試；在</w:t>
      </w:r>
      <w:r w:rsidRPr="0043129C">
        <w:rPr>
          <w:rFonts w:ascii="Times New Roman" w:eastAsia="標楷體" w:hAnsi="Times New Roman" w:cs="Times New Roman"/>
        </w:rPr>
        <w:t>MSC 102</w:t>
      </w:r>
      <w:r w:rsidRPr="0043129C">
        <w:rPr>
          <w:rFonts w:ascii="Times New Roman" w:eastAsia="標楷體" w:hAnsi="Times New Roman" w:cs="Times New Roman"/>
        </w:rPr>
        <w:t>和</w:t>
      </w:r>
      <w:r w:rsidRPr="0043129C">
        <w:rPr>
          <w:rFonts w:ascii="Times New Roman" w:eastAsia="標楷體" w:hAnsi="Times New Roman" w:cs="Times New Roman"/>
        </w:rPr>
        <w:t>MSC 103</w:t>
      </w:r>
      <w:r w:rsidRPr="0043129C">
        <w:rPr>
          <w:rFonts w:ascii="Times New Roman" w:eastAsia="標楷體" w:hAnsi="Times New Roman" w:cs="Times New Roman"/>
        </w:rPr>
        <w:t>上通過的</w:t>
      </w:r>
      <w:r w:rsidRPr="0043129C">
        <w:rPr>
          <w:rFonts w:ascii="Times New Roman" w:eastAsia="標楷體" w:hAnsi="Times New Roman" w:cs="Times New Roman"/>
        </w:rPr>
        <w:t>SOLAS</w:t>
      </w:r>
      <w:r w:rsidRPr="0043129C">
        <w:rPr>
          <w:rFonts w:ascii="Times New Roman" w:eastAsia="標楷體" w:hAnsi="Times New Roman" w:cs="Times New Roman"/>
        </w:rPr>
        <w:t>第</w:t>
      </w:r>
      <w:r w:rsidRPr="0043129C">
        <w:rPr>
          <w:rFonts w:ascii="Times New Roman" w:eastAsia="標楷體" w:hAnsi="Times New Roman" w:cs="Times New Roman"/>
        </w:rPr>
        <w:t>II-1</w:t>
      </w:r>
      <w:r w:rsidRPr="0043129C">
        <w:rPr>
          <w:rFonts w:ascii="Times New Roman" w:eastAsia="標楷體" w:hAnsi="Times New Roman" w:cs="Times New Roman"/>
        </w:rPr>
        <w:t>章修正案；</w:t>
      </w:r>
      <w:r w:rsidRPr="0043129C">
        <w:rPr>
          <w:rFonts w:ascii="Times New Roman" w:eastAsia="標楷體" w:hAnsi="Times New Roman" w:cs="Times New Roman"/>
        </w:rPr>
        <w:t>2008</w:t>
      </w:r>
      <w:r w:rsidRPr="0043129C">
        <w:rPr>
          <w:rFonts w:ascii="Times New Roman" w:eastAsia="標楷體" w:hAnsi="Times New Roman" w:cs="Times New Roman"/>
        </w:rPr>
        <w:t>年《完整穩度章程》</w:t>
      </w:r>
      <w:r w:rsidRPr="0043129C">
        <w:rPr>
          <w:rFonts w:ascii="Times New Roman" w:eastAsia="標楷體" w:hAnsi="Times New Roman" w:cs="Times New Roman"/>
        </w:rPr>
        <w:t>(Intact Stability Code)</w:t>
      </w:r>
      <w:bookmarkEnd w:id="12"/>
      <w:r w:rsidRPr="0043129C">
        <w:rPr>
          <w:rFonts w:ascii="Times New Roman" w:eastAsia="標楷體" w:hAnsi="Times New Roman" w:cs="Times New Roman"/>
        </w:rPr>
        <w:t>。</w:t>
      </w:r>
    </w:p>
    <w:p w14:paraId="28FEC8FC" w14:textId="77777777" w:rsidR="00173BD9" w:rsidRPr="0043129C" w:rsidRDefault="00173BD9" w:rsidP="00173BD9">
      <w:pPr>
        <w:pStyle w:val="a3"/>
        <w:numPr>
          <w:ilvl w:val="0"/>
          <w:numId w:val="31"/>
        </w:numPr>
        <w:ind w:leftChars="0"/>
        <w:jc w:val="both"/>
        <w:rPr>
          <w:rFonts w:ascii="Times New Roman" w:eastAsia="標楷體" w:hAnsi="Times New Roman" w:cs="Times New Roman"/>
        </w:rPr>
      </w:pPr>
      <w:r w:rsidRPr="0043129C">
        <w:rPr>
          <w:rFonts w:ascii="Times New Roman" w:eastAsia="標楷體" w:hAnsi="Times New Roman" w:cs="Times New Roman"/>
        </w:rPr>
        <w:t>批准了</w:t>
      </w:r>
      <w:r w:rsidRPr="0043129C">
        <w:rPr>
          <w:rFonts w:ascii="Times New Roman" w:eastAsia="標楷體" w:hAnsi="Times New Roman" w:cs="Times New Roman"/>
        </w:rPr>
        <w:t>IMO</w:t>
      </w:r>
      <w:r w:rsidRPr="0043129C">
        <w:rPr>
          <w:rFonts w:ascii="Times New Roman" w:eastAsia="標楷體" w:hAnsi="Times New Roman" w:cs="Times New Roman"/>
        </w:rPr>
        <w:t>對</w:t>
      </w:r>
      <w:bookmarkStart w:id="13" w:name="_Hlk140660608"/>
      <w:r w:rsidRPr="0043129C">
        <w:rPr>
          <w:rFonts w:ascii="Times New Roman" w:eastAsia="標楷體" w:hAnsi="Times New Roman" w:cs="Times New Roman"/>
        </w:rPr>
        <w:t>國際電信聯盟</w:t>
      </w:r>
      <w:r w:rsidRPr="0043129C">
        <w:rPr>
          <w:rFonts w:ascii="Times New Roman" w:eastAsia="標楷體" w:hAnsi="Times New Roman" w:cs="Times New Roman"/>
        </w:rPr>
        <w:t>2023</w:t>
      </w:r>
      <w:r w:rsidRPr="0043129C">
        <w:rPr>
          <w:rFonts w:ascii="Times New Roman" w:eastAsia="標楷體" w:hAnsi="Times New Roman" w:cs="Times New Roman"/>
        </w:rPr>
        <w:t>年世界無線電通訊大會有關海事服務議程項目的立場</w:t>
      </w:r>
      <w:bookmarkEnd w:id="13"/>
      <w:r w:rsidRPr="0043129C">
        <w:rPr>
          <w:rFonts w:ascii="Times New Roman" w:eastAsia="標楷體" w:hAnsi="Times New Roman" w:cs="Times New Roman"/>
        </w:rPr>
        <w:t>。</w:t>
      </w:r>
    </w:p>
    <w:p w14:paraId="51713D25" w14:textId="77777777" w:rsidR="00173BD9" w:rsidRPr="0043129C" w:rsidRDefault="00173BD9" w:rsidP="00173BD9">
      <w:pPr>
        <w:pStyle w:val="a3"/>
        <w:numPr>
          <w:ilvl w:val="0"/>
          <w:numId w:val="31"/>
        </w:numPr>
        <w:ind w:leftChars="0"/>
        <w:jc w:val="both"/>
        <w:rPr>
          <w:rFonts w:ascii="Times New Roman" w:eastAsia="標楷體" w:hAnsi="Times New Roman" w:cs="Times New Roman"/>
        </w:rPr>
      </w:pPr>
      <w:bookmarkStart w:id="14" w:name="_Hlk140660625"/>
      <w:r w:rsidRPr="0043129C">
        <w:rPr>
          <w:rFonts w:ascii="Times New Roman" w:eastAsia="標楷體" w:hAnsi="Times New Roman" w:cs="Times New Roman"/>
        </w:rPr>
        <w:t>注意到關於英國、美國、法國和加拿大制定有關鐵達尼號</w:t>
      </w:r>
      <w:proofErr w:type="gramStart"/>
      <w:r w:rsidRPr="0043129C">
        <w:rPr>
          <w:rFonts w:ascii="Times New Roman" w:eastAsia="標楷體" w:hAnsi="Times New Roman" w:cs="Times New Roman"/>
        </w:rPr>
        <w:t>沉</w:t>
      </w:r>
      <w:proofErr w:type="gramEnd"/>
      <w:r w:rsidRPr="0043129C">
        <w:rPr>
          <w:rFonts w:ascii="Times New Roman" w:eastAsia="標楷體" w:hAnsi="Times New Roman" w:cs="Times New Roman"/>
        </w:rPr>
        <w:t>船協定</w:t>
      </w:r>
      <w:r w:rsidRPr="0043129C">
        <w:rPr>
          <w:rFonts w:ascii="Times New Roman" w:eastAsia="標楷體" w:hAnsi="Times New Roman" w:cs="Times New Roman"/>
        </w:rPr>
        <w:t>(Agreement concerning the Shipwrecked Vessel RMS Titanic)</w:t>
      </w:r>
      <w:r w:rsidRPr="0043129C">
        <w:rPr>
          <w:rFonts w:ascii="Times New Roman" w:eastAsia="標楷體" w:hAnsi="Times New Roman" w:cs="Times New Roman"/>
        </w:rPr>
        <w:t>的資訊，該協定於</w:t>
      </w:r>
      <w:r w:rsidRPr="0043129C">
        <w:rPr>
          <w:rFonts w:ascii="Times New Roman" w:eastAsia="標楷體" w:hAnsi="Times New Roman" w:cs="Times New Roman"/>
        </w:rPr>
        <w:t>2019</w:t>
      </w:r>
      <w:r w:rsidRPr="0043129C">
        <w:rPr>
          <w:rFonts w:ascii="Times New Roman" w:eastAsia="標楷體" w:hAnsi="Times New Roman" w:cs="Times New Roman"/>
        </w:rPr>
        <w:t>年對英國和美國生效。該協定旨在確保以標準化的國際方式保護</w:t>
      </w:r>
      <w:proofErr w:type="gramStart"/>
      <w:r w:rsidRPr="0043129C">
        <w:rPr>
          <w:rFonts w:ascii="Times New Roman" w:eastAsia="標楷體" w:hAnsi="Times New Roman" w:cs="Times New Roman"/>
        </w:rPr>
        <w:t>沉</w:t>
      </w:r>
      <w:proofErr w:type="gramEnd"/>
      <w:r w:rsidRPr="0043129C">
        <w:rPr>
          <w:rFonts w:ascii="Times New Roman" w:eastAsia="標楷體" w:hAnsi="Times New Roman" w:cs="Times New Roman"/>
        </w:rPr>
        <w:t>船遺址及尊重</w:t>
      </w:r>
      <w:r w:rsidRPr="0043129C">
        <w:rPr>
          <w:rFonts w:ascii="Times New Roman" w:eastAsia="標楷體" w:hAnsi="Times New Roman" w:cs="Times New Roman"/>
        </w:rPr>
        <w:t>1500</w:t>
      </w:r>
      <w:r w:rsidRPr="0043129C">
        <w:rPr>
          <w:rFonts w:ascii="Times New Roman" w:eastAsia="標楷體" w:hAnsi="Times New Roman" w:cs="Times New Roman"/>
        </w:rPr>
        <w:t>多人的安息地。</w:t>
      </w:r>
    </w:p>
    <w:bookmarkEnd w:id="14"/>
    <w:p w14:paraId="16DFAC26" w14:textId="7AEE9971" w:rsidR="00185978" w:rsidRPr="0043129C" w:rsidRDefault="00185978" w:rsidP="00151441">
      <w:pPr>
        <w:pStyle w:val="a3"/>
        <w:ind w:leftChars="0" w:left="1440"/>
        <w:rPr>
          <w:rFonts w:ascii="Times New Roman" w:eastAsia="標楷體" w:hAnsi="Times New Roman" w:cs="Times New Roman"/>
        </w:rPr>
      </w:pPr>
    </w:p>
    <w:bookmarkEnd w:id="3"/>
    <w:p w14:paraId="746DD2E0" w14:textId="12425548" w:rsidR="00DB398A" w:rsidRPr="0043129C" w:rsidRDefault="00173BD9" w:rsidP="00D85073">
      <w:pPr>
        <w:pStyle w:val="a3"/>
        <w:numPr>
          <w:ilvl w:val="0"/>
          <w:numId w:val="1"/>
        </w:numPr>
        <w:spacing w:beforeLines="50" w:before="180" w:afterLines="50" w:after="180"/>
        <w:ind w:leftChars="0" w:left="482" w:hanging="482"/>
        <w:rPr>
          <w:rFonts w:ascii="Times New Roman" w:eastAsia="標楷體" w:hAnsi="Times New Roman" w:cs="Times New Roman"/>
          <w:b/>
        </w:rPr>
      </w:pPr>
      <w:r w:rsidRPr="0043129C">
        <w:rPr>
          <w:rFonts w:ascii="Times New Roman" w:eastAsia="標楷體" w:hAnsi="Times New Roman" w:cs="Times New Roman"/>
          <w:b/>
        </w:rPr>
        <w:t>下次</w:t>
      </w:r>
      <w:r w:rsidR="00DB398A" w:rsidRPr="0043129C">
        <w:rPr>
          <w:rFonts w:ascii="Times New Roman" w:eastAsia="標楷體" w:hAnsi="Times New Roman" w:cs="Times New Roman"/>
          <w:b/>
        </w:rPr>
        <w:t>會議期程</w:t>
      </w:r>
    </w:p>
    <w:p w14:paraId="343FDA3B" w14:textId="2F46E26C" w:rsidR="00DB398A" w:rsidRPr="0043129C" w:rsidRDefault="00173BD9" w:rsidP="00D85073">
      <w:pPr>
        <w:pStyle w:val="a3"/>
        <w:spacing w:beforeLines="100" w:before="360" w:afterLines="100" w:after="360"/>
        <w:ind w:leftChars="0" w:left="482"/>
        <w:rPr>
          <w:rFonts w:ascii="Times New Roman" w:eastAsia="標楷體" w:hAnsi="Times New Roman" w:cs="Times New Roman"/>
          <w:highlight w:val="yellow"/>
        </w:rPr>
      </w:pPr>
      <w:r w:rsidRPr="0043129C">
        <w:rPr>
          <w:rFonts w:ascii="Times New Roman" w:eastAsia="標楷體" w:hAnsi="Times New Roman" w:cs="Times New Roman"/>
        </w:rPr>
        <w:t>MSC 108</w:t>
      </w:r>
      <w:r w:rsidRPr="0043129C">
        <w:rPr>
          <w:rFonts w:ascii="Times New Roman" w:eastAsia="標楷體" w:hAnsi="Times New Roman" w:cs="Times New Roman"/>
        </w:rPr>
        <w:t>預計於</w:t>
      </w:r>
      <w:r w:rsidRPr="0043129C">
        <w:rPr>
          <w:rFonts w:ascii="Times New Roman" w:eastAsia="標楷體" w:hAnsi="Times New Roman" w:cs="Times New Roman"/>
        </w:rPr>
        <w:t>2024</w:t>
      </w:r>
      <w:r w:rsidRPr="0043129C">
        <w:rPr>
          <w:rFonts w:ascii="Times New Roman" w:eastAsia="標楷體" w:hAnsi="Times New Roman" w:cs="Times New Roman"/>
        </w:rPr>
        <w:t>年</w:t>
      </w:r>
      <w:r w:rsidRPr="0043129C">
        <w:rPr>
          <w:rFonts w:ascii="Times New Roman" w:eastAsia="標楷體" w:hAnsi="Times New Roman" w:cs="Times New Roman"/>
        </w:rPr>
        <w:t>5</w:t>
      </w:r>
      <w:r w:rsidRPr="0043129C">
        <w:rPr>
          <w:rFonts w:ascii="Times New Roman" w:eastAsia="標楷體" w:hAnsi="Times New Roman" w:cs="Times New Roman"/>
        </w:rPr>
        <w:t>月</w:t>
      </w:r>
      <w:r w:rsidRPr="0043129C">
        <w:rPr>
          <w:rFonts w:ascii="Times New Roman" w:eastAsia="標楷體" w:hAnsi="Times New Roman" w:cs="Times New Roman"/>
        </w:rPr>
        <w:t>13</w:t>
      </w:r>
      <w:r w:rsidRPr="0043129C">
        <w:rPr>
          <w:rFonts w:ascii="Times New Roman" w:eastAsia="標楷體" w:hAnsi="Times New Roman" w:cs="Times New Roman"/>
        </w:rPr>
        <w:t>日至</w:t>
      </w:r>
      <w:r w:rsidRPr="0043129C">
        <w:rPr>
          <w:rFonts w:ascii="Times New Roman" w:eastAsia="標楷體" w:hAnsi="Times New Roman" w:cs="Times New Roman"/>
        </w:rPr>
        <w:t>24</w:t>
      </w:r>
      <w:r w:rsidRPr="0043129C">
        <w:rPr>
          <w:rFonts w:ascii="Times New Roman" w:eastAsia="標楷體" w:hAnsi="Times New Roman" w:cs="Times New Roman"/>
        </w:rPr>
        <w:t>日舉行。</w:t>
      </w:r>
    </w:p>
    <w:p w14:paraId="10A3D0D8" w14:textId="60E80718" w:rsidR="00DB398A" w:rsidRPr="0043129C" w:rsidRDefault="00DB398A" w:rsidP="00D85073">
      <w:pPr>
        <w:numPr>
          <w:ilvl w:val="0"/>
          <w:numId w:val="1"/>
        </w:numPr>
        <w:spacing w:beforeLines="50" w:before="180" w:afterLines="50" w:after="180"/>
        <w:ind w:left="482" w:hanging="482"/>
        <w:rPr>
          <w:rFonts w:ascii="Times New Roman" w:eastAsia="標楷體" w:hAnsi="Times New Roman" w:cs="Times New Roman"/>
          <w:b/>
        </w:rPr>
      </w:pPr>
      <w:r w:rsidRPr="0043129C">
        <w:rPr>
          <w:rFonts w:ascii="Times New Roman" w:eastAsia="標楷體" w:hAnsi="Times New Roman" w:cs="Times New Roman"/>
          <w:b/>
        </w:rPr>
        <w:t>延伸參考資料</w:t>
      </w:r>
    </w:p>
    <w:p w14:paraId="7C368C05" w14:textId="77777777" w:rsidR="00AD47E4" w:rsidRPr="0043129C" w:rsidRDefault="00AD47E4" w:rsidP="00AD47E4">
      <w:pPr>
        <w:pStyle w:val="a3"/>
        <w:numPr>
          <w:ilvl w:val="1"/>
          <w:numId w:val="1"/>
        </w:numPr>
        <w:ind w:leftChars="0"/>
        <w:rPr>
          <w:rFonts w:ascii="Times New Roman" w:eastAsia="標楷體" w:hAnsi="Times New Roman" w:cs="Times New Roman"/>
        </w:rPr>
      </w:pPr>
      <w:r w:rsidRPr="0043129C">
        <w:rPr>
          <w:rFonts w:ascii="Times New Roman" w:eastAsia="標楷體" w:hAnsi="Times New Roman" w:cs="Times New Roman"/>
        </w:rPr>
        <w:t>ABS, New Brief MSC 107.</w:t>
      </w:r>
    </w:p>
    <w:p w14:paraId="7EDDE9EF" w14:textId="77777777" w:rsidR="00AD47E4" w:rsidRPr="0043129C" w:rsidRDefault="00AD47E4" w:rsidP="00AD47E4">
      <w:pPr>
        <w:pStyle w:val="a3"/>
        <w:numPr>
          <w:ilvl w:val="1"/>
          <w:numId w:val="1"/>
        </w:numPr>
        <w:ind w:leftChars="0"/>
        <w:rPr>
          <w:rFonts w:ascii="Times New Roman" w:eastAsia="標楷體" w:hAnsi="Times New Roman" w:cs="Times New Roman"/>
        </w:rPr>
      </w:pPr>
      <w:r w:rsidRPr="0043129C">
        <w:rPr>
          <w:rFonts w:ascii="Times New Roman" w:eastAsia="標楷體" w:hAnsi="Times New Roman" w:cs="Times New Roman"/>
        </w:rPr>
        <w:t xml:space="preserve">DNV, </w:t>
      </w:r>
      <w:r w:rsidRPr="0043129C">
        <w:rPr>
          <w:rFonts w:ascii="Times New Roman" w:eastAsia="標楷體" w:hAnsi="Times New Roman" w:cs="Times New Roman"/>
          <w:i/>
        </w:rPr>
        <w:t>IMO Maritime Safety Committee (MSC 107), Technical Regulatory News No.13/2023-Statutory</w:t>
      </w:r>
      <w:r w:rsidRPr="0043129C">
        <w:rPr>
          <w:rFonts w:ascii="Times New Roman" w:eastAsia="標楷體" w:hAnsi="Times New Roman" w:cs="Times New Roman"/>
        </w:rPr>
        <w:t>.</w:t>
      </w:r>
    </w:p>
    <w:p w14:paraId="509E1B5F" w14:textId="1654B44D" w:rsidR="00AD47E4" w:rsidRPr="0043129C" w:rsidRDefault="00AD47E4" w:rsidP="00AD47E4">
      <w:pPr>
        <w:pStyle w:val="a3"/>
        <w:numPr>
          <w:ilvl w:val="1"/>
          <w:numId w:val="1"/>
        </w:numPr>
        <w:ind w:leftChars="0"/>
        <w:rPr>
          <w:rFonts w:ascii="Times New Roman" w:eastAsia="標楷體" w:hAnsi="Times New Roman" w:cs="Times New Roman"/>
        </w:rPr>
      </w:pPr>
      <w:proofErr w:type="spellStart"/>
      <w:r w:rsidRPr="0043129C">
        <w:rPr>
          <w:rFonts w:ascii="Times New Roman" w:eastAsia="標楷體" w:hAnsi="Times New Roman" w:cs="Times New Roman"/>
        </w:rPr>
        <w:t>InterManager</w:t>
      </w:r>
      <w:proofErr w:type="spellEnd"/>
      <w:r w:rsidRPr="0043129C">
        <w:rPr>
          <w:rFonts w:ascii="Times New Roman" w:eastAsia="標楷體" w:hAnsi="Times New Roman" w:cs="Times New Roman"/>
        </w:rPr>
        <w:t xml:space="preserve">, </w:t>
      </w:r>
      <w:r w:rsidRPr="0043129C">
        <w:rPr>
          <w:rFonts w:ascii="Times New Roman" w:eastAsia="標楷體" w:hAnsi="Times New Roman" w:cs="Times New Roman"/>
          <w:i/>
        </w:rPr>
        <w:t>IMO Maritime Safety Committee 107th Session 31 May – 9 June 2023</w:t>
      </w:r>
      <w:r w:rsidRPr="0043129C">
        <w:rPr>
          <w:rFonts w:ascii="Times New Roman" w:eastAsia="標楷體" w:hAnsi="Times New Roman" w:cs="Times New Roman"/>
        </w:rPr>
        <w:t xml:space="preserve">. </w:t>
      </w:r>
      <w:hyperlink r:id="rId8" w:history="1">
        <w:r w:rsidRPr="0043129C">
          <w:rPr>
            <w:rFonts w:ascii="Times New Roman" w:eastAsia="標楷體" w:hAnsi="Times New Roman" w:cs="Times New Roman"/>
          </w:rPr>
          <w:t>https://www.intermanager.org/wp/wp-content/uploads/2023/06/IMO%20MARITIME%20SAFETY%20COMMITTEE%20107th%20Session,%2031%20May%20-%209%20June%202023.docx</w:t>
        </w:r>
      </w:hyperlink>
    </w:p>
    <w:p w14:paraId="620BA9EE" w14:textId="77777777" w:rsidR="00AD47E4" w:rsidRPr="0043129C" w:rsidRDefault="00AD47E4" w:rsidP="00AD47E4">
      <w:pPr>
        <w:pStyle w:val="a3"/>
        <w:numPr>
          <w:ilvl w:val="1"/>
          <w:numId w:val="1"/>
        </w:numPr>
        <w:ind w:leftChars="0"/>
        <w:rPr>
          <w:rFonts w:ascii="Times New Roman" w:eastAsia="標楷體" w:hAnsi="Times New Roman" w:cs="Times New Roman"/>
        </w:rPr>
      </w:pPr>
      <w:r w:rsidRPr="0043129C">
        <w:rPr>
          <w:rFonts w:ascii="Times New Roman" w:eastAsia="標楷體" w:hAnsi="Times New Roman" w:cs="Times New Roman"/>
        </w:rPr>
        <w:t xml:space="preserve">IMO, </w:t>
      </w:r>
      <w:r w:rsidRPr="0043129C">
        <w:rPr>
          <w:rFonts w:ascii="Times New Roman" w:eastAsia="標楷體" w:hAnsi="Times New Roman" w:cs="Times New Roman"/>
          <w:i/>
        </w:rPr>
        <w:t>Maritime Safety Committee (MSC 107), 31 May-9 June 2023</w:t>
      </w:r>
      <w:r w:rsidRPr="0043129C">
        <w:rPr>
          <w:rFonts w:ascii="Times New Roman" w:eastAsia="標楷體" w:hAnsi="Times New Roman" w:cs="Times New Roman"/>
        </w:rPr>
        <w:t xml:space="preserve">. </w:t>
      </w:r>
      <w:hyperlink r:id="rId9" w:history="1">
        <w:r w:rsidRPr="0043129C">
          <w:rPr>
            <w:rFonts w:ascii="Times New Roman" w:eastAsia="標楷體" w:hAnsi="Times New Roman" w:cs="Times New Roman"/>
          </w:rPr>
          <w:t>https://www.imo.org/en/MediaCentre/MeetingSummaries/Pages/MSC-107th-session.aspx</w:t>
        </w:r>
      </w:hyperlink>
    </w:p>
    <w:p w14:paraId="37AD7315" w14:textId="3BE8B797" w:rsidR="00AD47E4" w:rsidRPr="0043129C" w:rsidRDefault="00AD47E4" w:rsidP="00AD47E4">
      <w:pPr>
        <w:pStyle w:val="a3"/>
        <w:numPr>
          <w:ilvl w:val="1"/>
          <w:numId w:val="1"/>
        </w:numPr>
        <w:ind w:leftChars="0"/>
        <w:rPr>
          <w:rFonts w:ascii="Times New Roman" w:eastAsia="標楷體" w:hAnsi="Times New Roman" w:cs="Times New Roman"/>
        </w:rPr>
      </w:pPr>
      <w:r w:rsidRPr="0043129C">
        <w:rPr>
          <w:rFonts w:ascii="Times New Roman" w:eastAsia="標楷體" w:hAnsi="Times New Roman" w:cs="Times New Roman"/>
        </w:rPr>
        <w:t xml:space="preserve">LR, </w:t>
      </w:r>
      <w:r w:rsidRPr="0043129C">
        <w:rPr>
          <w:rFonts w:ascii="Times New Roman" w:eastAsia="標楷體" w:hAnsi="Times New Roman" w:cs="Times New Roman"/>
          <w:i/>
        </w:rPr>
        <w:t>IMO MSC 107 Summary Report</w:t>
      </w:r>
      <w:r w:rsidRPr="0043129C">
        <w:rPr>
          <w:rFonts w:ascii="Times New Roman" w:eastAsia="標楷體" w:hAnsi="Times New Roman" w:cs="Times New Roman"/>
        </w:rPr>
        <w:t xml:space="preserve">. </w:t>
      </w:r>
      <w:hyperlink r:id="rId10" w:history="1">
        <w:r w:rsidRPr="0043129C">
          <w:rPr>
            <w:rFonts w:ascii="Times New Roman" w:eastAsia="標楷體" w:hAnsi="Times New Roman" w:cs="Times New Roman"/>
          </w:rPr>
          <w:t>https://maritime.lr.org/MSC-107-Summary-Report?_gl=1*1kh13e0*_ga*MjAxNTI1ODI1My4xNjU2OTEwMTE3*_ga_BTRFH3E7GD*MTY4ODUyNjY2Mi40LjEuMTY4ODUyNjcxMy4wLjAuMA</w:t>
        </w:r>
      </w:hyperlink>
      <w:r w:rsidRPr="0043129C">
        <w:rPr>
          <w:rFonts w:ascii="Times New Roman" w:eastAsia="標楷體" w:hAnsi="Times New Roman" w:cs="Times New Roman"/>
        </w:rPr>
        <w:t>.</w:t>
      </w:r>
      <w:r w:rsidRPr="0043129C">
        <w:rPr>
          <w:rFonts w:ascii="Times New Roman" w:eastAsia="標楷體" w:hAnsi="Times New Roman" w:cs="Times New Roman"/>
        </w:rPr>
        <w:t xml:space="preserve"> </w:t>
      </w:r>
    </w:p>
    <w:p w14:paraId="7D14C08E" w14:textId="06C12E60" w:rsidR="00CD6455" w:rsidRPr="00B2721D" w:rsidRDefault="00AD47E4" w:rsidP="00B2721D">
      <w:pPr>
        <w:pStyle w:val="a3"/>
        <w:numPr>
          <w:ilvl w:val="1"/>
          <w:numId w:val="1"/>
        </w:numPr>
        <w:ind w:leftChars="0"/>
        <w:rPr>
          <w:rFonts w:ascii="Times New Roman" w:eastAsia="標楷體" w:hAnsi="Times New Roman" w:cs="Times New Roman" w:hint="eastAsia"/>
        </w:rPr>
      </w:pPr>
      <w:r w:rsidRPr="0043129C">
        <w:rPr>
          <w:rFonts w:ascii="Times New Roman" w:eastAsia="標楷體" w:hAnsi="Times New Roman" w:cs="Times New Roman"/>
        </w:rPr>
        <w:t xml:space="preserve">NK, </w:t>
      </w:r>
      <w:r w:rsidRPr="0043129C">
        <w:rPr>
          <w:rFonts w:ascii="Times New Roman" w:eastAsia="標楷體" w:hAnsi="Times New Roman" w:cs="Times New Roman"/>
          <w:i/>
        </w:rPr>
        <w:t>Preliminary Report of MSC 107</w:t>
      </w:r>
      <w:r w:rsidRPr="0043129C">
        <w:rPr>
          <w:rFonts w:ascii="Times New Roman" w:eastAsia="標楷體" w:hAnsi="Times New Roman" w:cs="Times New Roman"/>
        </w:rPr>
        <w:t xml:space="preserve">(June 2023). </w:t>
      </w:r>
      <w:hyperlink r:id="rId11" w:history="1">
        <w:r w:rsidRPr="0043129C">
          <w:rPr>
            <w:rFonts w:ascii="Times New Roman" w:eastAsia="標楷體" w:hAnsi="Times New Roman" w:cs="Times New Roman"/>
          </w:rPr>
          <w:t>https://www.classnk.or.jp/hp/pdf/info_service/imo_and_iacs/MSC107_sumE.pdf</w:t>
        </w:r>
      </w:hyperlink>
      <w:r w:rsidRPr="0043129C">
        <w:rPr>
          <w:rFonts w:ascii="Times New Roman" w:eastAsia="標楷體" w:hAnsi="Times New Roman" w:cs="Times New Roman"/>
        </w:rPr>
        <w:t xml:space="preserve"> </w:t>
      </w:r>
    </w:p>
    <w:sectPr w:rsidR="00CD6455" w:rsidRPr="00B2721D" w:rsidSect="00387A06">
      <w:headerReference w:type="default" r:id="rId12"/>
      <w:footerReference w:type="default" r:id="rId13"/>
      <w:pgSz w:w="11906" w:h="16838"/>
      <w:pgMar w:top="1440" w:right="1133" w:bottom="1440" w:left="1276" w:header="568" w:footer="72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D7EF0" w14:textId="77777777" w:rsidR="005F586E" w:rsidRDefault="005F586E" w:rsidP="00DB398A">
      <w:r>
        <w:separator/>
      </w:r>
    </w:p>
  </w:endnote>
  <w:endnote w:type="continuationSeparator" w:id="0">
    <w:p w14:paraId="63EF04BD" w14:textId="77777777" w:rsidR="005F586E" w:rsidRDefault="005F586E" w:rsidP="00DB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1D1D" w14:textId="39DE9E66" w:rsidR="00A13237" w:rsidRPr="00A13237" w:rsidRDefault="00F065BE" w:rsidP="00726D10">
    <w:pPr>
      <w:pStyle w:val="ac"/>
      <w:ind w:leftChars="-413" w:left="-991"/>
    </w:pPr>
    <w:r>
      <w:rPr>
        <w:noProof/>
        <w:bdr w:val="none" w:sz="0" w:space="0" w:color="auto" w:frame="1"/>
      </w:rPr>
      <w:drawing>
        <wp:inline distT="0" distB="0" distL="0" distR="0" wp14:anchorId="2F57502C" wp14:editId="2C6F7736">
          <wp:extent cx="3952875" cy="358775"/>
          <wp:effectExtent l="0" t="0" r="9525" b="3175"/>
          <wp:docPr id="16" name="圖片 16" descr="https://lh3.googleusercontent.com/r71BiAP7KKgkkqaU8ijcB13AMbRXr72vgtJdAA5boJSNWO0tq2omSKlYkF3QRuviZy5SaGIqLLNlJ9p0vi9EwFqaGrtN6wUsAefQTxa5WoQ4f1XasWG7v_AGT9AJw609S9-9CLIMVds4DHFFRQXodA32oVs49m6jleb1SZbPa9FLBpCDtg8ViNTIzmmj2xWAXma8Q5BK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71BiAP7KKgkkqaU8ijcB13AMbRXr72vgtJdAA5boJSNWO0tq2omSKlYkF3QRuviZy5SaGIqLLNlJ9p0vi9EwFqaGrtN6wUsAefQTxa5WoQ4f1XasWG7v_AGT9AJw609S9-9CLIMVds4DHFFRQXodA32oVs49m6jleb1SZbPa9FLBpCDtg8ViNTIzmmj2xWAXma8Q5BK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2875" cy="358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13475" w14:textId="77777777" w:rsidR="005F586E" w:rsidRDefault="005F586E" w:rsidP="00DB398A">
      <w:r>
        <w:separator/>
      </w:r>
    </w:p>
  </w:footnote>
  <w:footnote w:type="continuationSeparator" w:id="0">
    <w:p w14:paraId="004301C0" w14:textId="77777777" w:rsidR="005F586E" w:rsidRDefault="005F586E" w:rsidP="00DB398A">
      <w:r>
        <w:continuationSeparator/>
      </w:r>
    </w:p>
  </w:footnote>
  <w:footnote w:id="1">
    <w:p w14:paraId="7A7AAB3E" w14:textId="18887F4E" w:rsidR="004B391B" w:rsidRPr="002E3BB5" w:rsidRDefault="004B391B">
      <w:pPr>
        <w:pStyle w:val="a4"/>
        <w:rPr>
          <w:rFonts w:ascii="Times New Roman" w:eastAsia="標楷體" w:hAnsi="Times New Roman" w:cs="Times New Roman"/>
        </w:rPr>
      </w:pPr>
      <w:r w:rsidRPr="002E3BB5">
        <w:rPr>
          <w:rStyle w:val="a6"/>
          <w:rFonts w:ascii="Times New Roman" w:eastAsia="標楷體" w:hAnsi="Times New Roman" w:cs="Times New Roman"/>
        </w:rPr>
        <w:footnoteRef/>
      </w:r>
      <w:r w:rsidRPr="002E3BB5">
        <w:rPr>
          <w:rFonts w:ascii="Times New Roman" w:eastAsia="標楷體" w:hAnsi="Times New Roman" w:cs="Times New Roman"/>
        </w:rPr>
        <w:t xml:space="preserve"> </w:t>
      </w:r>
      <w:r w:rsidR="00E21F8B" w:rsidRPr="002E3BB5">
        <w:rPr>
          <w:rFonts w:ascii="Times New Roman" w:eastAsia="標楷體" w:hAnsi="Times New Roman" w:cs="Times New Roman"/>
        </w:rPr>
        <w:t>《航海人員訓練、發證和當值標準國際公約》</w:t>
      </w:r>
      <w:r w:rsidR="00E21F8B" w:rsidRPr="002E3BB5">
        <w:rPr>
          <w:rFonts w:ascii="Times New Roman" w:eastAsia="標楷體" w:hAnsi="Times New Roman" w:cs="Times New Roman"/>
        </w:rPr>
        <w:t>(</w:t>
      </w:r>
      <w:r w:rsidRPr="002E3BB5">
        <w:rPr>
          <w:rFonts w:ascii="Times New Roman" w:eastAsia="標楷體" w:hAnsi="Times New Roman" w:cs="Times New Roman"/>
        </w:rPr>
        <w:t>International Convention on Standards of Training, Certification and Watchkeeping for Seafarers, STCW</w:t>
      </w:r>
      <w:r w:rsidR="00E21F8B" w:rsidRPr="002E3BB5">
        <w:rPr>
          <w:rFonts w:ascii="Times New Roman" w:eastAsia="標楷體" w:hAnsi="Times New Roman" w:cs="Times New Roman"/>
        </w:rPr>
        <w:t>)</w:t>
      </w:r>
    </w:p>
  </w:footnote>
  <w:footnote w:id="2">
    <w:p w14:paraId="4FAFF3F3" w14:textId="0B4CCBA3" w:rsidR="00173BD9" w:rsidRPr="00A64BE0" w:rsidRDefault="00173BD9">
      <w:pPr>
        <w:pStyle w:val="a4"/>
        <w:rPr>
          <w:rFonts w:ascii="Times New Roman" w:hAnsi="Times New Roman" w:cs="Times New Roman"/>
        </w:rPr>
      </w:pPr>
      <w:r w:rsidRPr="00A64BE0">
        <w:rPr>
          <w:rStyle w:val="a6"/>
          <w:rFonts w:ascii="Times New Roman" w:hAnsi="Times New Roman" w:cs="Times New Roman"/>
        </w:rPr>
        <w:footnoteRef/>
      </w:r>
      <w:r w:rsidRPr="00A64BE0">
        <w:rPr>
          <w:rFonts w:ascii="Times New Roman" w:hAnsi="Times New Roman" w:cs="Times New Roman"/>
        </w:rPr>
        <w:t xml:space="preserve"> </w:t>
      </w:r>
      <w:r w:rsidR="00943340">
        <w:rPr>
          <w:rFonts w:ascii="Times New Roman" w:hAnsi="Times New Roman" w:cs="Times New Roman"/>
        </w:rPr>
        <w:t xml:space="preserve">IMO. </w:t>
      </w:r>
      <w:r w:rsidR="00943340" w:rsidRPr="00943340">
        <w:rPr>
          <w:rFonts w:ascii="Times New Roman" w:hAnsi="Times New Roman" w:cs="Times New Roman"/>
        </w:rPr>
        <w:t>Maritime Safety Committee (MSC 107) - opening remarks</w:t>
      </w:r>
      <w:r w:rsidR="00943340">
        <w:rPr>
          <w:rFonts w:ascii="Times New Roman" w:hAnsi="Times New Roman" w:cs="Times New Roman"/>
        </w:rPr>
        <w:t>. Retrieved from</w:t>
      </w:r>
      <w:r w:rsidR="00943340" w:rsidRPr="00943340">
        <w:rPr>
          <w:rFonts w:ascii="Times New Roman" w:hAnsi="Times New Roman" w:cs="Times New Roman"/>
        </w:rPr>
        <w:t xml:space="preserve"> </w:t>
      </w:r>
      <w:hyperlink r:id="rId1" w:history="1">
        <w:r w:rsidRPr="00A64BE0">
          <w:rPr>
            <w:rStyle w:val="a7"/>
            <w:rFonts w:ascii="Times New Roman" w:hAnsi="Times New Roman" w:cs="Times New Roman"/>
          </w:rPr>
          <w:t>https://www.imo.org/en/MediaCentre/SecretaryGeneral/Pages/Maritime-Safety-Committee-(MSC-107)---opening-remarks-.aspx</w:t>
        </w:r>
      </w:hyperlink>
    </w:p>
  </w:footnote>
  <w:footnote w:id="3">
    <w:p w14:paraId="438BCDD6" w14:textId="125DAC2B" w:rsidR="00173BD9" w:rsidRDefault="00173BD9">
      <w:pPr>
        <w:pStyle w:val="a4"/>
        <w:rPr>
          <w:rFonts w:hint="eastAsia"/>
        </w:rPr>
      </w:pPr>
      <w:r>
        <w:rPr>
          <w:rStyle w:val="a6"/>
        </w:rPr>
        <w:footnoteRef/>
      </w:r>
      <w:r>
        <w:t xml:space="preserve"> </w:t>
      </w:r>
      <w:hyperlink r:id="rId2" w:history="1">
        <w:r w:rsidRPr="00CE51A9">
          <w:rPr>
            <w:rStyle w:val="a7"/>
          </w:rPr>
          <w:t>https://www.imo.org/en/MediaCentre/SecretaryGeneral/Pages/Maritime-Safety-Committee-(MSC-107)---closing-remarks.aspx</w:t>
        </w:r>
      </w:hyperlink>
    </w:p>
  </w:footnote>
  <w:footnote w:id="4">
    <w:p w14:paraId="4809C167" w14:textId="30E8DA05" w:rsidR="00173BD9" w:rsidRDefault="00173BD9">
      <w:pPr>
        <w:pStyle w:val="a4"/>
        <w:rPr>
          <w:rFonts w:hint="eastAsia"/>
        </w:rPr>
      </w:pPr>
      <w:r>
        <w:rPr>
          <w:rStyle w:val="a6"/>
        </w:rPr>
        <w:footnoteRef/>
      </w:r>
      <w:r>
        <w:t xml:space="preserve"> </w:t>
      </w:r>
      <w:hyperlink r:id="rId3" w:history="1">
        <w:r w:rsidRPr="00CE51A9">
          <w:rPr>
            <w:rStyle w:val="a7"/>
          </w:rPr>
          <w:t>https://www.imo.org/en/MediaCentre/MeetingSummaries/Pages/MSC-107th-session.aspx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407A" w14:textId="58B0BF32" w:rsidR="003B5E77" w:rsidRPr="00C57077" w:rsidRDefault="00C57077" w:rsidP="00E62FA4">
    <w:pPr>
      <w:pStyle w:val="aa"/>
      <w:tabs>
        <w:tab w:val="clear" w:pos="4153"/>
        <w:tab w:val="clear" w:pos="8306"/>
        <w:tab w:val="center" w:pos="3969"/>
      </w:tabs>
      <w:ind w:leftChars="-236" w:left="-566" w:rightChars="-496" w:right="-1190"/>
      <w:rPr>
        <w:rFonts w:ascii="Times New Roman" w:eastAsia="標楷體" w:hAnsi="Times New Roman" w:cs="Times New Roman"/>
      </w:rPr>
    </w:pPr>
    <w:r>
      <w:rPr>
        <w:rFonts w:ascii="Times New Roman" w:eastAsia="標楷體" w:hAnsi="Times New Roman" w:cs="Times New Roman" w:hint="eastAsia"/>
      </w:rPr>
      <w:t>計畫案：</w:t>
    </w:r>
    <w:r w:rsidRPr="003B1F97">
      <w:rPr>
        <w:rFonts w:ascii="Times New Roman" w:eastAsia="標楷體" w:hAnsi="Times New Roman" w:cs="Times New Roman"/>
      </w:rPr>
      <w:t>國際海事公約及趨勢動態掌握與因應分析</w:t>
    </w:r>
    <w:r>
      <w:rPr>
        <w:rFonts w:ascii="Times New Roman" w:eastAsia="標楷體" w:hAnsi="Times New Roman" w:cs="Times New Roman" w:hint="eastAsia"/>
      </w:rPr>
      <w:t xml:space="preserve">                      </w:t>
    </w:r>
    <w:r w:rsidR="0016382C">
      <w:rPr>
        <w:rFonts w:ascii="Times New Roman" w:eastAsia="標楷體" w:hAnsi="Times New Roman" w:cs="Times New Roman" w:hint="eastAsia"/>
      </w:rPr>
      <w:t xml:space="preserve"> </w:t>
    </w:r>
    <w:r w:rsidR="00E62FA4">
      <w:rPr>
        <w:rFonts w:ascii="Times New Roman" w:eastAsia="標楷體" w:hAnsi="Times New Roman" w:cs="Times New Roman"/>
      </w:rPr>
      <w:tab/>
    </w:r>
    <w:r w:rsidR="00E62FA4">
      <w:rPr>
        <w:rFonts w:ascii="Times New Roman" w:eastAsia="標楷體" w:hAnsi="Times New Roman" w:cs="Times New Roman"/>
      </w:rPr>
      <w:tab/>
    </w:r>
    <w:r w:rsidR="00A13237" w:rsidRPr="00C57077">
      <w:rPr>
        <w:rFonts w:ascii="Times New Roman" w:eastAsia="標楷體" w:hAnsi="Times New Roman" w:cs="Times New Roman"/>
      </w:rPr>
      <w:t>國際海事最新議題</w:t>
    </w:r>
    <w:r w:rsidRPr="00C57077">
      <w:rPr>
        <w:rFonts w:ascii="Times New Roman" w:eastAsia="標楷體" w:hAnsi="Times New Roman" w:cs="Times New Roman"/>
      </w:rPr>
      <w:t xml:space="preserve"> 112</w:t>
    </w:r>
    <w:r w:rsidRPr="00C57077">
      <w:rPr>
        <w:rFonts w:ascii="Times New Roman" w:eastAsia="標楷體" w:hAnsi="Times New Roman" w:cs="Times New Roman"/>
      </w:rPr>
      <w:t>年</w:t>
    </w:r>
    <w:r w:rsidR="00A73CE9">
      <w:rPr>
        <w:rFonts w:ascii="Times New Roman" w:eastAsia="標楷體" w:hAnsi="Times New Roman" w:cs="Times New Roman" w:hint="eastAsia"/>
      </w:rPr>
      <w:t>7</w:t>
    </w:r>
    <w:r w:rsidRPr="00C57077">
      <w:rPr>
        <w:rFonts w:ascii="Times New Roman" w:eastAsia="標楷體" w:hAnsi="Times New Roman" w:cs="Times New Roman"/>
      </w:rPr>
      <w:t>月補充資料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365F"/>
    <w:multiLevelType w:val="hybridMultilevel"/>
    <w:tmpl w:val="142A0AA8"/>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A179A1"/>
    <w:multiLevelType w:val="hybridMultilevel"/>
    <w:tmpl w:val="C66CC20A"/>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03B62C6"/>
    <w:multiLevelType w:val="hybridMultilevel"/>
    <w:tmpl w:val="04C6621E"/>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81D55B9"/>
    <w:multiLevelType w:val="hybridMultilevel"/>
    <w:tmpl w:val="C40A2626"/>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A6E2063"/>
    <w:multiLevelType w:val="hybridMultilevel"/>
    <w:tmpl w:val="255E00FE"/>
    <w:lvl w:ilvl="0" w:tplc="04090013">
      <w:start w:val="1"/>
      <w:numFmt w:val="upperRoman"/>
      <w:lvlText w:val="%1."/>
      <w:lvlJc w:val="left"/>
      <w:pPr>
        <w:ind w:left="1440" w:hanging="480"/>
      </w:pPr>
      <w:rPr>
        <w:rFonts w:hint="eastAsia"/>
        <w:strike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3C5700A"/>
    <w:multiLevelType w:val="hybridMultilevel"/>
    <w:tmpl w:val="ED880380"/>
    <w:lvl w:ilvl="0" w:tplc="B69E3DC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DD07B1"/>
    <w:multiLevelType w:val="hybridMultilevel"/>
    <w:tmpl w:val="FEF2522E"/>
    <w:lvl w:ilvl="0" w:tplc="04090013">
      <w:start w:val="1"/>
      <w:numFmt w:val="upperRoman"/>
      <w:lvlText w:val="%1."/>
      <w:lvlJc w:val="left"/>
      <w:pPr>
        <w:ind w:left="1440" w:hanging="480"/>
      </w:pPr>
      <w:rPr>
        <w:rFonts w:hint="eastAsia"/>
        <w:strike w:val="0"/>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7" w15:restartNumberingAfterBreak="0">
    <w:nsid w:val="2882459C"/>
    <w:multiLevelType w:val="hybridMultilevel"/>
    <w:tmpl w:val="56624D42"/>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C852ACD"/>
    <w:multiLevelType w:val="hybridMultilevel"/>
    <w:tmpl w:val="9B5E05FE"/>
    <w:lvl w:ilvl="0" w:tplc="0409001B">
      <w:start w:val="1"/>
      <w:numFmt w:val="lowerRoman"/>
      <w:lvlText w:val="%1."/>
      <w:lvlJc w:val="righ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2F7544CB"/>
    <w:multiLevelType w:val="hybridMultilevel"/>
    <w:tmpl w:val="9B5E05FE"/>
    <w:lvl w:ilvl="0" w:tplc="0409001B">
      <w:start w:val="1"/>
      <w:numFmt w:val="lowerRoman"/>
      <w:lvlText w:val="%1."/>
      <w:lvlJc w:val="righ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30916613"/>
    <w:multiLevelType w:val="hybridMultilevel"/>
    <w:tmpl w:val="8924ABFE"/>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1147DBB"/>
    <w:multiLevelType w:val="hybridMultilevel"/>
    <w:tmpl w:val="64EAD20C"/>
    <w:lvl w:ilvl="0" w:tplc="B91A915A">
      <w:start w:val="1"/>
      <w:numFmt w:val="decimal"/>
      <w:lvlText w:val="%1."/>
      <w:lvlJc w:val="left"/>
      <w:pPr>
        <w:ind w:left="480" w:hanging="480"/>
      </w:pPr>
      <w:rPr>
        <w:rFonts w:ascii="Times New Roman" w:hAnsi="Times New Roman" w:cs="Times New Roman" w:hint="default"/>
      </w:rPr>
    </w:lvl>
    <w:lvl w:ilvl="1" w:tplc="B69E3DC2">
      <w:start w:val="1"/>
      <w:numFmt w:val="decimal"/>
      <w:lvlText w:val="(%2)"/>
      <w:lvlJc w:val="left"/>
      <w:pPr>
        <w:ind w:left="960" w:hanging="480"/>
      </w:pPr>
      <w:rPr>
        <w:rFonts w:hint="eastAsia"/>
        <w:strike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142678D"/>
    <w:multiLevelType w:val="hybridMultilevel"/>
    <w:tmpl w:val="9344092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63679D"/>
    <w:multiLevelType w:val="hybridMultilevel"/>
    <w:tmpl w:val="B8484166"/>
    <w:lvl w:ilvl="0" w:tplc="B69E3DC2">
      <w:start w:val="1"/>
      <w:numFmt w:val="decimal"/>
      <w:lvlText w:val="(%1)"/>
      <w:lvlJc w:val="left"/>
      <w:pPr>
        <w:ind w:left="960" w:hanging="480"/>
      </w:pPr>
      <w:rPr>
        <w:rFonts w:hint="eastAsia"/>
        <w:strike w:val="0"/>
      </w:rPr>
    </w:lvl>
    <w:lvl w:ilvl="1" w:tplc="04090013">
      <w:start w:val="1"/>
      <w:numFmt w:val="upperRoman"/>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6B90F29"/>
    <w:multiLevelType w:val="hybridMultilevel"/>
    <w:tmpl w:val="255E00FE"/>
    <w:lvl w:ilvl="0" w:tplc="04090013">
      <w:start w:val="1"/>
      <w:numFmt w:val="upperRoman"/>
      <w:lvlText w:val="%1."/>
      <w:lvlJc w:val="left"/>
      <w:pPr>
        <w:ind w:left="1440" w:hanging="480"/>
      </w:pPr>
      <w:rPr>
        <w:rFonts w:hint="eastAsia"/>
        <w:strike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394018AA"/>
    <w:multiLevelType w:val="hybridMultilevel"/>
    <w:tmpl w:val="B57279E6"/>
    <w:lvl w:ilvl="0" w:tplc="B69E3DC2">
      <w:start w:val="1"/>
      <w:numFmt w:val="decimal"/>
      <w:lvlText w:val="(%1)"/>
      <w:lvlJc w:val="left"/>
      <w:pPr>
        <w:ind w:left="480" w:hanging="480"/>
      </w:pPr>
      <w:rPr>
        <w:rFonts w:hint="eastAsia"/>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FE2C51"/>
    <w:multiLevelType w:val="hybridMultilevel"/>
    <w:tmpl w:val="458807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7F1971"/>
    <w:multiLevelType w:val="hybridMultilevel"/>
    <w:tmpl w:val="C41AD234"/>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F8F586E"/>
    <w:multiLevelType w:val="hybridMultilevel"/>
    <w:tmpl w:val="67DCFB70"/>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6C51323"/>
    <w:multiLevelType w:val="hybridMultilevel"/>
    <w:tmpl w:val="C7E09A84"/>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5C22498B"/>
    <w:multiLevelType w:val="hybridMultilevel"/>
    <w:tmpl w:val="59E4FBF6"/>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691219FB"/>
    <w:multiLevelType w:val="hybridMultilevel"/>
    <w:tmpl w:val="C41AD234"/>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9DE3470"/>
    <w:multiLevelType w:val="hybridMultilevel"/>
    <w:tmpl w:val="C84ECD64"/>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6BFB3BE3"/>
    <w:multiLevelType w:val="hybridMultilevel"/>
    <w:tmpl w:val="82AEB806"/>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4D55102"/>
    <w:multiLevelType w:val="hybridMultilevel"/>
    <w:tmpl w:val="A8B47556"/>
    <w:lvl w:ilvl="0" w:tplc="04090013">
      <w:start w:val="1"/>
      <w:numFmt w:val="upperRoman"/>
      <w:lvlText w:val="%1."/>
      <w:lvlJc w:val="left"/>
      <w:pPr>
        <w:ind w:left="1440" w:hanging="480"/>
      </w:pPr>
      <w:rPr>
        <w:rFonts w:hint="eastAsia"/>
        <w:strike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76527104"/>
    <w:multiLevelType w:val="hybridMultilevel"/>
    <w:tmpl w:val="85B2683C"/>
    <w:lvl w:ilvl="0" w:tplc="04090013">
      <w:start w:val="1"/>
      <w:numFmt w:val="upperRoman"/>
      <w:lvlText w:val="%1."/>
      <w:lvlJc w:val="left"/>
      <w:pPr>
        <w:ind w:left="1440" w:hanging="480"/>
      </w:pPr>
      <w:rPr>
        <w:rFonts w:hint="eastAsia"/>
        <w:strike w:val="0"/>
      </w:rPr>
    </w:lvl>
    <w:lvl w:ilvl="1" w:tplc="5A22549A">
      <w:start w:val="1"/>
      <w:numFmt w:val="upperRoman"/>
      <w:lvlText w:val="%2."/>
      <w:lvlJc w:val="left"/>
      <w:pPr>
        <w:ind w:left="2160" w:hanging="72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68818CD"/>
    <w:multiLevelType w:val="hybridMultilevel"/>
    <w:tmpl w:val="41943598"/>
    <w:lvl w:ilvl="0" w:tplc="0409001B">
      <w:start w:val="1"/>
      <w:numFmt w:val="lowerRoman"/>
      <w:lvlText w:val="%1."/>
      <w:lvlJc w:val="right"/>
      <w:pPr>
        <w:ind w:left="2160" w:hanging="720"/>
      </w:pPr>
      <w:rPr>
        <w:rFonts w:hint="default"/>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27" w15:restartNumberingAfterBreak="0">
    <w:nsid w:val="770A1DF2"/>
    <w:multiLevelType w:val="hybridMultilevel"/>
    <w:tmpl w:val="163A1AE0"/>
    <w:lvl w:ilvl="0" w:tplc="04090013">
      <w:start w:val="1"/>
      <w:numFmt w:val="upperRoman"/>
      <w:lvlText w:val="%1."/>
      <w:lvlJc w:val="left"/>
      <w:pPr>
        <w:ind w:left="1440" w:hanging="480"/>
      </w:pPr>
      <w:rPr>
        <w:rFonts w:hint="eastAsia"/>
        <w:strike w:val="0"/>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A8C1A2B"/>
    <w:multiLevelType w:val="hybridMultilevel"/>
    <w:tmpl w:val="319EE9F4"/>
    <w:lvl w:ilvl="0" w:tplc="04090013">
      <w:start w:val="1"/>
      <w:numFmt w:val="upperRoman"/>
      <w:lvlText w:val="%1."/>
      <w:lvlJc w:val="left"/>
      <w:pPr>
        <w:ind w:left="1440" w:hanging="480"/>
      </w:pPr>
      <w:rPr>
        <w:rFonts w:hint="eastAsia"/>
        <w:strike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7B66443B"/>
    <w:multiLevelType w:val="hybridMultilevel"/>
    <w:tmpl w:val="536E1AAA"/>
    <w:lvl w:ilvl="0" w:tplc="0409000F">
      <w:start w:val="1"/>
      <w:numFmt w:val="decimal"/>
      <w:lvlText w:val="%1."/>
      <w:lvlJc w:val="left"/>
      <w:pPr>
        <w:ind w:left="480" w:hanging="480"/>
      </w:pPr>
    </w:lvl>
    <w:lvl w:ilvl="1" w:tplc="B69E3DC2">
      <w:start w:val="1"/>
      <w:numFmt w:val="decimal"/>
      <w:lvlText w:val="(%2)"/>
      <w:lvlJc w:val="left"/>
      <w:pPr>
        <w:ind w:left="960" w:hanging="480"/>
      </w:pPr>
      <w:rPr>
        <w:rFonts w:hint="eastAsia"/>
        <w:strike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C8540EB"/>
    <w:multiLevelType w:val="hybridMultilevel"/>
    <w:tmpl w:val="C1F08EA0"/>
    <w:lvl w:ilvl="0" w:tplc="B69E3DC2">
      <w:start w:val="1"/>
      <w:numFmt w:val="decimal"/>
      <w:lvlText w:val="(%1)"/>
      <w:lvlJc w:val="left"/>
      <w:pPr>
        <w:ind w:left="480" w:hanging="480"/>
      </w:pPr>
      <w:rPr>
        <w:rFonts w:hint="eastAsia"/>
        <w:strike w:val="0"/>
      </w:rPr>
    </w:lvl>
    <w:lvl w:ilvl="1" w:tplc="04090013">
      <w:start w:val="1"/>
      <w:numFmt w:val="upperRoman"/>
      <w:lvlText w:val="%2."/>
      <w:lvlJc w:val="left"/>
      <w:pPr>
        <w:ind w:left="1440" w:hanging="480"/>
      </w:pPr>
    </w:lvl>
    <w:lvl w:ilvl="2" w:tplc="0409001B">
      <w:start w:val="1"/>
      <w:numFmt w:val="lowerRoman"/>
      <w:lvlText w:val="%3."/>
      <w:lvlJc w:val="right"/>
      <w:pPr>
        <w:ind w:left="1440" w:hanging="480"/>
      </w:pPr>
    </w:lvl>
    <w:lvl w:ilvl="3" w:tplc="0409001B">
      <w:start w:val="1"/>
      <w:numFmt w:val="lowerRoman"/>
      <w:lvlText w:val="%4."/>
      <w:lvlJc w:val="righ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ECC1EAD"/>
    <w:multiLevelType w:val="hybridMultilevel"/>
    <w:tmpl w:val="56624D42"/>
    <w:lvl w:ilvl="0" w:tplc="B69E3DC2">
      <w:start w:val="1"/>
      <w:numFmt w:val="decimal"/>
      <w:lvlText w:val="(%1)"/>
      <w:lvlJc w:val="left"/>
      <w:pPr>
        <w:ind w:left="960" w:hanging="480"/>
      </w:pPr>
      <w:rPr>
        <w:rFonts w:hint="eastAsia"/>
        <w:strike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9"/>
  </w:num>
  <w:num w:numId="2">
    <w:abstractNumId w:val="10"/>
  </w:num>
  <w:num w:numId="3">
    <w:abstractNumId w:val="12"/>
  </w:num>
  <w:num w:numId="4">
    <w:abstractNumId w:val="15"/>
  </w:num>
  <w:num w:numId="5">
    <w:abstractNumId w:val="3"/>
  </w:num>
  <w:num w:numId="6">
    <w:abstractNumId w:val="19"/>
  </w:num>
  <w:num w:numId="7">
    <w:abstractNumId w:val="13"/>
  </w:num>
  <w:num w:numId="8">
    <w:abstractNumId w:val="0"/>
  </w:num>
  <w:num w:numId="9">
    <w:abstractNumId w:val="23"/>
  </w:num>
  <w:num w:numId="10">
    <w:abstractNumId w:val="6"/>
  </w:num>
  <w:num w:numId="11">
    <w:abstractNumId w:val="30"/>
  </w:num>
  <w:num w:numId="12">
    <w:abstractNumId w:val="5"/>
  </w:num>
  <w:num w:numId="13">
    <w:abstractNumId w:val="27"/>
  </w:num>
  <w:num w:numId="14">
    <w:abstractNumId w:val="18"/>
  </w:num>
  <w:num w:numId="15">
    <w:abstractNumId w:val="11"/>
  </w:num>
  <w:num w:numId="16">
    <w:abstractNumId w:val="16"/>
  </w:num>
  <w:num w:numId="17">
    <w:abstractNumId w:val="1"/>
  </w:num>
  <w:num w:numId="18">
    <w:abstractNumId w:val="22"/>
  </w:num>
  <w:num w:numId="19">
    <w:abstractNumId w:val="17"/>
  </w:num>
  <w:num w:numId="20">
    <w:abstractNumId w:val="25"/>
  </w:num>
  <w:num w:numId="21">
    <w:abstractNumId w:val="8"/>
  </w:num>
  <w:num w:numId="22">
    <w:abstractNumId w:val="26"/>
  </w:num>
  <w:num w:numId="23">
    <w:abstractNumId w:val="9"/>
  </w:num>
  <w:num w:numId="24">
    <w:abstractNumId w:val="21"/>
  </w:num>
  <w:num w:numId="25">
    <w:abstractNumId w:val="31"/>
  </w:num>
  <w:num w:numId="26">
    <w:abstractNumId w:val="28"/>
  </w:num>
  <w:num w:numId="27">
    <w:abstractNumId w:val="24"/>
  </w:num>
  <w:num w:numId="28">
    <w:abstractNumId w:val="4"/>
  </w:num>
  <w:num w:numId="29">
    <w:abstractNumId w:val="14"/>
  </w:num>
  <w:num w:numId="30">
    <w:abstractNumId w:val="20"/>
  </w:num>
  <w:num w:numId="31">
    <w:abstractNumId w:val="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8A"/>
    <w:rsid w:val="000751B6"/>
    <w:rsid w:val="000835BE"/>
    <w:rsid w:val="000A043B"/>
    <w:rsid w:val="000A2FB1"/>
    <w:rsid w:val="000E2405"/>
    <w:rsid w:val="000F274C"/>
    <w:rsid w:val="00117751"/>
    <w:rsid w:val="00151441"/>
    <w:rsid w:val="00154C52"/>
    <w:rsid w:val="0016382C"/>
    <w:rsid w:val="001640BD"/>
    <w:rsid w:val="00164D8F"/>
    <w:rsid w:val="00173BD9"/>
    <w:rsid w:val="00182951"/>
    <w:rsid w:val="00185978"/>
    <w:rsid w:val="001B3897"/>
    <w:rsid w:val="001C5CA6"/>
    <w:rsid w:val="001F1F7B"/>
    <w:rsid w:val="001F53A5"/>
    <w:rsid w:val="00200272"/>
    <w:rsid w:val="00204451"/>
    <w:rsid w:val="002055A3"/>
    <w:rsid w:val="002337F3"/>
    <w:rsid w:val="00233BBB"/>
    <w:rsid w:val="0023713D"/>
    <w:rsid w:val="00240899"/>
    <w:rsid w:val="0025090F"/>
    <w:rsid w:val="00250F47"/>
    <w:rsid w:val="002539AD"/>
    <w:rsid w:val="002553BE"/>
    <w:rsid w:val="00271AE4"/>
    <w:rsid w:val="00280A13"/>
    <w:rsid w:val="00286634"/>
    <w:rsid w:val="002A78B5"/>
    <w:rsid w:val="002B2F4F"/>
    <w:rsid w:val="002C72DB"/>
    <w:rsid w:val="002E12BD"/>
    <w:rsid w:val="002E3BB5"/>
    <w:rsid w:val="002E48AA"/>
    <w:rsid w:val="00324FED"/>
    <w:rsid w:val="003578ED"/>
    <w:rsid w:val="00366A7F"/>
    <w:rsid w:val="003823FA"/>
    <w:rsid w:val="00387A06"/>
    <w:rsid w:val="003A30A9"/>
    <w:rsid w:val="003B2E45"/>
    <w:rsid w:val="003B5E77"/>
    <w:rsid w:val="003C32F9"/>
    <w:rsid w:val="003C4587"/>
    <w:rsid w:val="003E2D00"/>
    <w:rsid w:val="003F4873"/>
    <w:rsid w:val="00402B59"/>
    <w:rsid w:val="00422E5C"/>
    <w:rsid w:val="00423CEE"/>
    <w:rsid w:val="0042729B"/>
    <w:rsid w:val="0043129C"/>
    <w:rsid w:val="004551F7"/>
    <w:rsid w:val="00457CFD"/>
    <w:rsid w:val="004715B2"/>
    <w:rsid w:val="00477E35"/>
    <w:rsid w:val="00485B45"/>
    <w:rsid w:val="00490761"/>
    <w:rsid w:val="004955DC"/>
    <w:rsid w:val="004B391B"/>
    <w:rsid w:val="004E266B"/>
    <w:rsid w:val="00503D94"/>
    <w:rsid w:val="005175A0"/>
    <w:rsid w:val="005342F6"/>
    <w:rsid w:val="00565FFF"/>
    <w:rsid w:val="00580607"/>
    <w:rsid w:val="005827AF"/>
    <w:rsid w:val="00583ACD"/>
    <w:rsid w:val="005A01D8"/>
    <w:rsid w:val="005C655E"/>
    <w:rsid w:val="005D030B"/>
    <w:rsid w:val="005D70B5"/>
    <w:rsid w:val="005F586E"/>
    <w:rsid w:val="00604B32"/>
    <w:rsid w:val="0061464C"/>
    <w:rsid w:val="006262A9"/>
    <w:rsid w:val="00643D3E"/>
    <w:rsid w:val="006445DB"/>
    <w:rsid w:val="00657E85"/>
    <w:rsid w:val="00662036"/>
    <w:rsid w:val="00666FD6"/>
    <w:rsid w:val="00676052"/>
    <w:rsid w:val="00690664"/>
    <w:rsid w:val="00694212"/>
    <w:rsid w:val="00694826"/>
    <w:rsid w:val="006A7703"/>
    <w:rsid w:val="006B003B"/>
    <w:rsid w:val="006B24C1"/>
    <w:rsid w:val="006B5716"/>
    <w:rsid w:val="006B7322"/>
    <w:rsid w:val="006D6FC6"/>
    <w:rsid w:val="006E7CA5"/>
    <w:rsid w:val="006F14BE"/>
    <w:rsid w:val="006F1E71"/>
    <w:rsid w:val="0070499B"/>
    <w:rsid w:val="00710977"/>
    <w:rsid w:val="00720A42"/>
    <w:rsid w:val="00726D10"/>
    <w:rsid w:val="00732A29"/>
    <w:rsid w:val="00740EFD"/>
    <w:rsid w:val="0074235D"/>
    <w:rsid w:val="00751787"/>
    <w:rsid w:val="00785A54"/>
    <w:rsid w:val="0079098B"/>
    <w:rsid w:val="00791599"/>
    <w:rsid w:val="007917D6"/>
    <w:rsid w:val="007965C3"/>
    <w:rsid w:val="007970B5"/>
    <w:rsid w:val="007973CC"/>
    <w:rsid w:val="007A7A95"/>
    <w:rsid w:val="007D4845"/>
    <w:rsid w:val="007D4B63"/>
    <w:rsid w:val="007D7B77"/>
    <w:rsid w:val="007E68DA"/>
    <w:rsid w:val="007F04C0"/>
    <w:rsid w:val="007F1DC9"/>
    <w:rsid w:val="008029F0"/>
    <w:rsid w:val="00810CB0"/>
    <w:rsid w:val="0082396C"/>
    <w:rsid w:val="00823ADF"/>
    <w:rsid w:val="00835C1E"/>
    <w:rsid w:val="008434B6"/>
    <w:rsid w:val="00844F2F"/>
    <w:rsid w:val="00845B54"/>
    <w:rsid w:val="00847687"/>
    <w:rsid w:val="00862DFC"/>
    <w:rsid w:val="00882DB5"/>
    <w:rsid w:val="00893529"/>
    <w:rsid w:val="008A3479"/>
    <w:rsid w:val="008B36EF"/>
    <w:rsid w:val="008D2BED"/>
    <w:rsid w:val="008E56E9"/>
    <w:rsid w:val="008E7B9D"/>
    <w:rsid w:val="008F1FB1"/>
    <w:rsid w:val="00901C4D"/>
    <w:rsid w:val="0091010B"/>
    <w:rsid w:val="00914D1C"/>
    <w:rsid w:val="00917566"/>
    <w:rsid w:val="00920B9C"/>
    <w:rsid w:val="00933C9F"/>
    <w:rsid w:val="0093518F"/>
    <w:rsid w:val="00943340"/>
    <w:rsid w:val="009539BF"/>
    <w:rsid w:val="009760F5"/>
    <w:rsid w:val="0098069F"/>
    <w:rsid w:val="00987940"/>
    <w:rsid w:val="0099255B"/>
    <w:rsid w:val="009A71ED"/>
    <w:rsid w:val="009B6018"/>
    <w:rsid w:val="009F6C8A"/>
    <w:rsid w:val="00A03EDE"/>
    <w:rsid w:val="00A13237"/>
    <w:rsid w:val="00A33446"/>
    <w:rsid w:val="00A33B10"/>
    <w:rsid w:val="00A51239"/>
    <w:rsid w:val="00A60FE8"/>
    <w:rsid w:val="00A64BE0"/>
    <w:rsid w:val="00A73CE9"/>
    <w:rsid w:val="00A76CB7"/>
    <w:rsid w:val="00AA08E3"/>
    <w:rsid w:val="00AB0493"/>
    <w:rsid w:val="00AC2F44"/>
    <w:rsid w:val="00AD31CA"/>
    <w:rsid w:val="00AD47E4"/>
    <w:rsid w:val="00AD6159"/>
    <w:rsid w:val="00B023A0"/>
    <w:rsid w:val="00B03D45"/>
    <w:rsid w:val="00B141DD"/>
    <w:rsid w:val="00B16341"/>
    <w:rsid w:val="00B21264"/>
    <w:rsid w:val="00B22159"/>
    <w:rsid w:val="00B2721D"/>
    <w:rsid w:val="00B34C2A"/>
    <w:rsid w:val="00B47926"/>
    <w:rsid w:val="00B503C7"/>
    <w:rsid w:val="00B62306"/>
    <w:rsid w:val="00B640AB"/>
    <w:rsid w:val="00B669C6"/>
    <w:rsid w:val="00B75D81"/>
    <w:rsid w:val="00B8237D"/>
    <w:rsid w:val="00B8264A"/>
    <w:rsid w:val="00B909E8"/>
    <w:rsid w:val="00B97364"/>
    <w:rsid w:val="00BA210B"/>
    <w:rsid w:val="00BA65AE"/>
    <w:rsid w:val="00BA6FB1"/>
    <w:rsid w:val="00BB44B5"/>
    <w:rsid w:val="00BC2726"/>
    <w:rsid w:val="00BD4D3B"/>
    <w:rsid w:val="00BD4DF2"/>
    <w:rsid w:val="00BE01AA"/>
    <w:rsid w:val="00BE12D5"/>
    <w:rsid w:val="00BE6567"/>
    <w:rsid w:val="00C10285"/>
    <w:rsid w:val="00C1384A"/>
    <w:rsid w:val="00C20551"/>
    <w:rsid w:val="00C247BF"/>
    <w:rsid w:val="00C436E6"/>
    <w:rsid w:val="00C54265"/>
    <w:rsid w:val="00C57077"/>
    <w:rsid w:val="00C60AF2"/>
    <w:rsid w:val="00C70ACD"/>
    <w:rsid w:val="00C97E9C"/>
    <w:rsid w:val="00CA7B45"/>
    <w:rsid w:val="00CD6455"/>
    <w:rsid w:val="00CD66F3"/>
    <w:rsid w:val="00CE76B8"/>
    <w:rsid w:val="00CF2BB0"/>
    <w:rsid w:val="00D03456"/>
    <w:rsid w:val="00D1183C"/>
    <w:rsid w:val="00D20A4A"/>
    <w:rsid w:val="00D7501C"/>
    <w:rsid w:val="00D772A5"/>
    <w:rsid w:val="00D85073"/>
    <w:rsid w:val="00D922E9"/>
    <w:rsid w:val="00D93040"/>
    <w:rsid w:val="00D940DD"/>
    <w:rsid w:val="00D978CA"/>
    <w:rsid w:val="00DB17DF"/>
    <w:rsid w:val="00DB398A"/>
    <w:rsid w:val="00DE1A17"/>
    <w:rsid w:val="00E21F8B"/>
    <w:rsid w:val="00E436AC"/>
    <w:rsid w:val="00E617EF"/>
    <w:rsid w:val="00E61F8E"/>
    <w:rsid w:val="00E62FA4"/>
    <w:rsid w:val="00EE0F3D"/>
    <w:rsid w:val="00F0590D"/>
    <w:rsid w:val="00F065BE"/>
    <w:rsid w:val="00F16769"/>
    <w:rsid w:val="00F1687A"/>
    <w:rsid w:val="00F40DDF"/>
    <w:rsid w:val="00F456C1"/>
    <w:rsid w:val="00F5158D"/>
    <w:rsid w:val="00F6772F"/>
    <w:rsid w:val="00F720C7"/>
    <w:rsid w:val="00F936B2"/>
    <w:rsid w:val="00FA3BA2"/>
    <w:rsid w:val="00FD2CDB"/>
    <w:rsid w:val="00FE4F6B"/>
    <w:rsid w:val="00FF3E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8350F"/>
  <w15:chartTrackingRefBased/>
  <w15:docId w15:val="{6B71A0D6-85DD-46FA-90D7-4F01D708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39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98A"/>
    <w:pPr>
      <w:ind w:leftChars="200" w:left="480"/>
    </w:pPr>
  </w:style>
  <w:style w:type="paragraph" w:styleId="a4">
    <w:name w:val="footnote text"/>
    <w:basedOn w:val="a"/>
    <w:link w:val="a5"/>
    <w:uiPriority w:val="99"/>
    <w:semiHidden/>
    <w:unhideWhenUsed/>
    <w:rsid w:val="00DB398A"/>
    <w:pPr>
      <w:snapToGrid w:val="0"/>
    </w:pPr>
    <w:rPr>
      <w:sz w:val="20"/>
      <w:szCs w:val="20"/>
    </w:rPr>
  </w:style>
  <w:style w:type="character" w:customStyle="1" w:styleId="a5">
    <w:name w:val="註腳文字 字元"/>
    <w:basedOn w:val="a0"/>
    <w:link w:val="a4"/>
    <w:uiPriority w:val="99"/>
    <w:semiHidden/>
    <w:rsid w:val="00DB398A"/>
    <w:rPr>
      <w:sz w:val="20"/>
      <w:szCs w:val="20"/>
    </w:rPr>
  </w:style>
  <w:style w:type="character" w:styleId="a6">
    <w:name w:val="footnote reference"/>
    <w:basedOn w:val="a0"/>
    <w:uiPriority w:val="99"/>
    <w:semiHidden/>
    <w:unhideWhenUsed/>
    <w:rsid w:val="00DB398A"/>
    <w:rPr>
      <w:vertAlign w:val="superscript"/>
    </w:rPr>
  </w:style>
  <w:style w:type="character" w:styleId="a7">
    <w:name w:val="Hyperlink"/>
    <w:basedOn w:val="a0"/>
    <w:uiPriority w:val="99"/>
    <w:unhideWhenUsed/>
    <w:rsid w:val="00DB398A"/>
    <w:rPr>
      <w:color w:val="0563C1" w:themeColor="hyperlink"/>
      <w:u w:val="single"/>
    </w:rPr>
  </w:style>
  <w:style w:type="character" w:styleId="a8">
    <w:name w:val="Unresolved Mention"/>
    <w:basedOn w:val="a0"/>
    <w:uiPriority w:val="99"/>
    <w:semiHidden/>
    <w:unhideWhenUsed/>
    <w:rsid w:val="00BD4DF2"/>
    <w:rPr>
      <w:color w:val="605E5C"/>
      <w:shd w:val="clear" w:color="auto" w:fill="E1DFDD"/>
    </w:rPr>
  </w:style>
  <w:style w:type="character" w:styleId="a9">
    <w:name w:val="FollowedHyperlink"/>
    <w:basedOn w:val="a0"/>
    <w:uiPriority w:val="99"/>
    <w:semiHidden/>
    <w:unhideWhenUsed/>
    <w:rsid w:val="00BD4DF2"/>
    <w:rPr>
      <w:color w:val="954F72" w:themeColor="followedHyperlink"/>
      <w:u w:val="single"/>
    </w:rPr>
  </w:style>
  <w:style w:type="paragraph" w:styleId="aa">
    <w:name w:val="header"/>
    <w:basedOn w:val="a"/>
    <w:link w:val="ab"/>
    <w:uiPriority w:val="99"/>
    <w:unhideWhenUsed/>
    <w:rsid w:val="00B21264"/>
    <w:pPr>
      <w:tabs>
        <w:tab w:val="center" w:pos="4153"/>
        <w:tab w:val="right" w:pos="8306"/>
      </w:tabs>
      <w:snapToGrid w:val="0"/>
    </w:pPr>
    <w:rPr>
      <w:sz w:val="20"/>
      <w:szCs w:val="20"/>
    </w:rPr>
  </w:style>
  <w:style w:type="character" w:customStyle="1" w:styleId="ab">
    <w:name w:val="頁首 字元"/>
    <w:basedOn w:val="a0"/>
    <w:link w:val="aa"/>
    <w:uiPriority w:val="99"/>
    <w:rsid w:val="00B21264"/>
    <w:rPr>
      <w:sz w:val="20"/>
      <w:szCs w:val="20"/>
    </w:rPr>
  </w:style>
  <w:style w:type="paragraph" w:styleId="ac">
    <w:name w:val="footer"/>
    <w:basedOn w:val="a"/>
    <w:link w:val="ad"/>
    <w:uiPriority w:val="99"/>
    <w:unhideWhenUsed/>
    <w:rsid w:val="00B21264"/>
    <w:pPr>
      <w:tabs>
        <w:tab w:val="center" w:pos="4153"/>
        <w:tab w:val="right" w:pos="8306"/>
      </w:tabs>
      <w:snapToGrid w:val="0"/>
    </w:pPr>
    <w:rPr>
      <w:sz w:val="20"/>
      <w:szCs w:val="20"/>
    </w:rPr>
  </w:style>
  <w:style w:type="character" w:customStyle="1" w:styleId="ad">
    <w:name w:val="頁尾 字元"/>
    <w:basedOn w:val="a0"/>
    <w:link w:val="ac"/>
    <w:uiPriority w:val="99"/>
    <w:rsid w:val="00B2126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3820">
      <w:bodyDiv w:val="1"/>
      <w:marLeft w:val="0"/>
      <w:marRight w:val="0"/>
      <w:marTop w:val="0"/>
      <w:marBottom w:val="0"/>
      <w:divBdr>
        <w:top w:val="none" w:sz="0" w:space="0" w:color="auto"/>
        <w:left w:val="none" w:sz="0" w:space="0" w:color="auto"/>
        <w:bottom w:val="none" w:sz="0" w:space="0" w:color="auto"/>
        <w:right w:val="none" w:sz="0" w:space="0" w:color="auto"/>
      </w:divBdr>
    </w:div>
    <w:div w:id="587156673">
      <w:bodyDiv w:val="1"/>
      <w:marLeft w:val="0"/>
      <w:marRight w:val="0"/>
      <w:marTop w:val="0"/>
      <w:marBottom w:val="0"/>
      <w:divBdr>
        <w:top w:val="none" w:sz="0" w:space="0" w:color="auto"/>
        <w:left w:val="none" w:sz="0" w:space="0" w:color="auto"/>
        <w:bottom w:val="none" w:sz="0" w:space="0" w:color="auto"/>
        <w:right w:val="none" w:sz="0" w:space="0" w:color="auto"/>
      </w:divBdr>
    </w:div>
    <w:div w:id="1410929511">
      <w:bodyDiv w:val="1"/>
      <w:marLeft w:val="0"/>
      <w:marRight w:val="0"/>
      <w:marTop w:val="0"/>
      <w:marBottom w:val="0"/>
      <w:divBdr>
        <w:top w:val="none" w:sz="0" w:space="0" w:color="auto"/>
        <w:left w:val="none" w:sz="0" w:space="0" w:color="auto"/>
        <w:bottom w:val="none" w:sz="0" w:space="0" w:color="auto"/>
        <w:right w:val="none" w:sz="0" w:space="0" w:color="auto"/>
      </w:divBdr>
    </w:div>
    <w:div w:id="14913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manager.org/wp/wp-content/uploads/2023/06/IMO%20MARITIME%20SAFETY%20COMMITTEE%20107th%20Session,%2031%20May%20-%209%20June%202023.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assnk.or.jp/hp/pdf/info_service/imo_and_iacs/MSC107_sum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ritime.lr.org/MSC-107-Summary-Report?_gl=1*1kh13e0*_ga*MjAxNTI1ODI1My4xNjU2OTEwMTE3*_ga_BTRFH3E7GD*MTY4ODUyNjY2Mi40LjEuMTY4ODUyNjcxMy4wLjAuMA" TargetMode="External"/><Relationship Id="rId4" Type="http://schemas.openxmlformats.org/officeDocument/2006/relationships/settings" Target="settings.xml"/><Relationship Id="rId9" Type="http://schemas.openxmlformats.org/officeDocument/2006/relationships/hyperlink" Target="https://www.imo.org/en/MediaCentre/MeetingSummaries/Pages/MSC-107th-session.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imo.org/en/MediaCentre/MeetingSummaries/Pages/MSC-107th-session.aspx" TargetMode="External"/><Relationship Id="rId2" Type="http://schemas.openxmlformats.org/officeDocument/2006/relationships/hyperlink" Target="https://www.imo.org/en/MediaCentre/SecretaryGeneral/Pages/Maritime-Safety-Committee-(MSC-107)---closing-remarks.aspx" TargetMode="External"/><Relationship Id="rId1" Type="http://schemas.openxmlformats.org/officeDocument/2006/relationships/hyperlink" Target="https://www.imo.org/en/MediaCentre/SecretaryGeneral/Pages/Maritime-Safety-Committee-(MSC-107)---opening-remarks-.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FDEDA-2E4F-471E-875C-A5E9B1A34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2066</Words>
  <Characters>11780</Characters>
  <Application>Microsoft Office Word</Application>
  <DocSecurity>0</DocSecurity>
  <Lines>98</Lines>
  <Paragraphs>27</Paragraphs>
  <ScaleCrop>false</ScaleCrop>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54</cp:revision>
  <dcterms:created xsi:type="dcterms:W3CDTF">2023-06-26T03:44:00Z</dcterms:created>
  <dcterms:modified xsi:type="dcterms:W3CDTF">2023-07-24T02:15:00Z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42b74dae-547b-43b7-842e-f7b6079c12b7</vt:lpwstr>
  </property>
</Properties>
</file>