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64C6" w14:textId="04F39055" w:rsidR="003B5E77" w:rsidRPr="00785A54" w:rsidRDefault="003B5E77" w:rsidP="00847687">
      <w:pPr>
        <w:spacing w:line="0" w:lineRule="atLeast"/>
        <w:ind w:left="482" w:hanging="482"/>
        <w:rPr>
          <w:rFonts w:ascii="Times New Roman" w:eastAsia="標楷體" w:hAnsi="Times New Roman" w:cs="Times New Roman"/>
          <w:b/>
        </w:rPr>
      </w:pPr>
      <w:r w:rsidRPr="00785A54">
        <w:rPr>
          <w:rFonts w:ascii="Times New Roman" w:eastAsia="標楷體" w:hAnsi="Times New Roman" w:cs="Times New Roman"/>
          <w:b/>
        </w:rPr>
        <w:t>工作項目</w:t>
      </w:r>
      <w:r w:rsidRPr="00785A54">
        <w:rPr>
          <w:rFonts w:ascii="Times New Roman" w:eastAsia="標楷體" w:hAnsi="Times New Roman" w:cs="Times New Roman"/>
          <w:b/>
        </w:rPr>
        <w:t>A</w:t>
      </w:r>
      <w:r w:rsidRPr="00785A54">
        <w:rPr>
          <w:rFonts w:ascii="Times New Roman" w:eastAsia="標楷體" w:hAnsi="Times New Roman" w:cs="Times New Roman"/>
          <w:b/>
        </w:rPr>
        <w:t>：國際海事最新議題</w:t>
      </w:r>
      <w:r w:rsidRPr="00785A54">
        <w:rPr>
          <w:rFonts w:ascii="Times New Roman" w:eastAsia="標楷體" w:hAnsi="Times New Roman" w:cs="Times New Roman"/>
          <w:b/>
        </w:rPr>
        <w:t xml:space="preserve">  112</w:t>
      </w:r>
      <w:r w:rsidRPr="00785A54">
        <w:rPr>
          <w:rFonts w:ascii="Times New Roman" w:eastAsia="標楷體" w:hAnsi="Times New Roman" w:cs="Times New Roman"/>
          <w:b/>
        </w:rPr>
        <w:t>年</w:t>
      </w:r>
      <w:r w:rsidR="00E617EF">
        <w:rPr>
          <w:rFonts w:ascii="Times New Roman" w:eastAsia="標楷體" w:hAnsi="Times New Roman" w:cs="Times New Roman" w:hint="eastAsia"/>
          <w:b/>
        </w:rPr>
        <w:t>6</w:t>
      </w:r>
      <w:r w:rsidRPr="00785A54">
        <w:rPr>
          <w:rFonts w:ascii="Times New Roman" w:eastAsia="標楷體" w:hAnsi="Times New Roman" w:cs="Times New Roman"/>
          <w:b/>
        </w:rPr>
        <w:t>月補充資料</w:t>
      </w:r>
    </w:p>
    <w:p w14:paraId="57B15F53" w14:textId="408AAC1B" w:rsidR="000F274C" w:rsidRPr="00785A54" w:rsidRDefault="00B75D81" w:rsidP="000F274C">
      <w:pPr>
        <w:spacing w:beforeLines="100" w:before="360" w:afterLines="100" w:after="360"/>
        <w:ind w:left="480" w:hanging="480"/>
        <w:jc w:val="center"/>
        <w:rPr>
          <w:rFonts w:ascii="Times New Roman" w:eastAsia="標楷體" w:hAnsi="Times New Roman" w:cs="Times New Roman"/>
          <w:b/>
          <w:sz w:val="32"/>
          <w:szCs w:val="32"/>
        </w:rPr>
      </w:pPr>
      <w:bookmarkStart w:id="0" w:name="OLE_LINK3"/>
      <w:bookmarkStart w:id="1" w:name="OLE_LINK4"/>
      <w:r w:rsidRPr="00785A54">
        <w:rPr>
          <w:rFonts w:ascii="Times New Roman" w:eastAsia="標楷體" w:hAnsi="Times New Roman" w:cs="Times New Roman"/>
          <w:b/>
          <w:sz w:val="32"/>
          <w:szCs w:val="32"/>
        </w:rPr>
        <w:t>國際海事組織</w:t>
      </w:r>
      <w:r w:rsidRPr="00785A54">
        <w:rPr>
          <w:rFonts w:ascii="Times New Roman" w:eastAsia="標楷體" w:hAnsi="Times New Roman" w:cs="Times New Roman"/>
          <w:b/>
          <w:sz w:val="32"/>
          <w:szCs w:val="32"/>
        </w:rPr>
        <w:t>(IMO)</w:t>
      </w:r>
      <w:r w:rsidR="00240899" w:rsidRPr="00240899">
        <w:rPr>
          <w:rFonts w:hint="eastAsia"/>
        </w:rPr>
        <w:t xml:space="preserve"> </w:t>
      </w:r>
      <w:r w:rsidR="000E2405" w:rsidRPr="000E2405">
        <w:rPr>
          <w:rFonts w:ascii="Times New Roman" w:eastAsia="標楷體" w:hAnsi="Times New Roman" w:cs="Times New Roman" w:hint="eastAsia"/>
          <w:b/>
          <w:sz w:val="32"/>
          <w:szCs w:val="32"/>
        </w:rPr>
        <w:t>航行、通訊和搜救次委員會</w:t>
      </w:r>
      <w:r w:rsidR="00676052" w:rsidRPr="00785A54">
        <w:rPr>
          <w:rFonts w:ascii="Times New Roman" w:eastAsia="標楷體" w:hAnsi="Times New Roman" w:cs="Times New Roman"/>
          <w:b/>
          <w:sz w:val="32"/>
          <w:szCs w:val="32"/>
        </w:rPr>
        <w:br/>
      </w:r>
      <w:r w:rsidR="0023713D" w:rsidRPr="00785A54">
        <w:rPr>
          <w:rFonts w:ascii="Times New Roman" w:eastAsia="標楷體" w:hAnsi="Times New Roman" w:cs="Times New Roman"/>
          <w:b/>
          <w:sz w:val="32"/>
          <w:szCs w:val="32"/>
        </w:rPr>
        <w:t>第</w:t>
      </w:r>
      <w:r w:rsidR="002055A3">
        <w:rPr>
          <w:rFonts w:ascii="Times New Roman" w:eastAsia="標楷體" w:hAnsi="Times New Roman" w:cs="Times New Roman"/>
          <w:b/>
          <w:sz w:val="32"/>
          <w:szCs w:val="32"/>
        </w:rPr>
        <w:t>10</w:t>
      </w:r>
      <w:r w:rsidR="0023713D" w:rsidRPr="00785A54">
        <w:rPr>
          <w:rFonts w:ascii="Times New Roman" w:eastAsia="標楷體" w:hAnsi="Times New Roman" w:cs="Times New Roman"/>
          <w:b/>
          <w:sz w:val="32"/>
          <w:szCs w:val="32"/>
        </w:rPr>
        <w:t>屆</w:t>
      </w:r>
      <w:r w:rsidRPr="00785A54">
        <w:rPr>
          <w:rFonts w:ascii="Times New Roman" w:eastAsia="標楷體" w:hAnsi="Times New Roman" w:cs="Times New Roman"/>
          <w:b/>
          <w:sz w:val="32"/>
          <w:szCs w:val="32"/>
        </w:rPr>
        <w:t>會議重點摘要</w:t>
      </w:r>
    </w:p>
    <w:p w14:paraId="4133D4B6" w14:textId="2582D776" w:rsidR="00280A13" w:rsidRPr="00ED148E" w:rsidRDefault="00DB398A" w:rsidP="003F18CE">
      <w:pPr>
        <w:pStyle w:val="a3"/>
        <w:numPr>
          <w:ilvl w:val="0"/>
          <w:numId w:val="1"/>
        </w:numPr>
        <w:ind w:leftChars="0"/>
        <w:rPr>
          <w:rFonts w:ascii="Times New Roman" w:eastAsia="標楷體" w:hAnsi="Times New Roman" w:cs="Times New Roman"/>
          <w:b/>
          <w:sz w:val="28"/>
          <w:szCs w:val="24"/>
        </w:rPr>
      </w:pPr>
      <w:r w:rsidRPr="00ED148E">
        <w:rPr>
          <w:rFonts w:ascii="Times New Roman" w:eastAsia="標楷體" w:hAnsi="Times New Roman" w:cs="Times New Roman"/>
          <w:b/>
          <w:sz w:val="28"/>
          <w:szCs w:val="24"/>
        </w:rPr>
        <w:t>會議名稱：</w:t>
      </w:r>
      <w:r w:rsidR="00280A13" w:rsidRPr="00ED148E">
        <w:rPr>
          <w:rFonts w:ascii="Times New Roman" w:eastAsia="標楷體" w:hAnsi="Times New Roman" w:cs="Times New Roman"/>
          <w:b/>
          <w:sz w:val="28"/>
          <w:szCs w:val="24"/>
        </w:rPr>
        <w:t>國際海事組織</w:t>
      </w:r>
      <w:r w:rsidR="00ED148E" w:rsidRPr="00ED148E">
        <w:rPr>
          <w:rFonts w:ascii="Times New Roman" w:eastAsia="標楷體" w:hAnsi="Times New Roman" w:cs="Times New Roman" w:hint="eastAsia"/>
          <w:b/>
          <w:sz w:val="28"/>
          <w:szCs w:val="24"/>
        </w:rPr>
        <w:t>航行、通訊和搜救次委員會第</w:t>
      </w:r>
      <w:r w:rsidR="00ED148E" w:rsidRPr="00ED148E">
        <w:rPr>
          <w:rFonts w:ascii="Times New Roman" w:eastAsia="標楷體" w:hAnsi="Times New Roman" w:cs="Times New Roman" w:hint="eastAsia"/>
          <w:b/>
          <w:sz w:val="28"/>
          <w:szCs w:val="24"/>
        </w:rPr>
        <w:t>10</w:t>
      </w:r>
      <w:r w:rsidR="00ED148E" w:rsidRPr="00ED148E">
        <w:rPr>
          <w:rFonts w:ascii="Times New Roman" w:eastAsia="標楷體" w:hAnsi="Times New Roman" w:cs="Times New Roman" w:hint="eastAsia"/>
          <w:b/>
          <w:sz w:val="28"/>
          <w:szCs w:val="24"/>
        </w:rPr>
        <w:t>屆會議</w:t>
      </w:r>
      <w:r w:rsidR="00117751" w:rsidRPr="00ED148E">
        <w:rPr>
          <w:rFonts w:ascii="Times New Roman" w:eastAsia="標楷體" w:hAnsi="Times New Roman" w:cs="Times New Roman"/>
          <w:b/>
          <w:sz w:val="28"/>
          <w:szCs w:val="24"/>
        </w:rPr>
        <w:t xml:space="preserve"> </w:t>
      </w:r>
      <w:r w:rsidR="00280A13" w:rsidRPr="00ED148E">
        <w:rPr>
          <w:rFonts w:ascii="Times New Roman" w:eastAsia="標楷體" w:hAnsi="Times New Roman" w:cs="Times New Roman"/>
          <w:b/>
          <w:sz w:val="28"/>
          <w:szCs w:val="24"/>
        </w:rPr>
        <w:t xml:space="preserve">(International Maritime Organization </w:t>
      </w:r>
      <w:r w:rsidR="000E2405" w:rsidRPr="00ED148E">
        <w:rPr>
          <w:rFonts w:ascii="Times New Roman" w:eastAsia="標楷體" w:hAnsi="Times New Roman" w:cs="Times New Roman"/>
          <w:b/>
          <w:sz w:val="28"/>
          <w:szCs w:val="24"/>
        </w:rPr>
        <w:t xml:space="preserve">Sub-Committee on Navigation, Communication and Search and Rescue </w:t>
      </w:r>
      <w:r w:rsidR="00117751" w:rsidRPr="00ED148E">
        <w:rPr>
          <w:rFonts w:ascii="Times New Roman" w:eastAsia="標楷體" w:hAnsi="Times New Roman" w:cs="Times New Roman"/>
          <w:b/>
          <w:sz w:val="28"/>
          <w:szCs w:val="24"/>
        </w:rPr>
        <w:t>10</w:t>
      </w:r>
      <w:r w:rsidR="00117751" w:rsidRPr="00ED148E">
        <w:rPr>
          <w:rFonts w:ascii="Times New Roman" w:eastAsia="標楷體" w:hAnsi="Times New Roman" w:cs="Times New Roman"/>
          <w:b/>
          <w:sz w:val="28"/>
          <w:szCs w:val="24"/>
          <w:vertAlign w:val="superscript"/>
        </w:rPr>
        <w:t>th</w:t>
      </w:r>
      <w:r w:rsidR="00117751" w:rsidRPr="00ED148E">
        <w:rPr>
          <w:rFonts w:ascii="Times New Roman" w:eastAsia="標楷體" w:hAnsi="Times New Roman" w:cs="Times New Roman"/>
          <w:b/>
          <w:sz w:val="28"/>
          <w:szCs w:val="24"/>
        </w:rPr>
        <w:t xml:space="preserve"> </w:t>
      </w:r>
      <w:r w:rsidR="00240899" w:rsidRPr="00ED148E">
        <w:rPr>
          <w:rFonts w:ascii="Times New Roman" w:eastAsia="標楷體" w:hAnsi="Times New Roman" w:cs="Times New Roman"/>
          <w:b/>
          <w:sz w:val="28"/>
          <w:szCs w:val="24"/>
        </w:rPr>
        <w:t>session</w:t>
      </w:r>
      <w:r w:rsidR="00280A13" w:rsidRPr="00ED148E">
        <w:rPr>
          <w:rFonts w:ascii="Times New Roman" w:eastAsia="標楷體" w:hAnsi="Times New Roman" w:cs="Times New Roman"/>
          <w:b/>
          <w:sz w:val="28"/>
          <w:szCs w:val="24"/>
        </w:rPr>
        <w:t xml:space="preserve">, </w:t>
      </w:r>
      <w:r w:rsidR="00117751" w:rsidRPr="00ED148E">
        <w:rPr>
          <w:rFonts w:ascii="Times New Roman" w:eastAsia="標楷體" w:hAnsi="Times New Roman" w:cs="Times New Roman"/>
          <w:b/>
          <w:sz w:val="28"/>
          <w:szCs w:val="24"/>
        </w:rPr>
        <w:t xml:space="preserve">NCSR </w:t>
      </w:r>
      <w:r w:rsidR="00E61F8E" w:rsidRPr="00ED148E">
        <w:rPr>
          <w:rFonts w:ascii="Times New Roman" w:eastAsia="標楷體" w:hAnsi="Times New Roman" w:cs="Times New Roman" w:hint="eastAsia"/>
          <w:b/>
          <w:sz w:val="28"/>
          <w:szCs w:val="24"/>
        </w:rPr>
        <w:t>10</w:t>
      </w:r>
      <w:r w:rsidR="00280A13" w:rsidRPr="00ED148E">
        <w:rPr>
          <w:rFonts w:ascii="Times New Roman" w:eastAsia="標楷體" w:hAnsi="Times New Roman" w:cs="Times New Roman"/>
          <w:b/>
          <w:sz w:val="28"/>
          <w:szCs w:val="24"/>
        </w:rPr>
        <w:t>)</w:t>
      </w:r>
    </w:p>
    <w:p w14:paraId="005660B0" w14:textId="0185AB2B" w:rsidR="00DB398A" w:rsidRPr="00785A54" w:rsidRDefault="00DB398A" w:rsidP="005827AF">
      <w:pPr>
        <w:pStyle w:val="a3"/>
        <w:spacing w:beforeLines="50" w:before="180" w:afterLines="50" w:after="180"/>
        <w:ind w:leftChars="0" w:left="482"/>
        <w:rPr>
          <w:rFonts w:ascii="Times New Roman" w:eastAsia="標楷體" w:hAnsi="Times New Roman" w:cs="Times New Roman"/>
        </w:rPr>
      </w:pPr>
      <w:r w:rsidRPr="00785A54">
        <w:rPr>
          <w:rFonts w:ascii="Times New Roman" w:eastAsia="標楷體" w:hAnsi="Times New Roman" w:cs="Times New Roman"/>
        </w:rPr>
        <w:t>舉行日期：</w:t>
      </w:r>
      <w:r w:rsidR="006B7322" w:rsidRPr="00785A54">
        <w:rPr>
          <w:rFonts w:ascii="Times New Roman" w:eastAsia="標楷體" w:hAnsi="Times New Roman" w:cs="Times New Roman"/>
        </w:rPr>
        <w:t>2023</w:t>
      </w:r>
      <w:r w:rsidR="006B7322" w:rsidRPr="00785A54">
        <w:rPr>
          <w:rFonts w:ascii="Times New Roman" w:eastAsia="標楷體" w:hAnsi="Times New Roman" w:cs="Times New Roman"/>
        </w:rPr>
        <w:t>年</w:t>
      </w:r>
      <w:r w:rsidR="00164D8F" w:rsidRPr="00164D8F">
        <w:rPr>
          <w:rFonts w:ascii="Times New Roman" w:eastAsia="標楷體" w:hAnsi="Times New Roman" w:cs="Times New Roman" w:hint="eastAsia"/>
        </w:rPr>
        <w:t>5</w:t>
      </w:r>
      <w:r w:rsidR="00164D8F" w:rsidRPr="00164D8F">
        <w:rPr>
          <w:rFonts w:ascii="Times New Roman" w:eastAsia="標楷體" w:hAnsi="Times New Roman" w:cs="Times New Roman" w:hint="eastAsia"/>
        </w:rPr>
        <w:t>月</w:t>
      </w:r>
      <w:r w:rsidR="00164D8F" w:rsidRPr="00164D8F">
        <w:rPr>
          <w:rFonts w:ascii="Times New Roman" w:eastAsia="標楷體" w:hAnsi="Times New Roman" w:cs="Times New Roman" w:hint="eastAsia"/>
        </w:rPr>
        <w:t>10</w:t>
      </w:r>
      <w:r w:rsidR="00164D8F" w:rsidRPr="00164D8F">
        <w:rPr>
          <w:rFonts w:ascii="Times New Roman" w:eastAsia="標楷體" w:hAnsi="Times New Roman" w:cs="Times New Roman" w:hint="eastAsia"/>
        </w:rPr>
        <w:t>日至</w:t>
      </w:r>
      <w:r w:rsidR="00164D8F" w:rsidRPr="00164D8F">
        <w:rPr>
          <w:rFonts w:ascii="Times New Roman" w:eastAsia="標楷體" w:hAnsi="Times New Roman" w:cs="Times New Roman" w:hint="eastAsia"/>
        </w:rPr>
        <w:t>19</w:t>
      </w:r>
      <w:r w:rsidR="00164D8F" w:rsidRPr="00164D8F">
        <w:rPr>
          <w:rFonts w:ascii="Times New Roman" w:eastAsia="標楷體" w:hAnsi="Times New Roman" w:cs="Times New Roman" w:hint="eastAsia"/>
        </w:rPr>
        <w:t>日</w:t>
      </w:r>
      <w:r w:rsidR="006B7322" w:rsidRPr="00785A54">
        <w:rPr>
          <w:rFonts w:ascii="Times New Roman" w:eastAsia="標楷體" w:hAnsi="Times New Roman" w:cs="Times New Roman"/>
        </w:rPr>
        <w:t>舉行</w:t>
      </w:r>
      <w:r w:rsidR="00C97E9C" w:rsidRPr="00785A54">
        <w:rPr>
          <w:rFonts w:ascii="Times New Roman" w:eastAsia="標楷體" w:hAnsi="Times New Roman" w:cs="Times New Roman"/>
        </w:rPr>
        <w:t>。</w:t>
      </w:r>
    </w:p>
    <w:p w14:paraId="0CC7E661" w14:textId="047A69F3" w:rsidR="00DB398A"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785A54">
        <w:rPr>
          <w:rFonts w:ascii="Times New Roman" w:eastAsia="標楷體" w:hAnsi="Times New Roman" w:cs="Times New Roman"/>
          <w:b/>
          <w:sz w:val="28"/>
          <w:szCs w:val="24"/>
        </w:rPr>
        <w:t>會議簡介</w:t>
      </w:r>
      <w:r w:rsidR="008E3DCA">
        <w:rPr>
          <w:rStyle w:val="a6"/>
          <w:rFonts w:ascii="Times New Roman" w:eastAsia="標楷體" w:hAnsi="Times New Roman" w:cs="Times New Roman"/>
          <w:b/>
          <w:sz w:val="28"/>
          <w:szCs w:val="24"/>
        </w:rPr>
        <w:footnoteReference w:id="1"/>
      </w:r>
    </w:p>
    <w:p w14:paraId="2B18B0FD" w14:textId="4F7EE67B" w:rsidR="00E547AB" w:rsidRPr="00E547AB" w:rsidRDefault="00E547AB" w:rsidP="00516C16">
      <w:pPr>
        <w:pStyle w:val="a3"/>
        <w:spacing w:beforeLines="50" w:before="180" w:afterLines="50" w:after="180"/>
        <w:ind w:leftChars="0" w:left="482" w:firstLine="478"/>
        <w:jc w:val="both"/>
        <w:rPr>
          <w:rFonts w:ascii="Times New Roman" w:eastAsia="標楷體" w:hAnsi="Times New Roman" w:cs="Times New Roman"/>
          <w:szCs w:val="24"/>
        </w:rPr>
      </w:pPr>
      <w:r w:rsidRPr="00E547AB">
        <w:rPr>
          <w:rFonts w:ascii="Times New Roman" w:eastAsia="標楷體" w:hAnsi="Times New Roman" w:cs="Times New Roman" w:hint="eastAsia"/>
          <w:szCs w:val="24"/>
        </w:rPr>
        <w:t>航行、通訊和搜救次委員會</w:t>
      </w:r>
      <w:r w:rsidRPr="00E547AB">
        <w:rPr>
          <w:rFonts w:ascii="Times New Roman" w:eastAsia="標楷體" w:hAnsi="Times New Roman" w:cs="Times New Roman" w:hint="eastAsia"/>
          <w:szCs w:val="24"/>
        </w:rPr>
        <w:t>(NCSR)</w:t>
      </w:r>
      <w:r w:rsidRPr="00E547AB">
        <w:rPr>
          <w:rFonts w:ascii="Times New Roman" w:eastAsia="標楷體" w:hAnsi="Times New Roman" w:cs="Times New Roman" w:hint="eastAsia"/>
          <w:szCs w:val="24"/>
        </w:rPr>
        <w:t>處理所有與航行和通訊有關的事項，包括分析和批准船舶航線安排措施及船舶報告系統；航行和通訊設備的運載要求性能標準；遠距識別和追蹤系統</w:t>
      </w:r>
      <w:r w:rsidRPr="00E547AB">
        <w:rPr>
          <w:rFonts w:ascii="Times New Roman" w:eastAsia="標楷體" w:hAnsi="Times New Roman" w:cs="Times New Roman" w:hint="eastAsia"/>
          <w:szCs w:val="24"/>
        </w:rPr>
        <w:t>(long-range identification and tracking, LRIT)</w:t>
      </w:r>
      <w:r w:rsidRPr="00E547AB">
        <w:rPr>
          <w:rFonts w:ascii="Times New Roman" w:eastAsia="標楷體" w:hAnsi="Times New Roman" w:cs="Times New Roman" w:hint="eastAsia"/>
          <w:szCs w:val="24"/>
        </w:rPr>
        <w:t>以及電子導航的發展</w:t>
      </w:r>
      <w:r>
        <w:rPr>
          <w:rFonts w:ascii="Times New Roman" w:eastAsia="標楷體" w:hAnsi="Times New Roman" w:cs="Times New Roman" w:hint="eastAsia"/>
          <w:szCs w:val="24"/>
        </w:rPr>
        <w:t>。</w:t>
      </w:r>
      <w:r w:rsidRPr="00E547AB">
        <w:rPr>
          <w:rFonts w:ascii="Times New Roman" w:eastAsia="標楷體" w:hAnsi="Times New Roman" w:cs="Times New Roman" w:hint="eastAsia"/>
          <w:szCs w:val="24"/>
        </w:rPr>
        <w:t>亦處理搜索和救援事項以及全球海上遇險和安全系統</w:t>
      </w:r>
      <w:r w:rsidRPr="00E547AB">
        <w:rPr>
          <w:rFonts w:ascii="Times New Roman" w:eastAsia="標楷體" w:hAnsi="Times New Roman" w:cs="Times New Roman" w:hint="eastAsia"/>
          <w:szCs w:val="24"/>
        </w:rPr>
        <w:t>(Global Maritime Distress and Safety System, GMDSS)</w:t>
      </w:r>
      <w:r w:rsidRPr="00E547AB">
        <w:rPr>
          <w:rFonts w:ascii="Times New Roman" w:eastAsia="標楷體" w:hAnsi="Times New Roman" w:cs="Times New Roman" w:hint="eastAsia"/>
          <w:szCs w:val="24"/>
        </w:rPr>
        <w:t>，包括對服務供應商的認證。向</w:t>
      </w:r>
      <w:r w:rsidRPr="00E547AB">
        <w:rPr>
          <w:rFonts w:ascii="Times New Roman" w:eastAsia="標楷體" w:hAnsi="Times New Roman" w:cs="Times New Roman" w:hint="eastAsia"/>
          <w:szCs w:val="24"/>
        </w:rPr>
        <w:t>NCSR</w:t>
      </w:r>
      <w:r w:rsidRPr="00E547AB">
        <w:rPr>
          <w:rFonts w:ascii="Times New Roman" w:eastAsia="標楷體" w:hAnsi="Times New Roman" w:cs="Times New Roman" w:hint="eastAsia"/>
          <w:szCs w:val="24"/>
        </w:rPr>
        <w:t>次委員會報告的聯合工作小組，有國際民航組織</w:t>
      </w:r>
      <w:r w:rsidRPr="00E547AB">
        <w:rPr>
          <w:rFonts w:ascii="Times New Roman" w:eastAsia="標楷體" w:hAnsi="Times New Roman" w:cs="Times New Roman" w:hint="eastAsia"/>
          <w:szCs w:val="24"/>
        </w:rPr>
        <w:t>(ICAO)/IMO</w:t>
      </w:r>
      <w:r w:rsidRPr="00E547AB">
        <w:rPr>
          <w:rFonts w:ascii="Times New Roman" w:eastAsia="標楷體" w:hAnsi="Times New Roman" w:cs="Times New Roman" w:hint="eastAsia"/>
          <w:szCs w:val="24"/>
        </w:rPr>
        <w:t>協調航空和海上搜救聯合小組，以及</w:t>
      </w:r>
      <w:r w:rsidRPr="00E547AB">
        <w:rPr>
          <w:rFonts w:ascii="Times New Roman" w:eastAsia="標楷體" w:hAnsi="Times New Roman" w:cs="Times New Roman" w:hint="eastAsia"/>
          <w:szCs w:val="24"/>
        </w:rPr>
        <w:t>IMO/</w:t>
      </w:r>
      <w:r w:rsidRPr="00E547AB">
        <w:rPr>
          <w:rFonts w:ascii="Times New Roman" w:eastAsia="標楷體" w:hAnsi="Times New Roman" w:cs="Times New Roman" w:hint="eastAsia"/>
          <w:szCs w:val="24"/>
        </w:rPr>
        <w:t>國際電信聯盟</w:t>
      </w:r>
      <w:r w:rsidRPr="00E547AB">
        <w:rPr>
          <w:rFonts w:ascii="Times New Roman" w:eastAsia="標楷體" w:hAnsi="Times New Roman" w:cs="Times New Roman" w:hint="eastAsia"/>
          <w:szCs w:val="24"/>
        </w:rPr>
        <w:t>(</w:t>
      </w:r>
      <w:r w:rsidRPr="00E547AB">
        <w:rPr>
          <w:rFonts w:ascii="Times New Roman" w:eastAsia="標楷體" w:hAnsi="Times New Roman" w:cs="Times New Roman"/>
          <w:szCs w:val="24"/>
        </w:rPr>
        <w:t>International Telecommunication Union</w:t>
      </w:r>
      <w:r>
        <w:rPr>
          <w:rFonts w:ascii="Times New Roman" w:eastAsia="標楷體" w:hAnsi="Times New Roman" w:cs="Times New Roman"/>
          <w:szCs w:val="24"/>
        </w:rPr>
        <w:t xml:space="preserve">, </w:t>
      </w:r>
      <w:r w:rsidRPr="00E547AB">
        <w:rPr>
          <w:rFonts w:ascii="Times New Roman" w:eastAsia="標楷體" w:hAnsi="Times New Roman" w:cs="Times New Roman" w:hint="eastAsia"/>
          <w:szCs w:val="24"/>
        </w:rPr>
        <w:t>ITU)</w:t>
      </w:r>
      <w:r w:rsidRPr="00E547AB">
        <w:rPr>
          <w:rFonts w:ascii="Times New Roman" w:eastAsia="標楷體" w:hAnsi="Times New Roman" w:cs="Times New Roman" w:hint="eastAsia"/>
          <w:szCs w:val="24"/>
        </w:rPr>
        <w:t>海上無線電通訊事項聯合專家組</w:t>
      </w:r>
      <w:r>
        <w:rPr>
          <w:rFonts w:ascii="Times New Roman" w:eastAsia="標楷體" w:hAnsi="Times New Roman" w:cs="Times New Roman" w:hint="eastAsia"/>
          <w:szCs w:val="24"/>
        </w:rPr>
        <w:t>。</w:t>
      </w:r>
    </w:p>
    <w:p w14:paraId="6BDDD1AE" w14:textId="73B5F264" w:rsidR="00DB398A" w:rsidRPr="00785A54"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785A54">
        <w:rPr>
          <w:rFonts w:ascii="Times New Roman" w:eastAsia="標楷體" w:hAnsi="Times New Roman" w:cs="Times New Roman"/>
          <w:b/>
          <w:sz w:val="28"/>
          <w:szCs w:val="24"/>
        </w:rPr>
        <w:t>會議重點</w:t>
      </w:r>
    </w:p>
    <w:p w14:paraId="2DC5BDA4" w14:textId="2D6E2059" w:rsidR="00E547AB" w:rsidRPr="00E547AB" w:rsidRDefault="00E547AB" w:rsidP="00E547AB">
      <w:pPr>
        <w:pStyle w:val="a3"/>
        <w:numPr>
          <w:ilvl w:val="0"/>
          <w:numId w:val="25"/>
        </w:numPr>
        <w:spacing w:line="360" w:lineRule="auto"/>
        <w:ind w:leftChars="0"/>
        <w:rPr>
          <w:rFonts w:ascii="Times New Roman" w:eastAsia="標楷體" w:hAnsi="Times New Roman" w:cs="Times New Roman"/>
        </w:rPr>
      </w:pPr>
      <w:r w:rsidRPr="00E547AB">
        <w:rPr>
          <w:rFonts w:ascii="Times New Roman" w:eastAsia="標楷體" w:hAnsi="Times New Roman" w:cs="Times New Roman" w:hint="eastAsia"/>
        </w:rPr>
        <w:t>對</w:t>
      </w:r>
      <w:r w:rsidRPr="00E547AB">
        <w:rPr>
          <w:rFonts w:ascii="Times New Roman" w:eastAsia="標楷體" w:hAnsi="Times New Roman" w:cs="Times New Roman" w:hint="eastAsia"/>
        </w:rPr>
        <w:t>COMSAR/Circ.32/Rev.1</w:t>
      </w:r>
      <w:r w:rsidRPr="00E547AB">
        <w:rPr>
          <w:rFonts w:ascii="Times New Roman" w:eastAsia="標楷體" w:hAnsi="Times New Roman" w:cs="Times New Roman" w:hint="eastAsia"/>
        </w:rPr>
        <w:t>號通函《統一</w:t>
      </w:r>
      <w:r w:rsidRPr="00E547AB">
        <w:rPr>
          <w:rFonts w:ascii="Times New Roman" w:eastAsia="標楷體" w:hAnsi="Times New Roman" w:cs="Times New Roman" w:hint="eastAsia"/>
        </w:rPr>
        <w:t>SOLAS</w:t>
      </w:r>
      <w:r w:rsidRPr="00E547AB">
        <w:rPr>
          <w:rFonts w:ascii="Times New Roman" w:eastAsia="標楷體" w:hAnsi="Times New Roman" w:cs="Times New Roman" w:hint="eastAsia"/>
        </w:rPr>
        <w:t>船舶無線電裝置</w:t>
      </w:r>
      <w:r w:rsidRPr="00E547AB">
        <w:rPr>
          <w:rFonts w:ascii="Times New Roman" w:eastAsia="標楷體" w:hAnsi="Times New Roman" w:cs="Times New Roman" w:hint="eastAsia"/>
        </w:rPr>
        <w:t>GMDSS</w:t>
      </w:r>
      <w:r w:rsidRPr="00E547AB">
        <w:rPr>
          <w:rFonts w:ascii="Times New Roman" w:eastAsia="標楷體" w:hAnsi="Times New Roman" w:cs="Times New Roman" w:hint="eastAsia"/>
        </w:rPr>
        <w:t>要求》的修訂草案，建議明確雙套設備配置要求</w:t>
      </w:r>
    </w:p>
    <w:p w14:paraId="16091359" w14:textId="38A77025" w:rsidR="00E547AB" w:rsidRPr="00E547AB" w:rsidRDefault="00E547AB" w:rsidP="00E547AB">
      <w:pPr>
        <w:pStyle w:val="a3"/>
        <w:numPr>
          <w:ilvl w:val="0"/>
          <w:numId w:val="25"/>
        </w:numPr>
        <w:spacing w:line="360" w:lineRule="auto"/>
        <w:ind w:leftChars="0"/>
        <w:rPr>
          <w:rFonts w:ascii="Times New Roman" w:eastAsia="標楷體" w:hAnsi="Times New Roman" w:cs="Times New Roman"/>
        </w:rPr>
      </w:pPr>
      <w:r w:rsidRPr="00E547AB">
        <w:rPr>
          <w:rFonts w:ascii="Times New Roman" w:eastAsia="標楷體" w:hAnsi="Times New Roman" w:cs="Times New Roman" w:hint="eastAsia"/>
        </w:rPr>
        <w:t>延期生效</w:t>
      </w:r>
      <w:r w:rsidRPr="00E547AB">
        <w:rPr>
          <w:rFonts w:ascii="Times New Roman" w:eastAsia="標楷體" w:hAnsi="Times New Roman" w:cs="Times New Roman" w:hint="eastAsia"/>
        </w:rPr>
        <w:t>VHF</w:t>
      </w:r>
      <w:r w:rsidRPr="00E547AB">
        <w:rPr>
          <w:rFonts w:ascii="Times New Roman" w:eastAsia="標楷體" w:hAnsi="Times New Roman" w:cs="Times New Roman" w:hint="eastAsia"/>
        </w:rPr>
        <w:t>等無線裝置的新性能標準</w:t>
      </w:r>
    </w:p>
    <w:p w14:paraId="7537FDD8" w14:textId="3939B14F" w:rsidR="00E547AB" w:rsidRPr="00E547AB" w:rsidRDefault="00E547AB" w:rsidP="00E547AB">
      <w:pPr>
        <w:pStyle w:val="a3"/>
        <w:numPr>
          <w:ilvl w:val="0"/>
          <w:numId w:val="25"/>
        </w:numPr>
        <w:spacing w:line="360" w:lineRule="auto"/>
        <w:ind w:leftChars="0"/>
        <w:rPr>
          <w:rFonts w:ascii="Times New Roman" w:eastAsia="標楷體" w:hAnsi="Times New Roman" w:cs="Times New Roman"/>
        </w:rPr>
      </w:pPr>
      <w:r w:rsidRPr="00E547AB">
        <w:rPr>
          <w:rFonts w:ascii="Times New Roman" w:eastAsia="標楷體" w:hAnsi="Times New Roman" w:cs="Times New Roman" w:hint="eastAsia"/>
        </w:rPr>
        <w:t>延期生效</w:t>
      </w:r>
      <w:r w:rsidRPr="00E547AB">
        <w:rPr>
          <w:rFonts w:ascii="Times New Roman" w:eastAsia="標楷體" w:hAnsi="Times New Roman" w:cs="Times New Roman" w:hint="eastAsia"/>
        </w:rPr>
        <w:t>MSC.1/Circ.146/Rev.3</w:t>
      </w:r>
      <w:r w:rsidRPr="00E547AB">
        <w:rPr>
          <w:rFonts w:ascii="Times New Roman" w:eastAsia="標楷體" w:hAnsi="Times New Roman" w:cs="Times New Roman" w:hint="eastAsia"/>
        </w:rPr>
        <w:t>號通函《關於在船舶上安裝和使用無線電通訊設備有效性指南》更新截止日延期至</w:t>
      </w:r>
      <w:r w:rsidRPr="00E547AB">
        <w:rPr>
          <w:rFonts w:ascii="Times New Roman" w:eastAsia="標楷體" w:hAnsi="Times New Roman" w:cs="Times New Roman" w:hint="eastAsia"/>
        </w:rPr>
        <w:t>2028</w:t>
      </w:r>
      <w:r w:rsidRPr="00E547AB">
        <w:rPr>
          <w:rFonts w:ascii="Times New Roman" w:eastAsia="標楷體" w:hAnsi="Times New Roman" w:cs="Times New Roman" w:hint="eastAsia"/>
        </w:rPr>
        <w:t>年</w:t>
      </w:r>
      <w:r w:rsidRPr="00E547AB">
        <w:rPr>
          <w:rFonts w:ascii="Times New Roman" w:eastAsia="標楷體" w:hAnsi="Times New Roman" w:cs="Times New Roman" w:hint="eastAsia"/>
        </w:rPr>
        <w:t>1</w:t>
      </w:r>
      <w:r w:rsidRPr="00E547AB">
        <w:rPr>
          <w:rFonts w:ascii="Times New Roman" w:eastAsia="標楷體" w:hAnsi="Times New Roman" w:cs="Times New Roman" w:hint="eastAsia"/>
        </w:rPr>
        <w:t>月</w:t>
      </w:r>
      <w:r w:rsidRPr="00E547AB">
        <w:rPr>
          <w:rFonts w:ascii="Times New Roman" w:eastAsia="標楷體" w:hAnsi="Times New Roman" w:cs="Times New Roman" w:hint="eastAsia"/>
        </w:rPr>
        <w:t>1</w:t>
      </w:r>
      <w:r w:rsidRPr="00E547AB">
        <w:rPr>
          <w:rFonts w:ascii="Times New Roman" w:eastAsia="標楷體" w:hAnsi="Times New Roman" w:cs="Times New Roman" w:hint="eastAsia"/>
        </w:rPr>
        <w:t>日</w:t>
      </w:r>
    </w:p>
    <w:p w14:paraId="0012305F" w14:textId="1F614605" w:rsidR="00E547AB" w:rsidRPr="00E547AB" w:rsidRDefault="00B634E8" w:rsidP="00E547AB">
      <w:pPr>
        <w:pStyle w:val="a3"/>
        <w:numPr>
          <w:ilvl w:val="0"/>
          <w:numId w:val="25"/>
        </w:numPr>
        <w:spacing w:line="360" w:lineRule="auto"/>
        <w:ind w:leftChars="0"/>
        <w:rPr>
          <w:rFonts w:ascii="Times New Roman" w:eastAsia="標楷體" w:hAnsi="Times New Roman" w:cs="Times New Roman"/>
        </w:rPr>
      </w:pPr>
      <w:r w:rsidRPr="00B634E8">
        <w:rPr>
          <w:rFonts w:ascii="Times New Roman" w:eastAsia="標楷體" w:hAnsi="Times New Roman" w:cs="Times New Roman" w:hint="eastAsia"/>
        </w:rPr>
        <w:t>電子海圖顯示和資訊系統</w:t>
      </w:r>
      <w:r>
        <w:rPr>
          <w:rFonts w:ascii="Times New Roman" w:eastAsia="標楷體" w:hAnsi="Times New Roman" w:cs="Times New Roman" w:hint="eastAsia"/>
        </w:rPr>
        <w:t>(</w:t>
      </w:r>
      <w:r w:rsidR="00E547AB" w:rsidRPr="00E547AB">
        <w:rPr>
          <w:rFonts w:ascii="Times New Roman" w:eastAsia="標楷體" w:hAnsi="Times New Roman" w:cs="Times New Roman" w:hint="eastAsia"/>
        </w:rPr>
        <w:t>ECDIS</w:t>
      </w:r>
      <w:r>
        <w:rPr>
          <w:rFonts w:ascii="Times New Roman" w:eastAsia="標楷體" w:hAnsi="Times New Roman" w:cs="Times New Roman" w:hint="eastAsia"/>
        </w:rPr>
        <w:t>)</w:t>
      </w:r>
      <w:r w:rsidR="00E547AB" w:rsidRPr="00E547AB">
        <w:rPr>
          <w:rFonts w:ascii="Times New Roman" w:eastAsia="標楷體" w:hAnsi="Times New Roman" w:cs="Times New Roman" w:hint="eastAsia"/>
        </w:rPr>
        <w:t>性能標準修正案</w:t>
      </w:r>
    </w:p>
    <w:p w14:paraId="54D66B60" w14:textId="78E5F7F8" w:rsidR="00E547AB" w:rsidRPr="00E547AB" w:rsidRDefault="00E547AB" w:rsidP="00E547AB">
      <w:pPr>
        <w:pStyle w:val="a3"/>
        <w:numPr>
          <w:ilvl w:val="0"/>
          <w:numId w:val="25"/>
        </w:numPr>
        <w:spacing w:line="360" w:lineRule="auto"/>
        <w:ind w:leftChars="0"/>
        <w:rPr>
          <w:rFonts w:ascii="Times New Roman" w:eastAsia="標楷體" w:hAnsi="Times New Roman" w:cs="Times New Roman"/>
        </w:rPr>
      </w:pPr>
      <w:r w:rsidRPr="00E547AB">
        <w:rPr>
          <w:rFonts w:ascii="Times New Roman" w:eastAsia="標楷體" w:hAnsi="Times New Roman" w:cs="Times New Roman" w:hint="eastAsia"/>
        </w:rPr>
        <w:t>修訂</w:t>
      </w:r>
      <w:r w:rsidRPr="00E547AB">
        <w:rPr>
          <w:rFonts w:ascii="Times New Roman" w:eastAsia="標楷體" w:hAnsi="Times New Roman" w:cs="Times New Roman" w:hint="eastAsia"/>
        </w:rPr>
        <w:t>SOLAS</w:t>
      </w:r>
      <w:r w:rsidRPr="00E547AB">
        <w:rPr>
          <w:rFonts w:ascii="Times New Roman" w:eastAsia="標楷體" w:hAnsi="Times New Roman" w:cs="Times New Roman" w:hint="eastAsia"/>
        </w:rPr>
        <w:t>公約第</w:t>
      </w:r>
      <w:r w:rsidRPr="00E547AB">
        <w:rPr>
          <w:rFonts w:ascii="Times New Roman" w:eastAsia="標楷體" w:hAnsi="Times New Roman" w:cs="Times New Roman" w:hint="eastAsia"/>
        </w:rPr>
        <w:t>V/23</w:t>
      </w:r>
      <w:r w:rsidRPr="00E547AB">
        <w:rPr>
          <w:rFonts w:ascii="Times New Roman" w:eastAsia="標楷體" w:hAnsi="Times New Roman" w:cs="Times New Roman" w:hint="eastAsia"/>
        </w:rPr>
        <w:t>條和相關文書，以提高引水</w:t>
      </w:r>
      <w:proofErr w:type="gramStart"/>
      <w:r w:rsidRPr="00E547AB">
        <w:rPr>
          <w:rFonts w:ascii="Times New Roman" w:eastAsia="標楷體" w:hAnsi="Times New Roman" w:cs="Times New Roman" w:hint="eastAsia"/>
        </w:rPr>
        <w:t>人登離船</w:t>
      </w:r>
      <w:proofErr w:type="gramEnd"/>
      <w:r w:rsidRPr="00E547AB">
        <w:rPr>
          <w:rFonts w:ascii="Times New Roman" w:eastAsia="標楷體" w:hAnsi="Times New Roman" w:cs="Times New Roman" w:hint="eastAsia"/>
        </w:rPr>
        <w:t>裝置的安全性</w:t>
      </w:r>
    </w:p>
    <w:p w14:paraId="40E22AED" w14:textId="0B2C262B" w:rsidR="00E547AB" w:rsidRPr="00E547AB" w:rsidRDefault="00E547AB" w:rsidP="00E547AB">
      <w:pPr>
        <w:pStyle w:val="a3"/>
        <w:numPr>
          <w:ilvl w:val="0"/>
          <w:numId w:val="25"/>
        </w:numPr>
        <w:spacing w:line="360" w:lineRule="auto"/>
        <w:ind w:leftChars="0"/>
        <w:rPr>
          <w:rFonts w:ascii="Times New Roman" w:eastAsia="標楷體" w:hAnsi="Times New Roman" w:cs="Times New Roman"/>
        </w:rPr>
      </w:pPr>
      <w:r w:rsidRPr="00E547AB">
        <w:rPr>
          <w:rFonts w:ascii="Times New Roman" w:eastAsia="標楷體" w:hAnsi="Times New Roman" w:cs="Times New Roman" w:hint="eastAsia"/>
        </w:rPr>
        <w:lastRenderedPageBreak/>
        <w:t>制定</w:t>
      </w:r>
      <w:r w:rsidR="00E31A24">
        <w:rPr>
          <w:rFonts w:ascii="Times New Roman" w:eastAsia="標楷體" w:hAnsi="Times New Roman" w:cs="Times New Roman" w:hint="eastAsia"/>
          <w:bCs/>
        </w:rPr>
        <w:t>《國際海上人命安全公約》</w:t>
      </w:r>
      <w:r w:rsidR="00E31A24">
        <w:rPr>
          <w:rFonts w:ascii="Times New Roman" w:eastAsia="標楷體" w:hAnsi="Times New Roman" w:cs="Times New Roman" w:hint="eastAsia"/>
          <w:bCs/>
        </w:rPr>
        <w:t>(</w:t>
      </w:r>
      <w:r w:rsidRPr="00E547AB">
        <w:rPr>
          <w:rFonts w:ascii="Times New Roman" w:eastAsia="標楷體" w:hAnsi="Times New Roman" w:cs="Times New Roman" w:hint="eastAsia"/>
        </w:rPr>
        <w:t>SOLAS</w:t>
      </w:r>
      <w:r w:rsidR="00E31A24">
        <w:rPr>
          <w:rFonts w:ascii="Times New Roman" w:eastAsia="標楷體" w:hAnsi="Times New Roman" w:cs="Times New Roman" w:hint="eastAsia"/>
        </w:rPr>
        <w:t>)</w:t>
      </w:r>
      <w:r w:rsidRPr="00E547AB">
        <w:rPr>
          <w:rFonts w:ascii="Times New Roman" w:eastAsia="標楷體" w:hAnsi="Times New Roman" w:cs="Times New Roman" w:hint="eastAsia"/>
        </w:rPr>
        <w:t>第</w:t>
      </w:r>
      <w:r w:rsidRPr="00E547AB">
        <w:rPr>
          <w:rFonts w:ascii="Times New Roman" w:eastAsia="標楷體" w:hAnsi="Times New Roman" w:cs="Times New Roman" w:hint="eastAsia"/>
        </w:rPr>
        <w:t>IV</w:t>
      </w:r>
      <w:r w:rsidRPr="00E547AB">
        <w:rPr>
          <w:rFonts w:ascii="Times New Roman" w:eastAsia="標楷體" w:hAnsi="Times New Roman" w:cs="Times New Roman" w:hint="eastAsia"/>
        </w:rPr>
        <w:t>章和第</w:t>
      </w:r>
      <w:r w:rsidRPr="00E547AB">
        <w:rPr>
          <w:rFonts w:ascii="Times New Roman" w:eastAsia="標楷體" w:hAnsi="Times New Roman" w:cs="Times New Roman" w:hint="eastAsia"/>
        </w:rPr>
        <w:t>V</w:t>
      </w:r>
      <w:r w:rsidRPr="00E547AB">
        <w:rPr>
          <w:rFonts w:ascii="Times New Roman" w:eastAsia="標楷體" w:hAnsi="Times New Roman" w:cs="Times New Roman" w:hint="eastAsia"/>
        </w:rPr>
        <w:t>章修正案以及性能標準和準則以引入甚高頻數據交換系統</w:t>
      </w:r>
      <w:r w:rsidRPr="00E547AB">
        <w:rPr>
          <w:rFonts w:ascii="Times New Roman" w:eastAsia="標楷體" w:hAnsi="Times New Roman" w:cs="Times New Roman" w:hint="eastAsia"/>
        </w:rPr>
        <w:t>(VDES)</w:t>
      </w:r>
    </w:p>
    <w:p w14:paraId="3F95A089" w14:textId="27C32C81" w:rsidR="00E547AB" w:rsidRPr="00E547AB" w:rsidRDefault="00E547AB" w:rsidP="00E547AB">
      <w:pPr>
        <w:pStyle w:val="a3"/>
        <w:numPr>
          <w:ilvl w:val="0"/>
          <w:numId w:val="25"/>
        </w:numPr>
        <w:spacing w:line="360" w:lineRule="auto"/>
        <w:ind w:leftChars="0"/>
        <w:rPr>
          <w:rFonts w:ascii="Times New Roman" w:eastAsia="標楷體" w:hAnsi="Times New Roman" w:cs="Times New Roman"/>
        </w:rPr>
      </w:pPr>
      <w:r w:rsidRPr="00E547AB">
        <w:rPr>
          <w:rFonts w:ascii="Times New Roman" w:eastAsia="標楷體" w:hAnsi="Times New Roman" w:cs="Times New Roman" w:hint="eastAsia"/>
        </w:rPr>
        <w:t>制定數位導航資訊系統</w:t>
      </w:r>
      <w:r w:rsidRPr="00E547AB">
        <w:rPr>
          <w:rFonts w:ascii="Times New Roman" w:eastAsia="標楷體" w:hAnsi="Times New Roman" w:cs="Times New Roman" w:hint="eastAsia"/>
        </w:rPr>
        <w:t>(NAVDAT)</w:t>
      </w:r>
      <w:r w:rsidRPr="00E547AB">
        <w:rPr>
          <w:rFonts w:ascii="Times New Roman" w:eastAsia="標楷體" w:hAnsi="Times New Roman" w:cs="Times New Roman" w:hint="eastAsia"/>
        </w:rPr>
        <w:t>的性能標準</w:t>
      </w:r>
      <w:r w:rsidRPr="00E547AB">
        <w:rPr>
          <w:rFonts w:ascii="Times New Roman" w:eastAsia="標楷體" w:hAnsi="Times New Roman" w:cs="Times New Roman" w:hint="eastAsia"/>
        </w:rPr>
        <w:t>.</w:t>
      </w:r>
    </w:p>
    <w:p w14:paraId="1B030D12" w14:textId="1863A88D" w:rsidR="00C97E9C" w:rsidRPr="00E547AB" w:rsidRDefault="00E547AB" w:rsidP="00E547AB">
      <w:pPr>
        <w:pStyle w:val="a3"/>
        <w:numPr>
          <w:ilvl w:val="0"/>
          <w:numId w:val="25"/>
        </w:numPr>
        <w:spacing w:line="360" w:lineRule="auto"/>
        <w:ind w:leftChars="0"/>
        <w:rPr>
          <w:rFonts w:ascii="Times New Roman" w:eastAsia="標楷體" w:hAnsi="Times New Roman" w:cs="Times New Roman"/>
        </w:rPr>
      </w:pPr>
      <w:r w:rsidRPr="00E547AB">
        <w:rPr>
          <w:rFonts w:ascii="Times New Roman" w:eastAsia="標楷體" w:hAnsi="Times New Roman" w:cs="Times New Roman" w:hint="eastAsia"/>
        </w:rPr>
        <w:t>修訂《在全球海上遇險和安全系統</w:t>
      </w:r>
      <w:r w:rsidRPr="00E547AB">
        <w:rPr>
          <w:rFonts w:ascii="Times New Roman" w:eastAsia="標楷體" w:hAnsi="Times New Roman" w:cs="Times New Roman" w:hint="eastAsia"/>
        </w:rPr>
        <w:t>(GMDSS)</w:t>
      </w:r>
      <w:r w:rsidRPr="00E547AB">
        <w:rPr>
          <w:rFonts w:ascii="Times New Roman" w:eastAsia="標楷體" w:hAnsi="Times New Roman" w:cs="Times New Roman" w:hint="eastAsia"/>
        </w:rPr>
        <w:t>中提供移動衛星服務的標準》</w:t>
      </w:r>
      <w:r w:rsidRPr="00E547AB">
        <w:rPr>
          <w:rFonts w:ascii="Times New Roman" w:eastAsia="標楷體" w:hAnsi="Times New Roman" w:cs="Times New Roman" w:hint="eastAsia"/>
        </w:rPr>
        <w:t>(A.1001(25)</w:t>
      </w:r>
      <w:r w:rsidRPr="00E547AB">
        <w:rPr>
          <w:rFonts w:ascii="Times New Roman" w:eastAsia="標楷體" w:hAnsi="Times New Roman" w:cs="Times New Roman" w:hint="eastAsia"/>
        </w:rPr>
        <w:t>號決議</w:t>
      </w:r>
      <w:r w:rsidRPr="00E547AB">
        <w:rPr>
          <w:rFonts w:ascii="Times New Roman" w:eastAsia="標楷體" w:hAnsi="Times New Roman" w:cs="Times New Roman" w:hint="eastAsia"/>
        </w:rPr>
        <w:t>)</w:t>
      </w:r>
    </w:p>
    <w:p w14:paraId="50F470C6" w14:textId="514E44DB" w:rsidR="00DB398A" w:rsidRPr="00785A54"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785A54">
        <w:rPr>
          <w:rFonts w:ascii="Times New Roman" w:eastAsia="標楷體" w:hAnsi="Times New Roman" w:cs="Times New Roman"/>
          <w:b/>
          <w:sz w:val="28"/>
          <w:szCs w:val="24"/>
        </w:rPr>
        <w:t>IMO</w:t>
      </w:r>
      <w:r w:rsidRPr="00785A54">
        <w:rPr>
          <w:rFonts w:ascii="Times New Roman" w:eastAsia="標楷體" w:hAnsi="Times New Roman" w:cs="Times New Roman"/>
          <w:b/>
          <w:sz w:val="28"/>
          <w:szCs w:val="24"/>
        </w:rPr>
        <w:t>秘書長開幕致詞</w:t>
      </w:r>
      <w:r w:rsidR="002D532E">
        <w:rPr>
          <w:rStyle w:val="a6"/>
          <w:rFonts w:ascii="Times New Roman" w:eastAsia="標楷體" w:hAnsi="Times New Roman" w:cs="Times New Roman"/>
          <w:b/>
          <w:sz w:val="28"/>
          <w:szCs w:val="24"/>
        </w:rPr>
        <w:footnoteReference w:id="2"/>
      </w:r>
    </w:p>
    <w:p w14:paraId="49986D80" w14:textId="370BC4A8" w:rsidR="007F04C0" w:rsidRDefault="00C21CE6" w:rsidP="00AF6CFA">
      <w:pPr>
        <w:spacing w:beforeLines="50" w:before="180" w:afterLines="50" w:after="180"/>
        <w:ind w:left="480" w:firstLine="480"/>
        <w:jc w:val="both"/>
        <w:rPr>
          <w:rFonts w:ascii="Times New Roman" w:eastAsia="標楷體" w:hAnsi="Times New Roman" w:cs="Times New Roman"/>
          <w:szCs w:val="24"/>
        </w:rPr>
      </w:pPr>
      <w:r>
        <w:rPr>
          <w:rFonts w:ascii="Times New Roman" w:eastAsia="標楷體" w:hAnsi="Times New Roman" w:cs="Times New Roman" w:hint="eastAsia"/>
          <w:szCs w:val="24"/>
        </w:rPr>
        <w:t>由</w:t>
      </w:r>
      <w:r>
        <w:rPr>
          <w:rFonts w:ascii="Times New Roman" w:eastAsia="標楷體" w:hAnsi="Times New Roman" w:cs="Times New Roman" w:hint="eastAsia"/>
          <w:szCs w:val="24"/>
        </w:rPr>
        <w:t>IMO</w:t>
      </w:r>
      <w:r>
        <w:rPr>
          <w:rFonts w:ascii="Times New Roman" w:eastAsia="標楷體" w:hAnsi="Times New Roman" w:cs="Times New Roman" w:hint="eastAsia"/>
          <w:szCs w:val="24"/>
        </w:rPr>
        <w:t>海事安全</w:t>
      </w:r>
      <w:proofErr w:type="gramStart"/>
      <w:r w:rsidR="000942F7">
        <w:rPr>
          <w:rFonts w:ascii="Times New Roman" w:eastAsia="標楷體" w:hAnsi="Times New Roman" w:cs="Times New Roman" w:hint="eastAsia"/>
          <w:szCs w:val="24"/>
        </w:rPr>
        <w:t>部</w:t>
      </w:r>
      <w:proofErr w:type="gramEnd"/>
      <w:r w:rsidR="000942F7">
        <w:rPr>
          <w:rFonts w:ascii="Times New Roman" w:eastAsia="標楷體" w:hAnsi="Times New Roman" w:cs="Times New Roman" w:hint="eastAsia"/>
          <w:szCs w:val="24"/>
        </w:rPr>
        <w:t>部</w:t>
      </w:r>
      <w:r>
        <w:rPr>
          <w:rFonts w:ascii="Times New Roman" w:eastAsia="標楷體" w:hAnsi="Times New Roman" w:cs="Times New Roman" w:hint="eastAsia"/>
          <w:szCs w:val="24"/>
        </w:rPr>
        <w:t>長</w:t>
      </w:r>
      <w:r w:rsidR="00FB18D0">
        <w:rPr>
          <w:rFonts w:ascii="Times New Roman" w:eastAsia="標楷體" w:hAnsi="Times New Roman" w:cs="Times New Roman" w:hint="eastAsia"/>
          <w:szCs w:val="24"/>
        </w:rPr>
        <w:t>(</w:t>
      </w:r>
      <w:r w:rsidR="00FB18D0" w:rsidRPr="00FB18D0">
        <w:rPr>
          <w:rFonts w:ascii="Times New Roman" w:eastAsia="標楷體" w:hAnsi="Times New Roman" w:cs="Times New Roman"/>
          <w:szCs w:val="24"/>
        </w:rPr>
        <w:t xml:space="preserve">Maritime Safety </w:t>
      </w:r>
      <w:bookmarkStart w:id="3" w:name="OLE_LINK9"/>
      <w:bookmarkStart w:id="4" w:name="OLE_LINK10"/>
      <w:r w:rsidR="00FB18D0" w:rsidRPr="00FB18D0">
        <w:rPr>
          <w:rFonts w:ascii="Times New Roman" w:eastAsia="標楷體" w:hAnsi="Times New Roman" w:cs="Times New Roman"/>
          <w:szCs w:val="24"/>
        </w:rPr>
        <w:t>Division</w:t>
      </w:r>
      <w:bookmarkEnd w:id="3"/>
      <w:bookmarkEnd w:id="4"/>
      <w:r w:rsidR="00FB18D0">
        <w:rPr>
          <w:rFonts w:ascii="Times New Roman" w:eastAsia="標楷體" w:hAnsi="Times New Roman" w:cs="Times New Roman" w:hint="eastAsia"/>
          <w:szCs w:val="24"/>
        </w:rPr>
        <w:t>)</w:t>
      </w:r>
      <w:r w:rsidRPr="00C21CE6">
        <w:rPr>
          <w:rFonts w:ascii="Times New Roman" w:eastAsia="標楷體" w:hAnsi="Times New Roman" w:cs="Times New Roman"/>
          <w:szCs w:val="24"/>
        </w:rPr>
        <w:t xml:space="preserve">Heike </w:t>
      </w:r>
      <w:proofErr w:type="spellStart"/>
      <w:r w:rsidRPr="00C21CE6">
        <w:rPr>
          <w:rFonts w:ascii="Times New Roman" w:eastAsia="標楷體" w:hAnsi="Times New Roman" w:cs="Times New Roman"/>
          <w:szCs w:val="24"/>
        </w:rPr>
        <w:t>Deggim</w:t>
      </w:r>
      <w:proofErr w:type="spellEnd"/>
      <w:r>
        <w:rPr>
          <w:rFonts w:ascii="Times New Roman" w:eastAsia="標楷體" w:hAnsi="Times New Roman" w:cs="Times New Roman" w:hint="eastAsia"/>
          <w:szCs w:val="24"/>
        </w:rPr>
        <w:t>代表秘書長致詞。</w:t>
      </w:r>
      <w:r w:rsidR="00AF6CFA">
        <w:rPr>
          <w:rFonts w:ascii="Times New Roman" w:eastAsia="標楷體" w:hAnsi="Times New Roman" w:cs="Times New Roman" w:hint="eastAsia"/>
          <w:szCs w:val="24"/>
        </w:rPr>
        <w:t>本屆會議是</w:t>
      </w:r>
      <w:r w:rsidR="00C44078">
        <w:rPr>
          <w:rFonts w:ascii="Times New Roman" w:eastAsia="標楷體" w:hAnsi="Times New Roman" w:cs="Times New Roman" w:hint="eastAsia"/>
          <w:szCs w:val="24"/>
        </w:rPr>
        <w:t>本</w:t>
      </w:r>
      <w:r w:rsidR="00AF6CFA">
        <w:rPr>
          <w:rFonts w:ascii="Times New Roman" w:eastAsia="標楷體" w:hAnsi="Times New Roman" w:cs="Times New Roman" w:hint="eastAsia"/>
          <w:szCs w:val="24"/>
        </w:rPr>
        <w:t>次委員會自</w:t>
      </w:r>
      <w:r w:rsidR="00AF6CFA">
        <w:rPr>
          <w:rFonts w:ascii="Times New Roman" w:eastAsia="標楷體" w:hAnsi="Times New Roman" w:cs="Times New Roman" w:hint="eastAsia"/>
          <w:szCs w:val="24"/>
        </w:rPr>
        <w:t>COVID-19</w:t>
      </w:r>
      <w:proofErr w:type="gramStart"/>
      <w:r w:rsidR="00AF6CFA">
        <w:rPr>
          <w:rFonts w:ascii="Times New Roman" w:eastAsia="標楷體" w:hAnsi="Times New Roman" w:cs="Times New Roman" w:hint="eastAsia"/>
          <w:szCs w:val="24"/>
        </w:rPr>
        <w:t>疫</w:t>
      </w:r>
      <w:proofErr w:type="gramEnd"/>
      <w:r w:rsidR="00AF6CFA">
        <w:rPr>
          <w:rFonts w:ascii="Times New Roman" w:eastAsia="標楷體" w:hAnsi="Times New Roman" w:cs="Times New Roman" w:hint="eastAsia"/>
          <w:szCs w:val="24"/>
        </w:rPr>
        <w:t>情爆發兩年來首次舉行的實體會議。</w:t>
      </w:r>
      <w:r w:rsidR="000942F7">
        <w:rPr>
          <w:rFonts w:ascii="Times New Roman" w:eastAsia="標楷體" w:hAnsi="Times New Roman" w:cs="Times New Roman" w:hint="eastAsia"/>
          <w:szCs w:val="24"/>
        </w:rPr>
        <w:t>部</w:t>
      </w:r>
      <w:r w:rsidR="00AF6CFA">
        <w:rPr>
          <w:rFonts w:ascii="Times New Roman" w:eastAsia="標楷體" w:hAnsi="Times New Roman" w:cs="Times New Roman" w:hint="eastAsia"/>
          <w:szCs w:val="24"/>
        </w:rPr>
        <w:t>長表示過去幾年，次委員會在促進海上安全和保安方面取得重大的成果。首先提到今年世界海事日的主題「</w:t>
      </w:r>
      <w:r w:rsidR="00AF6CFA">
        <w:rPr>
          <w:rFonts w:ascii="Times New Roman" w:eastAsia="標楷體" w:hAnsi="Times New Roman" w:cs="Times New Roman" w:hint="eastAsia"/>
          <w:szCs w:val="24"/>
        </w:rPr>
        <w:t>MARPOL</w:t>
      </w:r>
      <w:r w:rsidR="00AF6CFA">
        <w:rPr>
          <w:rFonts w:ascii="Times New Roman" w:eastAsia="標楷體" w:hAnsi="Times New Roman" w:cs="Times New Roman" w:hint="eastAsia"/>
          <w:szCs w:val="24"/>
        </w:rPr>
        <w:t>公約</w:t>
      </w:r>
      <w:r w:rsidR="00AF6CFA">
        <w:rPr>
          <w:rFonts w:ascii="Times New Roman" w:eastAsia="標楷體" w:hAnsi="Times New Roman" w:cs="Times New Roman" w:hint="eastAsia"/>
          <w:szCs w:val="24"/>
        </w:rPr>
        <w:t>50</w:t>
      </w:r>
      <w:r w:rsidR="00AF6CFA">
        <w:rPr>
          <w:rFonts w:ascii="Times New Roman" w:eastAsia="標楷體" w:hAnsi="Times New Roman" w:cs="Times New Roman" w:hint="eastAsia"/>
          <w:szCs w:val="24"/>
        </w:rPr>
        <w:t>週年</w:t>
      </w:r>
      <w:proofErr w:type="gramStart"/>
      <w:r w:rsidR="00AF6CFA">
        <w:rPr>
          <w:rFonts w:ascii="Times New Roman" w:eastAsia="標楷體" w:hAnsi="Times New Roman" w:cs="Times New Roman" w:hint="eastAsia"/>
          <w:szCs w:val="24"/>
        </w:rPr>
        <w:t>—</w:t>
      </w:r>
      <w:proofErr w:type="gramEnd"/>
      <w:r w:rsidR="00AF6CFA">
        <w:rPr>
          <w:rFonts w:ascii="Times New Roman" w:eastAsia="標楷體" w:hAnsi="Times New Roman" w:cs="Times New Roman" w:hint="eastAsia"/>
          <w:szCs w:val="24"/>
        </w:rPr>
        <w:t>持續我們的承諾」。此主題反映了</w:t>
      </w:r>
      <w:r w:rsidR="00AF6CFA">
        <w:rPr>
          <w:rFonts w:ascii="Times New Roman" w:eastAsia="標楷體" w:hAnsi="Times New Roman" w:cs="Times New Roman" w:hint="eastAsia"/>
          <w:szCs w:val="24"/>
        </w:rPr>
        <w:t>IMO</w:t>
      </w:r>
      <w:r w:rsidR="00AF6CFA">
        <w:rPr>
          <w:rFonts w:ascii="Times New Roman" w:eastAsia="標楷體" w:hAnsi="Times New Roman" w:cs="Times New Roman" w:hint="eastAsia"/>
          <w:szCs w:val="24"/>
        </w:rPr>
        <w:t>透過強而有力的監管框架保護環境免受航運影響的悠久歷史，並強調對此項重要工作的持續承諾。</w:t>
      </w:r>
      <w:proofErr w:type="gramStart"/>
      <w:r w:rsidR="00AF6CFA">
        <w:rPr>
          <w:rFonts w:ascii="Times New Roman" w:eastAsia="標楷體" w:hAnsi="Times New Roman" w:cs="Times New Roman" w:hint="eastAsia"/>
          <w:szCs w:val="24"/>
        </w:rPr>
        <w:t>本屆次委員會</w:t>
      </w:r>
      <w:proofErr w:type="gramEnd"/>
      <w:r w:rsidR="00AF6CFA">
        <w:rPr>
          <w:rFonts w:ascii="Times New Roman" w:eastAsia="標楷體" w:hAnsi="Times New Roman" w:cs="Times New Roman" w:hint="eastAsia"/>
          <w:szCs w:val="24"/>
        </w:rPr>
        <w:t>恰逢每年</w:t>
      </w:r>
      <w:r w:rsidR="00AF6CFA">
        <w:rPr>
          <w:rFonts w:ascii="Times New Roman" w:eastAsia="標楷體" w:hAnsi="Times New Roman" w:cs="Times New Roman" w:hint="eastAsia"/>
          <w:szCs w:val="24"/>
        </w:rPr>
        <w:t>5</w:t>
      </w:r>
      <w:r w:rsidR="00AF6CFA">
        <w:rPr>
          <w:rFonts w:ascii="Times New Roman" w:eastAsia="標楷體" w:hAnsi="Times New Roman" w:cs="Times New Roman" w:hint="eastAsia"/>
          <w:szCs w:val="24"/>
        </w:rPr>
        <w:t>月</w:t>
      </w:r>
      <w:r w:rsidR="00AF6CFA">
        <w:rPr>
          <w:rFonts w:ascii="Times New Roman" w:eastAsia="標楷體" w:hAnsi="Times New Roman" w:cs="Times New Roman" w:hint="eastAsia"/>
          <w:szCs w:val="24"/>
        </w:rPr>
        <w:t>18</w:t>
      </w:r>
      <w:r w:rsidR="00AF6CFA">
        <w:rPr>
          <w:rFonts w:ascii="Times New Roman" w:eastAsia="標楷體" w:hAnsi="Times New Roman" w:cs="Times New Roman" w:hint="eastAsia"/>
          <w:szCs w:val="24"/>
        </w:rPr>
        <w:t>日慶祝的</w:t>
      </w:r>
      <w:r w:rsidR="00AF6CFA">
        <w:rPr>
          <w:rFonts w:ascii="Times New Roman" w:eastAsia="標楷體" w:hAnsi="Times New Roman" w:cs="Times New Roman" w:hint="eastAsia"/>
          <w:szCs w:val="24"/>
        </w:rPr>
        <w:t>IMO</w:t>
      </w:r>
      <w:r w:rsidR="00AF6CFA">
        <w:rPr>
          <w:rFonts w:ascii="Times New Roman" w:eastAsia="標楷體" w:hAnsi="Times New Roman" w:cs="Times New Roman" w:hint="eastAsia"/>
          <w:szCs w:val="24"/>
        </w:rPr>
        <w:t>國際海事婦女日，這一個重要活動是認可女性為航運業做出的重大貢獻，並強調該行業性別平等和多元化的重要性。</w:t>
      </w:r>
      <w:r w:rsidR="00557C5E">
        <w:rPr>
          <w:rFonts w:ascii="Times New Roman" w:eastAsia="標楷體" w:hAnsi="Times New Roman" w:cs="Times New Roman" w:hint="eastAsia"/>
          <w:szCs w:val="24"/>
        </w:rPr>
        <w:t>並</w:t>
      </w:r>
      <w:r w:rsidR="00AF6CFA">
        <w:rPr>
          <w:rFonts w:ascii="Times New Roman" w:eastAsia="標楷體" w:hAnsi="Times New Roman" w:cs="Times New Roman" w:hint="eastAsia"/>
          <w:szCs w:val="24"/>
        </w:rPr>
        <w:t>鼓勵與會者在個人和專業層面以有意義的方式宣傳和慶祝國際海事婦女日。</w:t>
      </w:r>
    </w:p>
    <w:p w14:paraId="71C1B426" w14:textId="6DA2212C" w:rsidR="00AF6CFA" w:rsidRDefault="00AF6CFA" w:rsidP="00C21CE6">
      <w:pPr>
        <w:spacing w:beforeLines="50" w:before="180" w:afterLines="50" w:after="180"/>
        <w:ind w:left="480" w:firstLine="2"/>
        <w:jc w:val="both"/>
        <w:rPr>
          <w:rFonts w:ascii="Times New Roman" w:eastAsia="標楷體" w:hAnsi="Times New Roman" w:cs="Times New Roman"/>
          <w:szCs w:val="24"/>
        </w:rPr>
      </w:pPr>
      <w:r>
        <w:rPr>
          <w:rFonts w:ascii="Times New Roman" w:eastAsia="標楷體" w:hAnsi="Times New Roman" w:cs="Times New Roman"/>
          <w:szCs w:val="24"/>
        </w:rPr>
        <w:tab/>
      </w:r>
      <w:r>
        <w:rPr>
          <w:rFonts w:ascii="Times New Roman" w:eastAsia="標楷體" w:hAnsi="Times New Roman" w:cs="Times New Roman" w:hint="eastAsia"/>
          <w:szCs w:val="24"/>
        </w:rPr>
        <w:t>接著談到本屆會議議程有許多重要項目，從航行安全到搜索和救援有關的事項，從現有無線電通訊系統到新興技術。這些項目的工作都是追求讓海洋更為安全的共同目標，他提醒次委員會特別注意幾個關鍵問題。</w:t>
      </w:r>
    </w:p>
    <w:p w14:paraId="2F04A3B2" w14:textId="34D52A9F" w:rsidR="00AC488E" w:rsidRDefault="00AC488E" w:rsidP="00C21CE6">
      <w:pPr>
        <w:spacing w:beforeLines="50" w:before="180" w:afterLines="50" w:after="180"/>
        <w:ind w:left="480" w:firstLine="2"/>
        <w:jc w:val="both"/>
        <w:rPr>
          <w:rFonts w:ascii="Times New Roman" w:eastAsia="標楷體" w:hAnsi="Times New Roman" w:cs="Times New Roman"/>
          <w:szCs w:val="24"/>
        </w:rPr>
      </w:pPr>
      <w:r>
        <w:rPr>
          <w:rFonts w:ascii="Times New Roman" w:eastAsia="標楷體" w:hAnsi="Times New Roman" w:cs="Times New Roman"/>
          <w:szCs w:val="24"/>
        </w:rPr>
        <w:tab/>
      </w:r>
      <w:r>
        <w:rPr>
          <w:rFonts w:ascii="Times New Roman" w:eastAsia="標楷體" w:hAnsi="Times New Roman" w:cs="Times New Roman" w:hint="eastAsia"/>
          <w:szCs w:val="24"/>
        </w:rPr>
        <w:t>今年備受矚目的相關通訊活動之</w:t>
      </w:r>
      <w:proofErr w:type="gramStart"/>
      <w:r>
        <w:rPr>
          <w:rFonts w:ascii="Times New Roman" w:eastAsia="標楷體" w:hAnsi="Times New Roman" w:cs="Times New Roman" w:hint="eastAsia"/>
          <w:szCs w:val="24"/>
        </w:rPr>
        <w:t>一</w:t>
      </w:r>
      <w:proofErr w:type="gramEnd"/>
      <w:r>
        <w:rPr>
          <w:rFonts w:ascii="Times New Roman" w:eastAsia="標楷體" w:hAnsi="Times New Roman" w:cs="Times New Roman" w:hint="eastAsia"/>
          <w:szCs w:val="24"/>
        </w:rPr>
        <w:t>就是預定於</w:t>
      </w:r>
      <w:r>
        <w:rPr>
          <w:rFonts w:ascii="Times New Roman" w:eastAsia="標楷體" w:hAnsi="Times New Roman" w:cs="Times New Roman" w:hint="eastAsia"/>
          <w:szCs w:val="24"/>
        </w:rPr>
        <w:t>12</w:t>
      </w:r>
      <w:r>
        <w:rPr>
          <w:rFonts w:ascii="Times New Roman" w:eastAsia="標楷體" w:hAnsi="Times New Roman" w:cs="Times New Roman" w:hint="eastAsia"/>
          <w:szCs w:val="24"/>
        </w:rPr>
        <w:t>月舉行的</w:t>
      </w:r>
      <w:r w:rsidR="00E31A24">
        <w:rPr>
          <w:rFonts w:ascii="Times New Roman" w:eastAsia="標楷體" w:hAnsi="Times New Roman" w:cs="Times New Roman" w:hint="eastAsia"/>
          <w:szCs w:val="24"/>
        </w:rPr>
        <w:t>ITU</w:t>
      </w:r>
      <w:r>
        <w:rPr>
          <w:rFonts w:ascii="Times New Roman" w:eastAsia="標楷體" w:hAnsi="Times New Roman" w:cs="Times New Roman" w:hint="eastAsia"/>
          <w:szCs w:val="24"/>
        </w:rPr>
        <w:t>世界無線電通訊大會。這是</w:t>
      </w:r>
      <w:r>
        <w:rPr>
          <w:rFonts w:ascii="Times New Roman" w:eastAsia="標楷體" w:hAnsi="Times New Roman" w:cs="Times New Roman" w:hint="eastAsia"/>
          <w:szCs w:val="24"/>
        </w:rPr>
        <w:t>IMO</w:t>
      </w:r>
      <w:r>
        <w:rPr>
          <w:rFonts w:ascii="Times New Roman" w:eastAsia="標楷體" w:hAnsi="Times New Roman" w:cs="Times New Roman" w:hint="eastAsia"/>
          <w:szCs w:val="24"/>
        </w:rPr>
        <w:t>表達對於海事服務之觀點、興趣和願景的機會，必須要確保分配給海事服務的無線電頻譜受到保護</w:t>
      </w:r>
      <w:r w:rsidR="00766493">
        <w:rPr>
          <w:rFonts w:ascii="Times New Roman" w:eastAsia="標楷體" w:hAnsi="Times New Roman" w:cs="Times New Roman" w:hint="eastAsia"/>
          <w:szCs w:val="24"/>
        </w:rPr>
        <w:t>，以支持現有和未來的無線電通訊和無線電導航系統。這對於確保航運安全和維持航海作為一個安全可靠的職業至關重要，因此在本屆會議將確定</w:t>
      </w:r>
      <w:r w:rsidR="00766493">
        <w:rPr>
          <w:rFonts w:ascii="Times New Roman" w:eastAsia="標楷體" w:hAnsi="Times New Roman" w:cs="Times New Roman" w:hint="eastAsia"/>
          <w:szCs w:val="24"/>
        </w:rPr>
        <w:t>IMO</w:t>
      </w:r>
      <w:r w:rsidR="00766493">
        <w:rPr>
          <w:rFonts w:ascii="Times New Roman" w:eastAsia="標楷體" w:hAnsi="Times New Roman" w:cs="Times New Roman" w:hint="eastAsia"/>
          <w:szCs w:val="24"/>
        </w:rPr>
        <w:t>對與海事服務相關會議議程的立場，並提交給下個月舉行的海事安全委員會</w:t>
      </w:r>
      <w:r w:rsidR="00766493">
        <w:rPr>
          <w:rFonts w:ascii="Times New Roman" w:eastAsia="標楷體" w:hAnsi="Times New Roman" w:cs="Times New Roman" w:hint="eastAsia"/>
          <w:szCs w:val="24"/>
        </w:rPr>
        <w:t>(</w:t>
      </w:r>
      <w:r w:rsidR="00766493">
        <w:rPr>
          <w:rFonts w:ascii="Times New Roman" w:eastAsia="標楷體" w:hAnsi="Times New Roman" w:cs="Times New Roman"/>
          <w:szCs w:val="24"/>
        </w:rPr>
        <w:t xml:space="preserve">Maritime Safety Committee, </w:t>
      </w:r>
      <w:r w:rsidR="00766493">
        <w:rPr>
          <w:rFonts w:ascii="Times New Roman" w:eastAsia="標楷體" w:hAnsi="Times New Roman" w:cs="Times New Roman" w:hint="eastAsia"/>
          <w:szCs w:val="24"/>
        </w:rPr>
        <w:t>MSC)</w:t>
      </w:r>
      <w:r w:rsidR="00766493">
        <w:rPr>
          <w:rFonts w:ascii="Times New Roman" w:eastAsia="標楷體" w:hAnsi="Times New Roman" w:cs="Times New Roman" w:hint="eastAsia"/>
          <w:szCs w:val="24"/>
        </w:rPr>
        <w:t>批准。</w:t>
      </w:r>
    </w:p>
    <w:p w14:paraId="55400465" w14:textId="7BCC0D9F" w:rsidR="00766493" w:rsidRDefault="00766493" w:rsidP="00C21CE6">
      <w:pPr>
        <w:spacing w:beforeLines="50" w:before="180" w:afterLines="50" w:after="180"/>
        <w:ind w:left="480" w:firstLine="2"/>
        <w:jc w:val="both"/>
        <w:rPr>
          <w:rFonts w:ascii="Times New Roman" w:eastAsia="標楷體" w:hAnsi="Times New Roman" w:cs="Times New Roman"/>
          <w:szCs w:val="24"/>
        </w:rPr>
      </w:pPr>
      <w:r>
        <w:rPr>
          <w:rFonts w:ascii="Times New Roman" w:eastAsia="標楷體" w:hAnsi="Times New Roman" w:cs="Times New Roman"/>
          <w:szCs w:val="24"/>
        </w:rPr>
        <w:tab/>
      </w:r>
      <w:r>
        <w:rPr>
          <w:rFonts w:ascii="Times New Roman" w:eastAsia="標楷體" w:hAnsi="Times New Roman" w:cs="Times New Roman" w:hint="eastAsia"/>
          <w:szCs w:val="24"/>
        </w:rPr>
        <w:t>數位革命正迅速改變航運業，航運數位化對提高安全和效率、優化性能、減少對環境的影響和確保航運的永續性至關重要。在這方面，作為推動數位化的一部分，本屆會議將審議新技術和系統，例如</w:t>
      </w:r>
      <w:r>
        <w:rPr>
          <w:rFonts w:ascii="Times New Roman" w:eastAsia="標楷體" w:hAnsi="Times New Roman" w:cs="Times New Roman" w:hint="eastAsia"/>
          <w:szCs w:val="24"/>
        </w:rPr>
        <w:t>VHF</w:t>
      </w:r>
      <w:r>
        <w:rPr>
          <w:rFonts w:ascii="Times New Roman" w:eastAsia="標楷體" w:hAnsi="Times New Roman" w:cs="Times New Roman" w:hint="eastAsia"/>
          <w:szCs w:val="24"/>
        </w:rPr>
        <w:t>數據交換和</w:t>
      </w:r>
      <w:r>
        <w:rPr>
          <w:rFonts w:ascii="Times New Roman" w:eastAsia="標楷體" w:hAnsi="Times New Roman" w:cs="Times New Roman" w:hint="eastAsia"/>
          <w:szCs w:val="24"/>
        </w:rPr>
        <w:t>NAVDAT</w:t>
      </w:r>
      <w:r>
        <w:rPr>
          <w:rFonts w:ascii="Times New Roman" w:eastAsia="標楷體" w:hAnsi="Times New Roman" w:cs="Times New Roman" w:hint="eastAsia"/>
          <w:szCs w:val="24"/>
        </w:rPr>
        <w:t>。除此之外，也將審議有關電子導航背景下的海事服務描述和電子海圖顯示與資訊系統性能標準修訂的提案，上述都是共同構成航運數位革命的重要步驟。</w:t>
      </w:r>
    </w:p>
    <w:p w14:paraId="2072D7E6" w14:textId="6696AC46" w:rsidR="00A106DE" w:rsidRDefault="00A106DE" w:rsidP="00C21CE6">
      <w:pPr>
        <w:spacing w:beforeLines="50" w:before="180" w:afterLines="50" w:after="180"/>
        <w:ind w:left="480" w:firstLine="2"/>
        <w:jc w:val="both"/>
        <w:rPr>
          <w:rFonts w:ascii="Times New Roman" w:eastAsia="標楷體" w:hAnsi="Times New Roman" w:cs="Times New Roman"/>
          <w:szCs w:val="24"/>
        </w:rPr>
      </w:pPr>
      <w:r>
        <w:rPr>
          <w:rFonts w:ascii="Times New Roman" w:eastAsia="標楷體" w:hAnsi="Times New Roman" w:cs="Times New Roman"/>
          <w:szCs w:val="24"/>
        </w:rPr>
        <w:tab/>
      </w:r>
      <w:r>
        <w:rPr>
          <w:rFonts w:ascii="Times New Roman" w:eastAsia="標楷體" w:hAnsi="Times New Roman" w:cs="Times New Roman" w:hint="eastAsia"/>
          <w:szCs w:val="24"/>
        </w:rPr>
        <w:t>他表示</w:t>
      </w:r>
      <w:r>
        <w:rPr>
          <w:rFonts w:ascii="Times New Roman" w:eastAsia="標楷體" w:hAnsi="Times New Roman" w:cs="Times New Roman" w:hint="eastAsia"/>
          <w:szCs w:val="24"/>
        </w:rPr>
        <w:t>NCSR</w:t>
      </w:r>
      <w:r>
        <w:rPr>
          <w:rFonts w:ascii="Times New Roman" w:eastAsia="標楷體" w:hAnsi="Times New Roman" w:cs="Times New Roman" w:hint="eastAsia"/>
          <w:szCs w:val="24"/>
        </w:rPr>
        <w:t>次委員會作為</w:t>
      </w:r>
      <w:r>
        <w:rPr>
          <w:rFonts w:ascii="Times New Roman" w:eastAsia="標楷體" w:hAnsi="Times New Roman" w:cs="Times New Roman" w:hint="eastAsia"/>
          <w:szCs w:val="24"/>
        </w:rPr>
        <w:t>GMDSS</w:t>
      </w:r>
      <w:r>
        <w:rPr>
          <w:rFonts w:ascii="Times New Roman" w:eastAsia="標楷體" w:hAnsi="Times New Roman" w:cs="Times New Roman" w:hint="eastAsia"/>
          <w:szCs w:val="24"/>
        </w:rPr>
        <w:t>服務的開發、實施和監測的推動力量發揮了重要作用，特別是海事安全資訊和搜救相關資訊。在這一個關鍵的議題中，修訂</w:t>
      </w:r>
      <w:r w:rsidR="000942F7">
        <w:rPr>
          <w:rFonts w:ascii="Times New Roman" w:eastAsia="標楷體" w:hAnsi="Times New Roman" w:cs="Times New Roman" w:hint="eastAsia"/>
          <w:szCs w:val="24"/>
        </w:rPr>
        <w:t>臨時</w:t>
      </w:r>
      <w:r w:rsidRPr="00A106DE">
        <w:rPr>
          <w:rFonts w:ascii="Times New Roman" w:eastAsia="標楷體" w:hAnsi="Times New Roman" w:cs="Times New Roman"/>
          <w:szCs w:val="24"/>
        </w:rPr>
        <w:lastRenderedPageBreak/>
        <w:t xml:space="preserve">Iridium </w:t>
      </w:r>
      <w:proofErr w:type="spellStart"/>
      <w:r w:rsidRPr="00A106DE">
        <w:rPr>
          <w:rFonts w:ascii="Times New Roman" w:eastAsia="標楷體" w:hAnsi="Times New Roman" w:cs="Times New Roman"/>
          <w:szCs w:val="24"/>
        </w:rPr>
        <w:t>SafetyCast</w:t>
      </w:r>
      <w:proofErr w:type="spellEnd"/>
      <w:r>
        <w:rPr>
          <w:rFonts w:ascii="Times New Roman" w:eastAsia="標楷體" w:hAnsi="Times New Roman" w:cs="Times New Roman" w:hint="eastAsia"/>
          <w:szCs w:val="24"/>
        </w:rPr>
        <w:t>服務手冊和</w:t>
      </w:r>
      <w:r>
        <w:rPr>
          <w:rFonts w:ascii="Times New Roman" w:eastAsia="標楷體" w:hAnsi="Times New Roman" w:cs="Times New Roman" w:hint="eastAsia"/>
          <w:szCs w:val="24"/>
        </w:rPr>
        <w:t>IMO/</w:t>
      </w:r>
      <w:r>
        <w:rPr>
          <w:rFonts w:ascii="Times New Roman" w:eastAsia="標楷體" w:hAnsi="Times New Roman" w:cs="Times New Roman" w:hint="eastAsia"/>
          <w:szCs w:val="24"/>
        </w:rPr>
        <w:t>國際水文組織</w:t>
      </w:r>
      <w:r>
        <w:rPr>
          <w:rFonts w:ascii="Times New Roman" w:eastAsia="標楷體" w:hAnsi="Times New Roman" w:cs="Times New Roman" w:hint="eastAsia"/>
          <w:szCs w:val="24"/>
        </w:rPr>
        <w:t>(</w:t>
      </w:r>
      <w:r w:rsidRPr="00A106DE">
        <w:rPr>
          <w:rFonts w:ascii="Times New Roman" w:eastAsia="標楷體" w:hAnsi="Times New Roman" w:cs="Times New Roman"/>
          <w:szCs w:val="24"/>
        </w:rPr>
        <w:t>International Hydrographic Organization</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IHO)/</w:t>
      </w:r>
      <w:r>
        <w:rPr>
          <w:rFonts w:ascii="Times New Roman" w:eastAsia="標楷體" w:hAnsi="Times New Roman" w:cs="Times New Roman" w:hint="eastAsia"/>
          <w:szCs w:val="24"/>
        </w:rPr>
        <w:t>世界氣象組織</w:t>
      </w:r>
      <w:r>
        <w:rPr>
          <w:rFonts w:ascii="Times New Roman" w:eastAsia="標楷體" w:hAnsi="Times New Roman" w:cs="Times New Roman" w:hint="eastAsia"/>
          <w:szCs w:val="24"/>
        </w:rPr>
        <w:t>(</w:t>
      </w:r>
      <w:r w:rsidRPr="00A106DE">
        <w:rPr>
          <w:rFonts w:ascii="Times New Roman" w:eastAsia="標楷體" w:hAnsi="Times New Roman" w:cs="Times New Roman"/>
          <w:szCs w:val="24"/>
        </w:rPr>
        <w:t>World Meteorological Organization</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WMO)</w:t>
      </w:r>
      <w:r>
        <w:rPr>
          <w:rFonts w:ascii="Times New Roman" w:eastAsia="標楷體" w:hAnsi="Times New Roman" w:cs="Times New Roman" w:hint="eastAsia"/>
          <w:szCs w:val="24"/>
        </w:rPr>
        <w:t>海上安全資訊聯合手</w:t>
      </w:r>
      <w:r w:rsidR="00A6539D">
        <w:rPr>
          <w:rFonts w:ascii="Times New Roman" w:eastAsia="標楷體" w:hAnsi="Times New Roman" w:cs="Times New Roman" w:hint="eastAsia"/>
          <w:szCs w:val="24"/>
        </w:rPr>
        <w:t>冊</w:t>
      </w:r>
      <w:r>
        <w:rPr>
          <w:rFonts w:ascii="Times New Roman" w:eastAsia="標楷體" w:hAnsi="Times New Roman" w:cs="Times New Roman" w:hint="eastAsia"/>
          <w:szCs w:val="24"/>
        </w:rPr>
        <w:t>方面亦取得重大進展。</w:t>
      </w:r>
    </w:p>
    <w:p w14:paraId="0FDA0B7E" w14:textId="111505BC" w:rsidR="00A6539D" w:rsidRDefault="00A6539D" w:rsidP="00C21CE6">
      <w:pPr>
        <w:spacing w:beforeLines="50" w:before="180" w:afterLines="50" w:after="180"/>
        <w:ind w:left="480" w:firstLine="2"/>
        <w:jc w:val="both"/>
        <w:rPr>
          <w:rFonts w:ascii="Times New Roman" w:eastAsia="標楷體" w:hAnsi="Times New Roman" w:cs="Times New Roman"/>
          <w:szCs w:val="24"/>
        </w:rPr>
      </w:pPr>
      <w:r>
        <w:rPr>
          <w:rFonts w:ascii="Times New Roman" w:eastAsia="標楷體" w:hAnsi="Times New Roman" w:cs="Times New Roman"/>
          <w:szCs w:val="24"/>
        </w:rPr>
        <w:tab/>
      </w:r>
      <w:r>
        <w:rPr>
          <w:rFonts w:ascii="Times New Roman" w:eastAsia="標楷體" w:hAnsi="Times New Roman" w:cs="Times New Roman" w:hint="eastAsia"/>
          <w:szCs w:val="24"/>
        </w:rPr>
        <w:t>最後，關於其他議程項目，本屆會議亦將處理其他重要問題，其中</w:t>
      </w:r>
      <w:r w:rsidR="000942F7">
        <w:rPr>
          <w:rFonts w:ascii="Times New Roman" w:eastAsia="標楷體" w:hAnsi="Times New Roman" w:cs="Times New Roman" w:hint="eastAsia"/>
          <w:szCs w:val="24"/>
        </w:rPr>
        <w:t>部</w:t>
      </w:r>
      <w:r>
        <w:rPr>
          <w:rFonts w:ascii="Times New Roman" w:eastAsia="標楷體" w:hAnsi="Times New Roman" w:cs="Times New Roman" w:hint="eastAsia"/>
          <w:szCs w:val="24"/>
        </w:rPr>
        <w:t>長特別強調以下內容</w:t>
      </w:r>
      <w:r>
        <w:rPr>
          <w:rFonts w:ascii="Times New Roman" w:eastAsia="標楷體" w:hAnsi="Times New Roman" w:cs="Times New Roman" w:hint="eastAsia"/>
          <w:szCs w:val="24"/>
        </w:rPr>
        <w:t>:</w:t>
      </w:r>
    </w:p>
    <w:p w14:paraId="17E481E7" w14:textId="115000AF" w:rsidR="00A6539D" w:rsidRDefault="00A6539D" w:rsidP="00A6539D">
      <w:pPr>
        <w:pStyle w:val="a3"/>
        <w:numPr>
          <w:ilvl w:val="0"/>
          <w:numId w:val="33"/>
        </w:numPr>
        <w:spacing w:beforeLines="50" w:before="180" w:afterLines="50" w:after="180"/>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修訂關於承認</w:t>
      </w:r>
      <w:r>
        <w:rPr>
          <w:rFonts w:ascii="Times New Roman" w:eastAsia="標楷體" w:hAnsi="Times New Roman" w:cs="Times New Roman" w:hint="eastAsia"/>
          <w:szCs w:val="24"/>
        </w:rPr>
        <w:t>GMDSS</w:t>
      </w:r>
      <w:r>
        <w:rPr>
          <w:rFonts w:ascii="Times New Roman" w:eastAsia="標楷體" w:hAnsi="Times New Roman" w:cs="Times New Roman" w:hint="eastAsia"/>
          <w:szCs w:val="24"/>
        </w:rPr>
        <w:t>使用衛星移動服務之標準的</w:t>
      </w:r>
      <w:r>
        <w:rPr>
          <w:rFonts w:ascii="Times New Roman" w:eastAsia="標楷體" w:hAnsi="Times New Roman" w:cs="Times New Roman" w:hint="eastAsia"/>
          <w:szCs w:val="24"/>
        </w:rPr>
        <w:t>A.1001(25)</w:t>
      </w:r>
      <w:r>
        <w:rPr>
          <w:rFonts w:ascii="Times New Roman" w:eastAsia="標楷體" w:hAnsi="Times New Roman" w:cs="Times New Roman" w:hint="eastAsia"/>
          <w:szCs w:val="24"/>
        </w:rPr>
        <w:t>號決議；</w:t>
      </w:r>
    </w:p>
    <w:p w14:paraId="4536EC60" w14:textId="2285C320" w:rsidR="00A6539D" w:rsidRDefault="00A6539D" w:rsidP="00A6539D">
      <w:pPr>
        <w:pStyle w:val="a3"/>
        <w:numPr>
          <w:ilvl w:val="0"/>
          <w:numId w:val="33"/>
        </w:numPr>
        <w:spacing w:beforeLines="50" w:before="180" w:afterLines="50" w:after="180"/>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有關於引水</w:t>
      </w:r>
      <w:proofErr w:type="gramStart"/>
      <w:r>
        <w:rPr>
          <w:rFonts w:ascii="Times New Roman" w:eastAsia="標楷體" w:hAnsi="Times New Roman" w:cs="Times New Roman" w:hint="eastAsia"/>
          <w:szCs w:val="24"/>
        </w:rPr>
        <w:t>人登離船</w:t>
      </w:r>
      <w:proofErr w:type="gramEnd"/>
      <w:r>
        <w:rPr>
          <w:rFonts w:ascii="Times New Roman" w:eastAsia="標楷體" w:hAnsi="Times New Roman" w:cs="Times New Roman" w:hint="eastAsia"/>
          <w:szCs w:val="24"/>
        </w:rPr>
        <w:t>裝置的建議；</w:t>
      </w:r>
    </w:p>
    <w:p w14:paraId="7444C586" w14:textId="2581DF50" w:rsidR="00A6539D" w:rsidRPr="000942F7" w:rsidRDefault="00A6539D" w:rsidP="000942F7">
      <w:pPr>
        <w:pStyle w:val="a3"/>
        <w:numPr>
          <w:ilvl w:val="0"/>
          <w:numId w:val="33"/>
        </w:numPr>
        <w:spacing w:beforeLines="50" w:before="180" w:afterLines="50" w:after="180"/>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修訂與搜救相關的示範課程。</w:t>
      </w:r>
    </w:p>
    <w:p w14:paraId="614F88B8" w14:textId="69EDB894" w:rsidR="00C436E6" w:rsidRPr="00785A54" w:rsidRDefault="00C436E6"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785A54">
        <w:rPr>
          <w:rFonts w:ascii="Times New Roman" w:eastAsia="標楷體" w:hAnsi="Times New Roman" w:cs="Times New Roman"/>
          <w:b/>
          <w:sz w:val="28"/>
          <w:szCs w:val="24"/>
        </w:rPr>
        <w:t>IMO</w:t>
      </w:r>
      <w:r w:rsidRPr="00785A54">
        <w:rPr>
          <w:rFonts w:ascii="Times New Roman" w:eastAsia="標楷體" w:hAnsi="Times New Roman" w:cs="Times New Roman"/>
          <w:b/>
          <w:sz w:val="28"/>
          <w:szCs w:val="24"/>
        </w:rPr>
        <w:t>秘書長閉幕致詞</w:t>
      </w:r>
      <w:r w:rsidR="002D532E">
        <w:rPr>
          <w:rStyle w:val="a6"/>
          <w:rFonts w:ascii="Times New Roman" w:eastAsia="標楷體" w:hAnsi="Times New Roman" w:cs="Times New Roman"/>
          <w:b/>
          <w:sz w:val="28"/>
          <w:szCs w:val="24"/>
        </w:rPr>
        <w:footnoteReference w:id="3"/>
      </w:r>
    </w:p>
    <w:bookmarkEnd w:id="0"/>
    <w:bookmarkEnd w:id="1"/>
    <w:p w14:paraId="4A0C2A2F" w14:textId="2CBE38FB" w:rsidR="007D4B63" w:rsidRDefault="000942F7" w:rsidP="00D85073">
      <w:pPr>
        <w:pStyle w:val="a3"/>
        <w:spacing w:beforeLines="50" w:before="180" w:afterLines="50" w:after="180"/>
        <w:ind w:firstLine="476"/>
        <w:jc w:val="both"/>
        <w:rPr>
          <w:rFonts w:ascii="Times New Roman" w:eastAsia="標楷體" w:hAnsi="Times New Roman" w:cs="Times New Roman"/>
          <w:szCs w:val="24"/>
        </w:rPr>
      </w:pPr>
      <w:r>
        <w:rPr>
          <w:rFonts w:ascii="Times New Roman" w:eastAsia="標楷體" w:hAnsi="Times New Roman" w:cs="Times New Roman" w:hint="eastAsia"/>
          <w:szCs w:val="24"/>
        </w:rPr>
        <w:t>由</w:t>
      </w:r>
      <w:r>
        <w:rPr>
          <w:rFonts w:ascii="Times New Roman" w:eastAsia="標楷體" w:hAnsi="Times New Roman" w:cs="Times New Roman" w:hint="eastAsia"/>
          <w:szCs w:val="24"/>
        </w:rPr>
        <w:t>IMO</w:t>
      </w:r>
      <w:r>
        <w:rPr>
          <w:rFonts w:ascii="Times New Roman" w:eastAsia="標楷體" w:hAnsi="Times New Roman" w:cs="Times New Roman" w:hint="eastAsia"/>
          <w:szCs w:val="24"/>
        </w:rPr>
        <w:t>海事安全</w:t>
      </w:r>
      <w:proofErr w:type="gramStart"/>
      <w:r>
        <w:rPr>
          <w:rFonts w:ascii="Times New Roman" w:eastAsia="標楷體" w:hAnsi="Times New Roman" w:cs="Times New Roman" w:hint="eastAsia"/>
          <w:szCs w:val="24"/>
        </w:rPr>
        <w:t>部</w:t>
      </w:r>
      <w:proofErr w:type="gramEnd"/>
      <w:r>
        <w:rPr>
          <w:rFonts w:ascii="Times New Roman" w:eastAsia="標楷體" w:hAnsi="Times New Roman" w:cs="Times New Roman" w:hint="eastAsia"/>
          <w:szCs w:val="24"/>
        </w:rPr>
        <w:t>部長</w:t>
      </w:r>
      <w:r w:rsidRPr="00C21CE6">
        <w:rPr>
          <w:rFonts w:ascii="Times New Roman" w:eastAsia="標楷體" w:hAnsi="Times New Roman" w:cs="Times New Roman"/>
          <w:szCs w:val="24"/>
        </w:rPr>
        <w:t xml:space="preserve">Heike </w:t>
      </w:r>
      <w:proofErr w:type="spellStart"/>
      <w:r w:rsidRPr="00C21CE6">
        <w:rPr>
          <w:rFonts w:ascii="Times New Roman" w:eastAsia="標楷體" w:hAnsi="Times New Roman" w:cs="Times New Roman"/>
          <w:szCs w:val="24"/>
        </w:rPr>
        <w:t>Deggim</w:t>
      </w:r>
      <w:proofErr w:type="spellEnd"/>
      <w:r>
        <w:rPr>
          <w:rFonts w:ascii="Times New Roman" w:eastAsia="標楷體" w:hAnsi="Times New Roman" w:cs="Times New Roman" w:hint="eastAsia"/>
          <w:szCs w:val="24"/>
        </w:rPr>
        <w:t>代表秘書長發表閉幕致詞。首先，他提到本屆會議取得幾項顯著的成果</w:t>
      </w:r>
      <w:r>
        <w:rPr>
          <w:rFonts w:ascii="Times New Roman" w:eastAsia="標楷體" w:hAnsi="Times New Roman" w:cs="Times New Roman" w:hint="eastAsia"/>
          <w:szCs w:val="24"/>
        </w:rPr>
        <w:t>:</w:t>
      </w:r>
    </w:p>
    <w:p w14:paraId="189CC8A8" w14:textId="3BEDC543" w:rsidR="000942F7" w:rsidRDefault="000942F7"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t>完成關於承認彭特蘭海峽船舶報告系統</w:t>
      </w:r>
      <w:r>
        <w:rPr>
          <w:rFonts w:ascii="Times New Roman" w:eastAsia="標楷體" w:hAnsi="Times New Roman" w:cs="Times New Roman" w:hint="eastAsia"/>
          <w:bCs/>
        </w:rPr>
        <w:t>(PENTREP)</w:t>
      </w:r>
      <w:r>
        <w:rPr>
          <w:rFonts w:ascii="Times New Roman" w:eastAsia="標楷體" w:hAnsi="Times New Roman" w:cs="Times New Roman" w:hint="eastAsia"/>
          <w:bCs/>
        </w:rPr>
        <w:t>的</w:t>
      </w:r>
      <w:r>
        <w:rPr>
          <w:rFonts w:ascii="Times New Roman" w:eastAsia="標楷體" w:hAnsi="Times New Roman" w:cs="Times New Roman" w:hint="eastAsia"/>
          <w:bCs/>
        </w:rPr>
        <w:t>SN</w:t>
      </w:r>
      <w:r>
        <w:rPr>
          <w:rFonts w:ascii="Times New Roman" w:eastAsia="標楷體" w:hAnsi="Times New Roman" w:cs="Times New Roman" w:hint="eastAsia"/>
          <w:bCs/>
        </w:rPr>
        <w:t>通函草案；</w:t>
      </w:r>
    </w:p>
    <w:p w14:paraId="2BB55C87" w14:textId="19923954" w:rsidR="000942F7" w:rsidRDefault="00826E59"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t>最終</w:t>
      </w:r>
      <w:r w:rsidR="000942F7">
        <w:rPr>
          <w:rFonts w:ascii="Times New Roman" w:eastAsia="標楷體" w:hAnsi="Times New Roman" w:cs="Times New Roman" w:hint="eastAsia"/>
          <w:bCs/>
        </w:rPr>
        <w:t>確定西北地中海特別敏感海域的建議性相關保護措施；</w:t>
      </w:r>
    </w:p>
    <w:p w14:paraId="3CDECC84" w14:textId="18DB4BC3" w:rsidR="000942F7" w:rsidRDefault="000942F7"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t>在制定</w:t>
      </w:r>
      <w:r>
        <w:rPr>
          <w:rFonts w:ascii="Times New Roman" w:eastAsia="標楷體" w:hAnsi="Times New Roman" w:cs="Times New Roman" w:hint="eastAsia"/>
          <w:bCs/>
        </w:rPr>
        <w:t>SOLAS</w:t>
      </w:r>
      <w:r>
        <w:rPr>
          <w:rFonts w:ascii="Times New Roman" w:eastAsia="標楷體" w:hAnsi="Times New Roman" w:cs="Times New Roman" w:hint="eastAsia"/>
          <w:bCs/>
        </w:rPr>
        <w:t>公約修正案和相關文書以在</w:t>
      </w:r>
      <w:r>
        <w:rPr>
          <w:rFonts w:ascii="Times New Roman" w:eastAsia="標楷體" w:hAnsi="Times New Roman" w:cs="Times New Roman" w:hint="eastAsia"/>
          <w:bCs/>
        </w:rPr>
        <w:t>IMO</w:t>
      </w:r>
      <w:r>
        <w:rPr>
          <w:rFonts w:ascii="Times New Roman" w:eastAsia="標楷體" w:hAnsi="Times New Roman" w:cs="Times New Roman" w:hint="eastAsia"/>
          <w:bCs/>
        </w:rPr>
        <w:t>框架中引入</w:t>
      </w:r>
      <w:r>
        <w:rPr>
          <w:rFonts w:ascii="Times New Roman" w:eastAsia="標楷體" w:hAnsi="Times New Roman" w:cs="Times New Roman" w:hint="eastAsia"/>
          <w:bCs/>
        </w:rPr>
        <w:t>VHF</w:t>
      </w:r>
      <w:r>
        <w:rPr>
          <w:rFonts w:ascii="Times New Roman" w:eastAsia="標楷體" w:hAnsi="Times New Roman" w:cs="Times New Roman" w:hint="eastAsia"/>
          <w:bCs/>
        </w:rPr>
        <w:t>數據交換系統</w:t>
      </w:r>
      <w:r>
        <w:rPr>
          <w:rFonts w:ascii="Times New Roman" w:eastAsia="標楷體" w:hAnsi="Times New Roman" w:cs="Times New Roman" w:hint="eastAsia"/>
          <w:bCs/>
        </w:rPr>
        <w:t>(VDES)</w:t>
      </w:r>
      <w:r>
        <w:rPr>
          <w:rFonts w:ascii="Times New Roman" w:eastAsia="標楷體" w:hAnsi="Times New Roman" w:cs="Times New Roman" w:hint="eastAsia"/>
          <w:bCs/>
        </w:rPr>
        <w:t>方面取得進展；</w:t>
      </w:r>
    </w:p>
    <w:p w14:paraId="657A8753" w14:textId="686D7466" w:rsidR="000942F7" w:rsidRDefault="000942F7"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t>完成對</w:t>
      </w:r>
      <w:r>
        <w:rPr>
          <w:rFonts w:ascii="Times New Roman" w:eastAsia="標楷體" w:hAnsi="Times New Roman" w:cs="Times New Roman" w:hint="eastAsia"/>
          <w:bCs/>
        </w:rPr>
        <w:t>MSC.1/</w:t>
      </w:r>
      <w:r>
        <w:rPr>
          <w:rFonts w:ascii="Times New Roman" w:eastAsia="標楷體" w:hAnsi="Times New Roman" w:cs="Times New Roman"/>
          <w:bCs/>
        </w:rPr>
        <w:t>Circ.1610</w:t>
      </w:r>
      <w:r>
        <w:rPr>
          <w:rFonts w:ascii="Times New Roman" w:eastAsia="標楷體" w:hAnsi="Times New Roman" w:cs="Times New Roman" w:hint="eastAsia"/>
          <w:bCs/>
        </w:rPr>
        <w:t>號通函關於電子導航背景下海事服務描述的修訂；</w:t>
      </w:r>
    </w:p>
    <w:p w14:paraId="4A176910" w14:textId="7A60D124" w:rsidR="000942F7" w:rsidRDefault="000942F7"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t>在制定</w:t>
      </w:r>
      <w:r>
        <w:rPr>
          <w:rFonts w:ascii="Times New Roman" w:eastAsia="標楷體" w:hAnsi="Times New Roman" w:cs="Times New Roman" w:hint="eastAsia"/>
          <w:bCs/>
        </w:rPr>
        <w:t>NAVDAT</w:t>
      </w:r>
      <w:r>
        <w:rPr>
          <w:rFonts w:ascii="Times New Roman" w:eastAsia="標楷體" w:hAnsi="Times New Roman" w:cs="Times New Roman" w:hint="eastAsia"/>
          <w:bCs/>
        </w:rPr>
        <w:t>性能標準</w:t>
      </w:r>
      <w:r>
        <w:rPr>
          <w:rFonts w:ascii="Times New Roman" w:eastAsia="標楷體" w:hAnsi="Times New Roman" w:cs="Times New Roman" w:hint="eastAsia"/>
          <w:bCs/>
        </w:rPr>
        <w:t>(</w:t>
      </w:r>
      <w:r>
        <w:rPr>
          <w:rFonts w:ascii="Times New Roman" w:eastAsia="標楷體" w:hAnsi="Times New Roman" w:cs="Times New Roman" w:hint="eastAsia"/>
          <w:bCs/>
        </w:rPr>
        <w:t>包括手冊</w:t>
      </w:r>
      <w:r>
        <w:rPr>
          <w:rFonts w:ascii="Times New Roman" w:eastAsia="標楷體" w:hAnsi="Times New Roman" w:cs="Times New Roman" w:hint="eastAsia"/>
          <w:bCs/>
        </w:rPr>
        <w:t>)</w:t>
      </w:r>
      <w:r>
        <w:rPr>
          <w:rFonts w:ascii="Times New Roman" w:eastAsia="標楷體" w:hAnsi="Times New Roman" w:cs="Times New Roman" w:hint="eastAsia"/>
          <w:bCs/>
        </w:rPr>
        <w:t>以及協調和實施問題方面取得進展；</w:t>
      </w:r>
    </w:p>
    <w:p w14:paraId="6F44598C" w14:textId="40C182AA" w:rsidR="000942F7" w:rsidRDefault="000942F7"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t>完成修訂後的電子海圖顯示與資訊系統性能標準修正案，以促進船舶航線計畫的數位交換標準化；</w:t>
      </w:r>
    </w:p>
    <w:p w14:paraId="5ABE7F0F" w14:textId="1DC3437B" w:rsidR="000942F7" w:rsidRDefault="000942F7"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t>審查有關</w:t>
      </w:r>
      <w:r>
        <w:rPr>
          <w:rFonts w:ascii="Times New Roman" w:eastAsia="標楷體" w:hAnsi="Times New Roman" w:cs="Times New Roman" w:hint="eastAsia"/>
          <w:bCs/>
        </w:rPr>
        <w:t>LRIT</w:t>
      </w:r>
      <w:r>
        <w:rPr>
          <w:rFonts w:ascii="Times New Roman" w:eastAsia="標楷體" w:hAnsi="Times New Roman" w:cs="Times New Roman" w:hint="eastAsia"/>
          <w:bCs/>
        </w:rPr>
        <w:t>、</w:t>
      </w:r>
      <w:r>
        <w:rPr>
          <w:rFonts w:ascii="Times New Roman" w:eastAsia="標楷體" w:hAnsi="Times New Roman" w:cs="Times New Roman" w:hint="eastAsia"/>
          <w:bCs/>
        </w:rPr>
        <w:t>NAVTEX</w:t>
      </w:r>
      <w:r>
        <w:rPr>
          <w:rFonts w:ascii="Times New Roman" w:eastAsia="標楷體" w:hAnsi="Times New Roman" w:cs="Times New Roman" w:hint="eastAsia"/>
          <w:bCs/>
        </w:rPr>
        <w:t>和公認的移動衛星服務等的報告，並確定行動以確保不同通訊系統的持續運作和性能；</w:t>
      </w:r>
    </w:p>
    <w:p w14:paraId="67009136" w14:textId="3584D4B1" w:rsidR="000942F7" w:rsidRPr="00826E59" w:rsidRDefault="000942F7"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t>同意修訂臨時</w:t>
      </w:r>
      <w:r w:rsidR="00E31A24">
        <w:rPr>
          <w:rFonts w:ascii="Times New Roman" w:eastAsia="標楷體" w:hAnsi="Times New Roman" w:cs="Times New Roman" w:hint="eastAsia"/>
          <w:bCs/>
        </w:rPr>
        <w:t>I</w:t>
      </w:r>
      <w:r w:rsidRPr="00A106DE">
        <w:rPr>
          <w:rFonts w:ascii="Times New Roman" w:eastAsia="標楷體" w:hAnsi="Times New Roman" w:cs="Times New Roman"/>
          <w:szCs w:val="24"/>
        </w:rPr>
        <w:t xml:space="preserve">ridium </w:t>
      </w:r>
      <w:proofErr w:type="spellStart"/>
      <w:r w:rsidRPr="00A106DE">
        <w:rPr>
          <w:rFonts w:ascii="Times New Roman" w:eastAsia="標楷體" w:hAnsi="Times New Roman" w:cs="Times New Roman"/>
          <w:szCs w:val="24"/>
        </w:rPr>
        <w:t>SafetyCast</w:t>
      </w:r>
      <w:proofErr w:type="spellEnd"/>
      <w:r>
        <w:rPr>
          <w:rFonts w:ascii="Times New Roman" w:eastAsia="標楷體" w:hAnsi="Times New Roman" w:cs="Times New Roman" w:hint="eastAsia"/>
          <w:szCs w:val="24"/>
        </w:rPr>
        <w:t>服務手冊和</w:t>
      </w:r>
      <w:r>
        <w:rPr>
          <w:rFonts w:ascii="Times New Roman" w:eastAsia="標楷體" w:hAnsi="Times New Roman" w:cs="Times New Roman" w:hint="eastAsia"/>
          <w:szCs w:val="24"/>
        </w:rPr>
        <w:t>IMO/IHO/WMO</w:t>
      </w:r>
      <w:r w:rsidR="00826E59">
        <w:rPr>
          <w:rFonts w:ascii="Times New Roman" w:eastAsia="標楷體" w:hAnsi="Times New Roman" w:cs="Times New Roman" w:hint="eastAsia"/>
          <w:szCs w:val="24"/>
        </w:rPr>
        <w:t>海上安全資訊聯合手冊；</w:t>
      </w:r>
    </w:p>
    <w:p w14:paraId="5803D7C5" w14:textId="43790D25" w:rsidR="00826E59" w:rsidRDefault="00826E59"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t>在通過多個公認移動衛星服務傳播海上安全資訊和搜救相關資訊的問題上取得重大進展；</w:t>
      </w:r>
    </w:p>
    <w:p w14:paraId="15FA222E" w14:textId="490794A7" w:rsidR="00826E59" w:rsidRDefault="00826E59"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t>最終確定</w:t>
      </w:r>
      <w:r w:rsidR="00E31A24">
        <w:rPr>
          <w:rFonts w:ascii="Times New Roman" w:eastAsia="標楷體" w:hAnsi="Times New Roman" w:cs="Times New Roman" w:hint="eastAsia"/>
          <w:bCs/>
        </w:rPr>
        <w:t>IMO</w:t>
      </w:r>
      <w:r w:rsidR="00E31A24">
        <w:rPr>
          <w:rFonts w:ascii="Times New Roman" w:eastAsia="標楷體" w:hAnsi="Times New Roman" w:cs="Times New Roman" w:hint="eastAsia"/>
          <w:bCs/>
        </w:rPr>
        <w:t>對</w:t>
      </w:r>
      <w:r w:rsidR="00E31A24">
        <w:rPr>
          <w:rFonts w:ascii="Times New Roman" w:eastAsia="標楷體" w:hAnsi="Times New Roman" w:cs="Times New Roman" w:hint="eastAsia"/>
          <w:bCs/>
        </w:rPr>
        <w:t>ITU 2023</w:t>
      </w:r>
      <w:r w:rsidR="00E31A24">
        <w:rPr>
          <w:rFonts w:ascii="Times New Roman" w:eastAsia="標楷體" w:hAnsi="Times New Roman" w:cs="Times New Roman" w:hint="eastAsia"/>
          <w:bCs/>
        </w:rPr>
        <w:t>年世界無線電大會海事服務相關事項的立場，包括批准向</w:t>
      </w:r>
      <w:r w:rsidR="00E31A24">
        <w:rPr>
          <w:rFonts w:ascii="Times New Roman" w:eastAsia="標楷體" w:hAnsi="Times New Roman" w:cs="Times New Roman" w:hint="eastAsia"/>
          <w:bCs/>
        </w:rPr>
        <w:t>I</w:t>
      </w:r>
      <w:r w:rsidR="00E31A24">
        <w:rPr>
          <w:rFonts w:ascii="Times New Roman" w:eastAsia="標楷體" w:hAnsi="Times New Roman" w:cs="Times New Roman"/>
          <w:bCs/>
        </w:rPr>
        <w:t>TU</w:t>
      </w:r>
      <w:r w:rsidR="00E31A24">
        <w:rPr>
          <w:rFonts w:ascii="Times New Roman" w:eastAsia="標楷體" w:hAnsi="Times New Roman" w:cs="Times New Roman" w:hint="eastAsia"/>
          <w:bCs/>
        </w:rPr>
        <w:t>提交的幾份聯絡聲明；</w:t>
      </w:r>
    </w:p>
    <w:p w14:paraId="42DEA45B" w14:textId="28AEE069" w:rsidR="00E31A24" w:rsidRDefault="00E31A24"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lastRenderedPageBreak/>
        <w:t>為提高引水</w:t>
      </w:r>
      <w:proofErr w:type="gramStart"/>
      <w:r>
        <w:rPr>
          <w:rFonts w:ascii="Times New Roman" w:eastAsia="標楷體" w:hAnsi="Times New Roman" w:cs="Times New Roman" w:hint="eastAsia"/>
          <w:bCs/>
        </w:rPr>
        <w:t>人登離船</w:t>
      </w:r>
      <w:proofErr w:type="gramEnd"/>
      <w:r>
        <w:rPr>
          <w:rFonts w:ascii="Times New Roman" w:eastAsia="標楷體" w:hAnsi="Times New Roman" w:cs="Times New Roman" w:hint="eastAsia"/>
          <w:bCs/>
        </w:rPr>
        <w:t>裝置的安全性而對</w:t>
      </w:r>
      <w:r>
        <w:rPr>
          <w:rFonts w:ascii="Times New Roman" w:eastAsia="標楷體" w:hAnsi="Times New Roman" w:cs="Times New Roman" w:hint="eastAsia"/>
          <w:bCs/>
        </w:rPr>
        <w:t>SOLAS</w:t>
      </w:r>
      <w:r>
        <w:rPr>
          <w:rFonts w:ascii="Times New Roman" w:eastAsia="標楷體" w:hAnsi="Times New Roman" w:cs="Times New Roman" w:hint="eastAsia"/>
          <w:bCs/>
        </w:rPr>
        <w:t>公約及相關文書進行修訂方面取得進展；</w:t>
      </w:r>
    </w:p>
    <w:p w14:paraId="35DAC52D" w14:textId="4E9A7424" w:rsidR="00E31A24" w:rsidRDefault="009D36DA" w:rsidP="000942F7">
      <w:pPr>
        <w:pStyle w:val="a3"/>
        <w:numPr>
          <w:ilvl w:val="0"/>
          <w:numId w:val="35"/>
        </w:numPr>
        <w:spacing w:beforeLines="50" w:before="180" w:afterLines="50" w:after="180"/>
        <w:ind w:leftChars="0"/>
        <w:jc w:val="both"/>
        <w:rPr>
          <w:rFonts w:ascii="Times New Roman" w:eastAsia="標楷體" w:hAnsi="Times New Roman" w:cs="Times New Roman"/>
          <w:bCs/>
        </w:rPr>
      </w:pPr>
      <w:r>
        <w:rPr>
          <w:rFonts w:ascii="Times New Roman" w:eastAsia="標楷體" w:hAnsi="Times New Roman" w:cs="Times New Roman" w:hint="eastAsia"/>
          <w:bCs/>
        </w:rPr>
        <w:t>驗證搜救管理機關和搜救現場協調員的示範課程。</w:t>
      </w:r>
    </w:p>
    <w:p w14:paraId="166677E6" w14:textId="52394357" w:rsidR="00CD1821" w:rsidRPr="00CD1821" w:rsidRDefault="00CD1821" w:rsidP="00CD1821">
      <w:pPr>
        <w:spacing w:beforeLines="50" w:before="180" w:afterLines="50" w:after="180"/>
        <w:ind w:left="480" w:firstLine="480"/>
        <w:jc w:val="both"/>
        <w:rPr>
          <w:rFonts w:ascii="Times New Roman" w:eastAsia="標楷體" w:hAnsi="Times New Roman" w:cs="Times New Roman"/>
          <w:bCs/>
        </w:rPr>
      </w:pPr>
      <w:r w:rsidRPr="00CD1821">
        <w:rPr>
          <w:rFonts w:ascii="Times New Roman" w:eastAsia="標楷體" w:hAnsi="Times New Roman" w:cs="Times New Roman" w:hint="eastAsia"/>
          <w:bCs/>
        </w:rPr>
        <w:t>部長表示本屆會議的成果彰顯了</w:t>
      </w:r>
      <w:r w:rsidRPr="00CD1821">
        <w:rPr>
          <w:rFonts w:ascii="Times New Roman" w:eastAsia="標楷體" w:hAnsi="Times New Roman" w:cs="Times New Roman" w:hint="eastAsia"/>
          <w:bCs/>
        </w:rPr>
        <w:t>IMO</w:t>
      </w:r>
      <w:r w:rsidRPr="00CD1821">
        <w:rPr>
          <w:rFonts w:ascii="Times New Roman" w:eastAsia="標楷體" w:hAnsi="Times New Roman" w:cs="Times New Roman" w:hint="eastAsia"/>
          <w:bCs/>
        </w:rPr>
        <w:t>在加強海上安全方面發揮的重要作用。次委員會</w:t>
      </w:r>
      <w:r>
        <w:rPr>
          <w:rFonts w:ascii="Times New Roman" w:eastAsia="標楷體" w:hAnsi="Times New Roman" w:cs="Times New Roman" w:hint="eastAsia"/>
          <w:bCs/>
        </w:rPr>
        <w:t>採取的行動和所做的決議對於實施安全航行、可靠通訊和改進協調以防止海上事故，並確保對搜救事件做出迅速有效的反應措施至關重要。</w:t>
      </w:r>
      <w:r>
        <w:rPr>
          <w:rFonts w:ascii="Times New Roman" w:eastAsia="標楷體" w:hAnsi="Times New Roman" w:cs="Times New Roman" w:hint="eastAsia"/>
          <w:bCs/>
        </w:rPr>
        <w:t>IMO</w:t>
      </w:r>
      <w:r>
        <w:rPr>
          <w:rFonts w:ascii="Times New Roman" w:eastAsia="標楷體" w:hAnsi="Times New Roman" w:cs="Times New Roman" w:hint="eastAsia"/>
          <w:bCs/>
        </w:rPr>
        <w:t>應繼續引領這樣的發展，解決航行安全在各方面的問題，並保持對於未來的全面願景。</w:t>
      </w:r>
    </w:p>
    <w:p w14:paraId="335BB6BF" w14:textId="2CD912BB" w:rsidR="00DB398A" w:rsidRPr="00785A54" w:rsidRDefault="00DB398A" w:rsidP="00485B45">
      <w:pPr>
        <w:pStyle w:val="a3"/>
        <w:numPr>
          <w:ilvl w:val="0"/>
          <w:numId w:val="1"/>
        </w:numPr>
        <w:spacing w:beforeLines="50" w:before="180" w:afterLines="50" w:after="180" w:line="240" w:lineRule="atLeast"/>
        <w:ind w:leftChars="0" w:left="482" w:hanging="482"/>
        <w:jc w:val="both"/>
        <w:rPr>
          <w:rFonts w:ascii="Times New Roman" w:eastAsia="標楷體" w:hAnsi="Times New Roman" w:cs="Times New Roman"/>
          <w:b/>
          <w:sz w:val="28"/>
          <w:szCs w:val="24"/>
        </w:rPr>
      </w:pPr>
      <w:r w:rsidRPr="00785A54">
        <w:rPr>
          <w:rFonts w:ascii="Times New Roman" w:eastAsia="標楷體" w:hAnsi="Times New Roman" w:cs="Times New Roman"/>
          <w:b/>
          <w:sz w:val="28"/>
          <w:szCs w:val="24"/>
        </w:rPr>
        <w:t>會議摘要</w:t>
      </w:r>
      <w:r w:rsidR="008E3DCA">
        <w:rPr>
          <w:rStyle w:val="a6"/>
          <w:rFonts w:ascii="Times New Roman" w:eastAsia="標楷體" w:hAnsi="Times New Roman" w:cs="Times New Roman"/>
          <w:b/>
          <w:sz w:val="28"/>
          <w:szCs w:val="24"/>
        </w:rPr>
        <w:footnoteReference w:id="4"/>
      </w:r>
    </w:p>
    <w:p w14:paraId="565ECD38" w14:textId="1B72595B" w:rsidR="009E27DA" w:rsidRPr="009E27DA" w:rsidRDefault="009E27DA" w:rsidP="009E27DA">
      <w:pPr>
        <w:pStyle w:val="a3"/>
        <w:numPr>
          <w:ilvl w:val="0"/>
          <w:numId w:val="29"/>
        </w:numPr>
        <w:ind w:leftChars="0"/>
        <w:rPr>
          <w:rFonts w:ascii="Times New Roman" w:eastAsia="標楷體" w:hAnsi="Times New Roman" w:cs="Times New Roman"/>
          <w:b/>
        </w:rPr>
      </w:pPr>
      <w:bookmarkStart w:id="5" w:name="OLE_LINK2"/>
      <w:r w:rsidRPr="009E27DA">
        <w:rPr>
          <w:rFonts w:ascii="Times New Roman" w:eastAsia="標楷體" w:hAnsi="Times New Roman" w:cs="Times New Roman" w:hint="eastAsia"/>
          <w:b/>
        </w:rPr>
        <w:t>地中海西北部特別敏感海域內的相關保護措施</w:t>
      </w:r>
      <w:r w:rsidR="0066760F">
        <w:rPr>
          <w:rFonts w:ascii="Times New Roman" w:eastAsia="標楷體" w:hAnsi="Times New Roman" w:cs="Times New Roman" w:hint="eastAsia"/>
          <w:b/>
        </w:rPr>
        <w:t>(</w:t>
      </w:r>
      <w:r w:rsidR="0066760F">
        <w:rPr>
          <w:rFonts w:ascii="Times New Roman" w:eastAsia="標楷體" w:hAnsi="Times New Roman" w:cs="Times New Roman" w:hint="eastAsia"/>
          <w:b/>
        </w:rPr>
        <w:t>議程</w:t>
      </w:r>
      <w:r w:rsidR="00A9740A">
        <w:rPr>
          <w:rFonts w:ascii="Times New Roman" w:eastAsia="標楷體" w:hAnsi="Times New Roman" w:cs="Times New Roman"/>
          <w:b/>
        </w:rPr>
        <w:t>3</w:t>
      </w:r>
      <w:r w:rsidR="0066760F">
        <w:rPr>
          <w:rFonts w:ascii="Times New Roman" w:eastAsia="標楷體" w:hAnsi="Times New Roman" w:cs="Times New Roman" w:hint="eastAsia"/>
          <w:b/>
        </w:rPr>
        <w:t>)</w:t>
      </w:r>
    </w:p>
    <w:p w14:paraId="0DF3B816"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次委員會同意將相關保護措施</w:t>
      </w:r>
      <w:r w:rsidRPr="009E27DA">
        <w:rPr>
          <w:rFonts w:ascii="Times New Roman" w:eastAsia="標楷體" w:hAnsi="Times New Roman" w:cs="Times New Roman" w:hint="eastAsia"/>
        </w:rPr>
        <w:t>(Associated protective measures, APMs)</w:t>
      </w:r>
      <w:r w:rsidRPr="009E27DA">
        <w:rPr>
          <w:rFonts w:ascii="Times New Roman" w:eastAsia="標楷體" w:hAnsi="Times New Roman" w:cs="Times New Roman" w:hint="eastAsia"/>
        </w:rPr>
        <w:t>草案納入</w:t>
      </w:r>
      <w:r w:rsidRPr="009E27DA">
        <w:rPr>
          <w:rFonts w:ascii="Times New Roman" w:eastAsia="標楷體" w:hAnsi="Times New Roman" w:cs="Times New Roman" w:hint="eastAsia"/>
        </w:rPr>
        <w:t>MEPC</w:t>
      </w:r>
      <w:r w:rsidRPr="009E27DA">
        <w:rPr>
          <w:rFonts w:ascii="Times New Roman" w:eastAsia="標楷體" w:hAnsi="Times New Roman" w:cs="Times New Roman" w:hint="eastAsia"/>
        </w:rPr>
        <w:t>關於指定地中海西北部特別敏感海域的最終決議，旨在</w:t>
      </w:r>
      <w:proofErr w:type="gramStart"/>
      <w:r w:rsidRPr="009E27DA">
        <w:rPr>
          <w:rFonts w:ascii="Times New Roman" w:eastAsia="標楷體" w:hAnsi="Times New Roman" w:cs="Times New Roman" w:hint="eastAsia"/>
        </w:rPr>
        <w:t>保護鯨目動物</w:t>
      </w:r>
      <w:proofErr w:type="gramEnd"/>
      <w:r w:rsidRPr="009E27DA">
        <w:rPr>
          <w:rFonts w:ascii="Times New Roman" w:eastAsia="標楷體" w:hAnsi="Times New Roman" w:cs="Times New Roman" w:hint="eastAsia"/>
        </w:rPr>
        <w:t>免受國際航運的影響。</w:t>
      </w:r>
      <w:r w:rsidRPr="009E27DA">
        <w:rPr>
          <w:rFonts w:ascii="Times New Roman" w:eastAsia="標楷體" w:hAnsi="Times New Roman" w:cs="Times New Roman" w:hint="eastAsia"/>
        </w:rPr>
        <w:t>MEPC 79</w:t>
      </w:r>
      <w:r w:rsidRPr="009E27DA">
        <w:rPr>
          <w:rFonts w:ascii="Times New Roman" w:eastAsia="標楷體" w:hAnsi="Times New Roman" w:cs="Times New Roman" w:hint="eastAsia"/>
        </w:rPr>
        <w:t>決議原則上同意指定地中海西北部為特別敏感海域，但需要進一步制定和批准擬議的相關保護措施，其中包括建議的措施，如降低航速、加強觀察和</w:t>
      </w:r>
      <w:proofErr w:type="gramStart"/>
      <w:r w:rsidRPr="009E27DA">
        <w:rPr>
          <w:rFonts w:ascii="Times New Roman" w:eastAsia="標楷體" w:hAnsi="Times New Roman" w:cs="Times New Roman" w:hint="eastAsia"/>
        </w:rPr>
        <w:t>回報鯨目動物</w:t>
      </w:r>
      <w:proofErr w:type="gramEnd"/>
      <w:r w:rsidRPr="009E27DA">
        <w:rPr>
          <w:rFonts w:ascii="Times New Roman" w:eastAsia="標楷體" w:hAnsi="Times New Roman" w:cs="Times New Roman" w:hint="eastAsia"/>
        </w:rPr>
        <w:t>的發現和任何碰撞。</w:t>
      </w:r>
    </w:p>
    <w:p w14:paraId="59E9D631"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次委員會請</w:t>
      </w:r>
      <w:r w:rsidRPr="009E27DA">
        <w:rPr>
          <w:rFonts w:ascii="Times New Roman" w:eastAsia="標楷體" w:hAnsi="Times New Roman" w:cs="Times New Roman" w:hint="eastAsia"/>
        </w:rPr>
        <w:t>MSC 107</w:t>
      </w:r>
      <w:r w:rsidRPr="009E27DA">
        <w:rPr>
          <w:rFonts w:ascii="Times New Roman" w:eastAsia="標楷體" w:hAnsi="Times New Roman" w:cs="Times New Roman" w:hint="eastAsia"/>
        </w:rPr>
        <w:t>將此事作為緊急事項，考慮到其性質是為了促進對海洋環境的保護而分享資訊，同意上述相關保護措施可以直接提交給</w:t>
      </w:r>
      <w:r w:rsidRPr="009E27DA">
        <w:rPr>
          <w:rFonts w:ascii="Times New Roman" w:eastAsia="標楷體" w:hAnsi="Times New Roman" w:cs="Times New Roman" w:hint="eastAsia"/>
        </w:rPr>
        <w:t>MEPC 80</w:t>
      </w:r>
      <w:r w:rsidRPr="009E27DA">
        <w:rPr>
          <w:rFonts w:ascii="Times New Roman" w:eastAsia="標楷體" w:hAnsi="Times New Roman" w:cs="Times New Roman" w:hint="eastAsia"/>
        </w:rPr>
        <w:t>。</w:t>
      </w:r>
    </w:p>
    <w:p w14:paraId="7ACB0A76" w14:textId="22DAB9D2"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船舶報告系統</w:t>
      </w:r>
      <w:r w:rsidR="0066760F">
        <w:rPr>
          <w:rFonts w:ascii="Times New Roman" w:eastAsia="標楷體" w:hAnsi="Times New Roman" w:cs="Times New Roman" w:hint="eastAsia"/>
          <w:b/>
        </w:rPr>
        <w:t>(</w:t>
      </w:r>
      <w:r w:rsidR="0066760F">
        <w:rPr>
          <w:rFonts w:ascii="Times New Roman" w:eastAsia="標楷體" w:hAnsi="Times New Roman" w:cs="Times New Roman" w:hint="eastAsia"/>
          <w:b/>
        </w:rPr>
        <w:t>議程</w:t>
      </w:r>
      <w:r w:rsidR="0066760F">
        <w:rPr>
          <w:rFonts w:ascii="Times New Roman" w:eastAsia="標楷體" w:hAnsi="Times New Roman" w:cs="Times New Roman" w:hint="eastAsia"/>
          <w:b/>
        </w:rPr>
        <w:t>3)</w:t>
      </w:r>
      <w:r w:rsidRPr="009E27DA">
        <w:rPr>
          <w:rFonts w:ascii="Times New Roman" w:eastAsia="標楷體" w:hAnsi="Times New Roman" w:cs="Times New Roman" w:hint="eastAsia"/>
          <w:b/>
        </w:rPr>
        <w:t xml:space="preserve"> </w:t>
      </w:r>
    </w:p>
    <w:p w14:paraId="5A5D49F3"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次委員會同意</w:t>
      </w:r>
      <w:r w:rsidRPr="009E27DA">
        <w:rPr>
          <w:rFonts w:ascii="Times New Roman" w:eastAsia="標楷體" w:hAnsi="Times New Roman" w:cs="Times New Roman" w:hint="eastAsia"/>
        </w:rPr>
        <w:t>SN</w:t>
      </w:r>
      <w:r w:rsidRPr="009E27DA">
        <w:rPr>
          <w:rFonts w:ascii="Times New Roman" w:eastAsia="標楷體" w:hAnsi="Times New Roman" w:cs="Times New Roman" w:hint="eastAsia"/>
        </w:rPr>
        <w:t>關於承認彭特蘭海峽</w:t>
      </w:r>
      <w:r w:rsidRPr="009E27DA">
        <w:rPr>
          <w:rFonts w:ascii="Times New Roman" w:eastAsia="標楷體" w:hAnsi="Times New Roman" w:cs="Times New Roman" w:hint="eastAsia"/>
        </w:rPr>
        <w:t>(Pentland Firth, PENTREP)</w:t>
      </w:r>
      <w:r w:rsidRPr="009E27DA">
        <w:rPr>
          <w:rFonts w:ascii="Times New Roman" w:eastAsia="標楷體" w:hAnsi="Times New Roman" w:cs="Times New Roman" w:hint="eastAsia"/>
        </w:rPr>
        <w:t>船舶報告系統的通函草案，供</w:t>
      </w:r>
      <w:r w:rsidRPr="009E27DA">
        <w:rPr>
          <w:rFonts w:ascii="Times New Roman" w:eastAsia="標楷體" w:hAnsi="Times New Roman" w:cs="Times New Roman" w:hint="eastAsia"/>
        </w:rPr>
        <w:t>MSC 108</w:t>
      </w:r>
      <w:r w:rsidRPr="009E27DA">
        <w:rPr>
          <w:rFonts w:ascii="Times New Roman" w:eastAsia="標楷體" w:hAnsi="Times New Roman" w:cs="Times New Roman" w:hint="eastAsia"/>
        </w:rPr>
        <w:t>批准，並在批准後</w:t>
      </w:r>
      <w:r w:rsidRPr="009E27DA">
        <w:rPr>
          <w:rFonts w:ascii="Times New Roman" w:eastAsia="標楷體" w:hAnsi="Times New Roman" w:cs="Times New Roman" w:hint="eastAsia"/>
        </w:rPr>
        <w:t>6</w:t>
      </w:r>
      <w:r w:rsidRPr="009E27DA">
        <w:rPr>
          <w:rFonts w:ascii="Times New Roman" w:eastAsia="標楷體" w:hAnsi="Times New Roman" w:cs="Times New Roman" w:hint="eastAsia"/>
        </w:rPr>
        <w:t>個月開始實施。該區域包含彭特蘭海峽，該海峽將奧克尼群島和蘇格蘭本土分隔。</w:t>
      </w:r>
    </w:p>
    <w:p w14:paraId="47EADD7F" w14:textId="39AEBB5B"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引水</w:t>
      </w:r>
      <w:proofErr w:type="gramStart"/>
      <w:r w:rsidRPr="009E27DA">
        <w:rPr>
          <w:rFonts w:ascii="Times New Roman" w:eastAsia="標楷體" w:hAnsi="Times New Roman" w:cs="Times New Roman" w:hint="eastAsia"/>
          <w:b/>
        </w:rPr>
        <w:t>人登離船</w:t>
      </w:r>
      <w:proofErr w:type="gramEnd"/>
      <w:r w:rsidRPr="009E27DA">
        <w:rPr>
          <w:rFonts w:ascii="Times New Roman" w:eastAsia="標楷體" w:hAnsi="Times New Roman" w:cs="Times New Roman" w:hint="eastAsia"/>
          <w:b/>
        </w:rPr>
        <w:t>裝置</w:t>
      </w:r>
      <w:r w:rsidR="0066760F">
        <w:rPr>
          <w:rFonts w:ascii="Times New Roman" w:eastAsia="標楷體" w:hAnsi="Times New Roman" w:cs="Times New Roman"/>
          <w:b/>
        </w:rPr>
        <w:t>(</w:t>
      </w:r>
      <w:r w:rsidR="0066760F">
        <w:rPr>
          <w:rFonts w:ascii="Times New Roman" w:eastAsia="標楷體" w:hAnsi="Times New Roman" w:cs="Times New Roman" w:hint="eastAsia"/>
          <w:b/>
        </w:rPr>
        <w:t>議程</w:t>
      </w:r>
      <w:r w:rsidR="0066760F">
        <w:rPr>
          <w:rFonts w:ascii="Times New Roman" w:eastAsia="標楷體" w:hAnsi="Times New Roman" w:cs="Times New Roman" w:hint="eastAsia"/>
          <w:b/>
        </w:rPr>
        <w:t>16</w:t>
      </w:r>
      <w:r w:rsidR="0066760F">
        <w:rPr>
          <w:rFonts w:ascii="Times New Roman" w:eastAsia="標楷體" w:hAnsi="Times New Roman" w:cs="Times New Roman"/>
          <w:b/>
        </w:rPr>
        <w:t>)</w:t>
      </w:r>
    </w:p>
    <w:p w14:paraId="18403265"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次委員會審議了修訂《國際海上人命安全公約》</w:t>
      </w:r>
      <w:r w:rsidRPr="009E27DA">
        <w:rPr>
          <w:rFonts w:ascii="Times New Roman" w:eastAsia="標楷體" w:hAnsi="Times New Roman" w:cs="Times New Roman" w:hint="eastAsia"/>
        </w:rPr>
        <w:t>(SOLAS</w:t>
      </w:r>
      <w:r w:rsidRPr="009E27DA">
        <w:rPr>
          <w:rFonts w:ascii="Times New Roman" w:eastAsia="標楷體" w:hAnsi="Times New Roman" w:cs="Times New Roman" w:hint="eastAsia"/>
        </w:rPr>
        <w:t>公約</w:t>
      </w:r>
      <w:r w:rsidRPr="009E27DA">
        <w:rPr>
          <w:rFonts w:ascii="Times New Roman" w:eastAsia="標楷體" w:hAnsi="Times New Roman" w:cs="Times New Roman" w:hint="eastAsia"/>
        </w:rPr>
        <w:t>)</w:t>
      </w:r>
      <w:r w:rsidRPr="009E27DA">
        <w:rPr>
          <w:rFonts w:ascii="Times New Roman" w:eastAsia="標楷體" w:hAnsi="Times New Roman" w:cs="Times New Roman" w:hint="eastAsia"/>
        </w:rPr>
        <w:t>第</w:t>
      </w:r>
      <w:r w:rsidRPr="009E27DA">
        <w:rPr>
          <w:rFonts w:ascii="Times New Roman" w:eastAsia="標楷體" w:hAnsi="Times New Roman" w:cs="Times New Roman" w:hint="eastAsia"/>
        </w:rPr>
        <w:t>V/23</w:t>
      </w:r>
      <w:r w:rsidRPr="009E27DA">
        <w:rPr>
          <w:rFonts w:ascii="Times New Roman" w:eastAsia="標楷體" w:hAnsi="Times New Roman" w:cs="Times New Roman" w:hint="eastAsia"/>
        </w:rPr>
        <w:t>條和相關文書的建議，以提高引水</w:t>
      </w:r>
      <w:proofErr w:type="gramStart"/>
      <w:r w:rsidRPr="009E27DA">
        <w:rPr>
          <w:rFonts w:ascii="Times New Roman" w:eastAsia="標楷體" w:hAnsi="Times New Roman" w:cs="Times New Roman" w:hint="eastAsia"/>
        </w:rPr>
        <w:t>人登離船</w:t>
      </w:r>
      <w:proofErr w:type="gramEnd"/>
      <w:r w:rsidRPr="009E27DA">
        <w:rPr>
          <w:rFonts w:ascii="Times New Roman" w:eastAsia="標楷體" w:hAnsi="Times New Roman" w:cs="Times New Roman" w:hint="eastAsia"/>
        </w:rPr>
        <w:t>裝置的安全性，並同意制定強制性性能標準。次委員會成立一個通訊小組，以編寫性能標準草案，其中包括對設計、製造、建造、檢查、維護、</w:t>
      </w:r>
      <w:proofErr w:type="gramStart"/>
      <w:r w:rsidRPr="009E27DA">
        <w:rPr>
          <w:rFonts w:ascii="Times New Roman" w:eastAsia="標楷體" w:hAnsi="Times New Roman" w:cs="Times New Roman" w:hint="eastAsia"/>
        </w:rPr>
        <w:t>更換索具和</w:t>
      </w:r>
      <w:proofErr w:type="gramEnd"/>
      <w:r w:rsidRPr="009E27DA">
        <w:rPr>
          <w:rFonts w:ascii="Times New Roman" w:eastAsia="標楷體" w:hAnsi="Times New Roman" w:cs="Times New Roman" w:hint="eastAsia"/>
        </w:rPr>
        <w:t>培訓的相關詳細要求，以便在</w:t>
      </w:r>
      <w:r w:rsidRPr="009E27DA">
        <w:rPr>
          <w:rFonts w:ascii="Times New Roman" w:eastAsia="標楷體" w:hAnsi="Times New Roman" w:cs="Times New Roman" w:hint="eastAsia"/>
        </w:rPr>
        <w:t>NCSR 11</w:t>
      </w:r>
      <w:r w:rsidRPr="009E27DA">
        <w:rPr>
          <w:rFonts w:ascii="Times New Roman" w:eastAsia="標楷體" w:hAnsi="Times New Roman" w:cs="Times New Roman" w:hint="eastAsia"/>
        </w:rPr>
        <w:t>會議上完成，以及對</w:t>
      </w:r>
      <w:r w:rsidRPr="009E27DA">
        <w:rPr>
          <w:rFonts w:ascii="Times New Roman" w:eastAsia="標楷體" w:hAnsi="Times New Roman" w:cs="Times New Roman" w:hint="eastAsia"/>
        </w:rPr>
        <w:t>SOLAS</w:t>
      </w:r>
      <w:r w:rsidRPr="009E27DA">
        <w:rPr>
          <w:rFonts w:ascii="Times New Roman" w:eastAsia="標楷體" w:hAnsi="Times New Roman" w:cs="Times New Roman" w:hint="eastAsia"/>
        </w:rPr>
        <w:t>公約第</w:t>
      </w:r>
      <w:r w:rsidRPr="009E27DA">
        <w:rPr>
          <w:rFonts w:ascii="Times New Roman" w:eastAsia="標楷體" w:hAnsi="Times New Roman" w:cs="Times New Roman" w:hint="eastAsia"/>
        </w:rPr>
        <w:t>V/23</w:t>
      </w:r>
      <w:r w:rsidRPr="009E27DA">
        <w:rPr>
          <w:rFonts w:ascii="Times New Roman" w:eastAsia="標楷體" w:hAnsi="Times New Roman" w:cs="Times New Roman" w:hint="eastAsia"/>
        </w:rPr>
        <w:t>條的相關修正案。</w:t>
      </w:r>
    </w:p>
    <w:p w14:paraId="71DA1DB0" w14:textId="6751D4C9"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船舶自動識別系統</w:t>
      </w:r>
      <w:r w:rsidRPr="009E27DA">
        <w:rPr>
          <w:rFonts w:ascii="Times New Roman" w:eastAsia="標楷體" w:hAnsi="Times New Roman" w:cs="Times New Roman" w:hint="eastAsia"/>
          <w:b/>
        </w:rPr>
        <w:t>(AIS)</w:t>
      </w:r>
      <w:r w:rsidRPr="009E27DA">
        <w:rPr>
          <w:rFonts w:ascii="Times New Roman" w:eastAsia="標楷體" w:hAnsi="Times New Roman" w:cs="Times New Roman" w:hint="eastAsia"/>
          <w:b/>
        </w:rPr>
        <w:t>的完整性</w:t>
      </w:r>
    </w:p>
    <w:p w14:paraId="57B1D056"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會議</w:t>
      </w:r>
      <w:proofErr w:type="gramStart"/>
      <w:r w:rsidRPr="009E27DA">
        <w:rPr>
          <w:rFonts w:ascii="Times New Roman" w:eastAsia="標楷體" w:hAnsi="Times New Roman" w:cs="Times New Roman" w:hint="eastAsia"/>
        </w:rPr>
        <w:t>期間，</w:t>
      </w:r>
      <w:proofErr w:type="gramEnd"/>
      <w:r w:rsidRPr="009E27DA">
        <w:rPr>
          <w:rFonts w:ascii="Times New Roman" w:eastAsia="標楷體" w:hAnsi="Times New Roman" w:cs="Times New Roman" w:hint="eastAsia"/>
        </w:rPr>
        <w:t>一個工作小組討論加強</w:t>
      </w:r>
      <w:r w:rsidRPr="009E27DA">
        <w:rPr>
          <w:rFonts w:ascii="Times New Roman" w:eastAsia="標楷體" w:hAnsi="Times New Roman" w:cs="Times New Roman" w:hint="eastAsia"/>
        </w:rPr>
        <w:t>AIS</w:t>
      </w:r>
      <w:r w:rsidRPr="009E27DA">
        <w:rPr>
          <w:rFonts w:ascii="Times New Roman" w:eastAsia="標楷體" w:hAnsi="Times New Roman" w:cs="Times New Roman" w:hint="eastAsia"/>
        </w:rPr>
        <w:t>資訊安全的可能方法，以防止操縱</w:t>
      </w:r>
      <w:r w:rsidRPr="009E27DA">
        <w:rPr>
          <w:rFonts w:ascii="Times New Roman" w:eastAsia="標楷體" w:hAnsi="Times New Roman" w:cs="Times New Roman" w:hint="eastAsia"/>
        </w:rPr>
        <w:t>AIS</w:t>
      </w:r>
      <w:r w:rsidRPr="009E27DA">
        <w:rPr>
          <w:rFonts w:ascii="Times New Roman" w:eastAsia="標楷體" w:hAnsi="Times New Roman" w:cs="Times New Roman" w:hint="eastAsia"/>
        </w:rPr>
        <w:t>傳輸和篡改</w:t>
      </w:r>
      <w:r w:rsidRPr="009E27DA">
        <w:rPr>
          <w:rFonts w:ascii="Times New Roman" w:eastAsia="標楷體" w:hAnsi="Times New Roman" w:cs="Times New Roman" w:hint="eastAsia"/>
        </w:rPr>
        <w:t>AIS</w:t>
      </w:r>
      <w:r w:rsidRPr="009E27DA">
        <w:rPr>
          <w:rFonts w:ascii="Times New Roman" w:eastAsia="標楷體" w:hAnsi="Times New Roman" w:cs="Times New Roman" w:hint="eastAsia"/>
        </w:rPr>
        <w:t>轉發器，包括可能對已確定之</w:t>
      </w:r>
      <w:r w:rsidRPr="009E27DA">
        <w:rPr>
          <w:rFonts w:ascii="Times New Roman" w:eastAsia="標楷體" w:hAnsi="Times New Roman" w:cs="Times New Roman" w:hint="eastAsia"/>
        </w:rPr>
        <w:t>IMO</w:t>
      </w:r>
      <w:r w:rsidRPr="009E27DA">
        <w:rPr>
          <w:rFonts w:ascii="Times New Roman" w:eastAsia="標楷體" w:hAnsi="Times New Roman" w:cs="Times New Roman" w:hint="eastAsia"/>
        </w:rPr>
        <w:t>文書進行修正。</w:t>
      </w:r>
    </w:p>
    <w:p w14:paraId="5B92668E"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次委員會同意進一步探討加強</w:t>
      </w:r>
      <w:r w:rsidRPr="009E27DA">
        <w:rPr>
          <w:rFonts w:ascii="Times New Roman" w:eastAsia="標楷體" w:hAnsi="Times New Roman" w:cs="Times New Roman" w:hint="eastAsia"/>
        </w:rPr>
        <w:t>AIS</w:t>
      </w:r>
      <w:r w:rsidRPr="009E27DA">
        <w:rPr>
          <w:rFonts w:ascii="Times New Roman" w:eastAsia="標楷體" w:hAnsi="Times New Roman" w:cs="Times New Roman" w:hint="eastAsia"/>
        </w:rPr>
        <w:t>資訊安全的方法，並就此方面請</w:t>
      </w:r>
      <w:r w:rsidRPr="009E27DA">
        <w:rPr>
          <w:rFonts w:ascii="Times New Roman" w:eastAsia="標楷體" w:hAnsi="Times New Roman" w:cs="Times New Roman" w:hint="eastAsia"/>
        </w:rPr>
        <w:t>MSC</w:t>
      </w:r>
      <w:r w:rsidRPr="009E27DA">
        <w:rPr>
          <w:rFonts w:ascii="Times New Roman" w:eastAsia="標楷體" w:hAnsi="Times New Roman" w:cs="Times New Roman" w:hint="eastAsia"/>
        </w:rPr>
        <w:t>批准「確定改善</w:t>
      </w:r>
      <w:r w:rsidRPr="009E27DA">
        <w:rPr>
          <w:rFonts w:ascii="Times New Roman" w:eastAsia="標楷體" w:hAnsi="Times New Roman" w:cs="Times New Roman" w:hint="eastAsia"/>
        </w:rPr>
        <w:t>AIS</w:t>
      </w:r>
      <w:r w:rsidRPr="009E27DA">
        <w:rPr>
          <w:rFonts w:ascii="Times New Roman" w:eastAsia="標楷體" w:hAnsi="Times New Roman" w:cs="Times New Roman" w:hint="eastAsia"/>
        </w:rPr>
        <w:t>安全和完整性方面的措施」的新產出，以便有關會員國和國際組織能夠向下一屆會議提交關於此議題的建議。</w:t>
      </w:r>
    </w:p>
    <w:p w14:paraId="1A754455"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次委員會請國際電信聯盟</w:t>
      </w:r>
      <w:r w:rsidRPr="009E27DA">
        <w:rPr>
          <w:rFonts w:ascii="Times New Roman" w:eastAsia="標楷體" w:hAnsi="Times New Roman" w:cs="Times New Roman" w:hint="eastAsia"/>
        </w:rPr>
        <w:t>(International Telecommunication Union, ITU)</w:t>
      </w:r>
      <w:r w:rsidRPr="009E27DA">
        <w:rPr>
          <w:rFonts w:ascii="Times New Roman" w:eastAsia="標楷體" w:hAnsi="Times New Roman" w:cs="Times New Roman" w:hint="eastAsia"/>
        </w:rPr>
        <w:t>和國際電工委員會</w:t>
      </w:r>
      <w:r w:rsidRPr="009E27DA">
        <w:rPr>
          <w:rFonts w:ascii="Times New Roman" w:eastAsia="標楷體" w:hAnsi="Times New Roman" w:cs="Times New Roman" w:hint="eastAsia"/>
        </w:rPr>
        <w:t>(International Electrotechnical Commission, IEC)</w:t>
      </w:r>
      <w:r w:rsidRPr="009E27DA">
        <w:rPr>
          <w:rFonts w:ascii="Times New Roman" w:eastAsia="標楷體" w:hAnsi="Times New Roman" w:cs="Times New Roman" w:hint="eastAsia"/>
        </w:rPr>
        <w:t>審查各自與</w:t>
      </w:r>
      <w:r w:rsidRPr="009E27DA">
        <w:rPr>
          <w:rFonts w:ascii="Times New Roman" w:eastAsia="標楷體" w:hAnsi="Times New Roman" w:cs="Times New Roman" w:hint="eastAsia"/>
        </w:rPr>
        <w:t>AIS</w:t>
      </w:r>
      <w:r w:rsidRPr="009E27DA">
        <w:rPr>
          <w:rFonts w:ascii="Times New Roman" w:eastAsia="標楷體" w:hAnsi="Times New Roman" w:cs="Times New Roman" w:hint="eastAsia"/>
        </w:rPr>
        <w:t>規格有關的文書，</w:t>
      </w:r>
      <w:r w:rsidRPr="009E27DA">
        <w:rPr>
          <w:rFonts w:ascii="Times New Roman" w:eastAsia="標楷體" w:hAnsi="Times New Roman" w:cs="Times New Roman" w:hint="eastAsia"/>
        </w:rPr>
        <w:lastRenderedPageBreak/>
        <w:t>以防止操弄</w:t>
      </w:r>
      <w:r w:rsidRPr="009E27DA">
        <w:rPr>
          <w:rFonts w:ascii="Times New Roman" w:eastAsia="標楷體" w:hAnsi="Times New Roman" w:cs="Times New Roman" w:hint="eastAsia"/>
        </w:rPr>
        <w:t>AIS</w:t>
      </w:r>
      <w:r w:rsidRPr="009E27DA">
        <w:rPr>
          <w:rFonts w:ascii="Times New Roman" w:eastAsia="標楷體" w:hAnsi="Times New Roman" w:cs="Times New Roman" w:hint="eastAsia"/>
        </w:rPr>
        <w:t>的行為。</w:t>
      </w:r>
    </w:p>
    <w:p w14:paraId="1FCB3631" w14:textId="415B6EF0"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與國際電信聯盟就無線電通訊事宜進行聯絡</w:t>
      </w:r>
      <w:r w:rsidR="0066760F">
        <w:rPr>
          <w:rFonts w:ascii="Times New Roman" w:eastAsia="標楷體" w:hAnsi="Times New Roman" w:cs="Times New Roman" w:hint="eastAsia"/>
          <w:b/>
        </w:rPr>
        <w:t>(</w:t>
      </w:r>
      <w:r w:rsidR="0066760F">
        <w:rPr>
          <w:rFonts w:ascii="Times New Roman" w:eastAsia="標楷體" w:hAnsi="Times New Roman" w:cs="Times New Roman" w:hint="eastAsia"/>
          <w:b/>
        </w:rPr>
        <w:t>議程</w:t>
      </w:r>
      <w:r w:rsidR="0066760F">
        <w:rPr>
          <w:rFonts w:ascii="Times New Roman" w:eastAsia="標楷體" w:hAnsi="Times New Roman" w:cs="Times New Roman" w:hint="eastAsia"/>
          <w:b/>
        </w:rPr>
        <w:t>12)</w:t>
      </w:r>
    </w:p>
    <w:p w14:paraId="51EAA9F3"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次委員會確定了</w:t>
      </w:r>
      <w:r w:rsidRPr="009E27DA">
        <w:rPr>
          <w:rFonts w:ascii="Times New Roman" w:eastAsia="標楷體" w:hAnsi="Times New Roman" w:cs="Times New Roman" w:hint="eastAsia"/>
        </w:rPr>
        <w:t>IMO</w:t>
      </w:r>
      <w:r w:rsidRPr="009E27DA">
        <w:rPr>
          <w:rFonts w:ascii="Times New Roman" w:eastAsia="標楷體" w:hAnsi="Times New Roman" w:cs="Times New Roman" w:hint="eastAsia"/>
        </w:rPr>
        <w:t>對世界無線電通訊大會</w:t>
      </w:r>
      <w:r w:rsidRPr="009E27DA">
        <w:rPr>
          <w:rFonts w:ascii="Times New Roman" w:eastAsia="標楷體" w:hAnsi="Times New Roman" w:cs="Times New Roman" w:hint="eastAsia"/>
        </w:rPr>
        <w:t>(WRC-23)</w:t>
      </w:r>
      <w:r w:rsidRPr="009E27DA">
        <w:rPr>
          <w:rFonts w:ascii="Times New Roman" w:eastAsia="標楷體" w:hAnsi="Times New Roman" w:cs="Times New Roman" w:hint="eastAsia"/>
        </w:rPr>
        <w:t>有關海事服務事項之議程的最終立場草案，供</w:t>
      </w:r>
      <w:r w:rsidRPr="009E27DA">
        <w:rPr>
          <w:rFonts w:ascii="Times New Roman" w:eastAsia="標楷體" w:hAnsi="Times New Roman" w:cs="Times New Roman" w:hint="eastAsia"/>
        </w:rPr>
        <w:t>MSC 107</w:t>
      </w:r>
      <w:r w:rsidRPr="009E27DA">
        <w:rPr>
          <w:rFonts w:ascii="Times New Roman" w:eastAsia="標楷體" w:hAnsi="Times New Roman" w:cs="Times New Roman" w:hint="eastAsia"/>
        </w:rPr>
        <w:t>批准。</w:t>
      </w:r>
    </w:p>
    <w:p w14:paraId="3286B94D"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WRC-23</w:t>
      </w:r>
      <w:r w:rsidRPr="009E27DA">
        <w:rPr>
          <w:rFonts w:ascii="Times New Roman" w:eastAsia="標楷體" w:hAnsi="Times New Roman" w:cs="Times New Roman" w:hint="eastAsia"/>
        </w:rPr>
        <w:t>將於</w:t>
      </w:r>
      <w:r w:rsidRPr="009E27DA">
        <w:rPr>
          <w:rFonts w:ascii="Times New Roman" w:eastAsia="標楷體" w:hAnsi="Times New Roman" w:cs="Times New Roman" w:hint="eastAsia"/>
        </w:rPr>
        <w:t>2023</w:t>
      </w:r>
      <w:r w:rsidRPr="009E27DA">
        <w:rPr>
          <w:rFonts w:ascii="Times New Roman" w:eastAsia="標楷體" w:hAnsi="Times New Roman" w:cs="Times New Roman" w:hint="eastAsia"/>
        </w:rPr>
        <w:t>年</w:t>
      </w:r>
      <w:r w:rsidRPr="009E27DA">
        <w:rPr>
          <w:rFonts w:ascii="Times New Roman" w:eastAsia="標楷體" w:hAnsi="Times New Roman" w:cs="Times New Roman" w:hint="eastAsia"/>
        </w:rPr>
        <w:t>11</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20</w:t>
      </w:r>
      <w:r w:rsidRPr="009E27DA">
        <w:rPr>
          <w:rFonts w:ascii="Times New Roman" w:eastAsia="標楷體" w:hAnsi="Times New Roman" w:cs="Times New Roman" w:hint="eastAsia"/>
        </w:rPr>
        <w:t>日至</w:t>
      </w:r>
      <w:r w:rsidRPr="009E27DA">
        <w:rPr>
          <w:rFonts w:ascii="Times New Roman" w:eastAsia="標楷體" w:hAnsi="Times New Roman" w:cs="Times New Roman" w:hint="eastAsia"/>
        </w:rPr>
        <w:t>12</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15</w:t>
      </w:r>
      <w:r w:rsidRPr="009E27DA">
        <w:rPr>
          <w:rFonts w:ascii="Times New Roman" w:eastAsia="標楷體" w:hAnsi="Times New Roman" w:cs="Times New Roman" w:hint="eastAsia"/>
        </w:rPr>
        <w:t>日在阿拉伯聯合大公國舉行。分配給海事服務</w:t>
      </w:r>
      <w:r w:rsidRPr="009E27DA">
        <w:rPr>
          <w:rFonts w:ascii="Times New Roman" w:eastAsia="標楷體" w:hAnsi="Times New Roman" w:cs="Times New Roman" w:hint="eastAsia"/>
        </w:rPr>
        <w:t>(</w:t>
      </w:r>
      <w:r w:rsidRPr="009E27DA">
        <w:rPr>
          <w:rFonts w:ascii="Times New Roman" w:eastAsia="標楷體" w:hAnsi="Times New Roman" w:cs="Times New Roman" w:hint="eastAsia"/>
        </w:rPr>
        <w:t>包括地面和衛星</w:t>
      </w:r>
      <w:r w:rsidRPr="009E27DA">
        <w:rPr>
          <w:rFonts w:ascii="Times New Roman" w:eastAsia="標楷體" w:hAnsi="Times New Roman" w:cs="Times New Roman" w:hint="eastAsia"/>
        </w:rPr>
        <w:t>)</w:t>
      </w:r>
      <w:r w:rsidRPr="009E27DA">
        <w:rPr>
          <w:rFonts w:ascii="Times New Roman" w:eastAsia="標楷體" w:hAnsi="Times New Roman" w:cs="Times New Roman" w:hint="eastAsia"/>
        </w:rPr>
        <w:t>的無線電頻譜必須得到保護，並考慮到</w:t>
      </w:r>
      <w:r w:rsidRPr="009E27DA">
        <w:rPr>
          <w:rFonts w:ascii="Times New Roman" w:eastAsia="標楷體" w:hAnsi="Times New Roman" w:cs="Times New Roman" w:hint="eastAsia"/>
        </w:rPr>
        <w:t>IMO</w:t>
      </w:r>
      <w:r w:rsidRPr="009E27DA">
        <w:rPr>
          <w:rFonts w:ascii="Times New Roman" w:eastAsia="標楷體" w:hAnsi="Times New Roman" w:cs="Times New Roman" w:hint="eastAsia"/>
        </w:rPr>
        <w:t>關於海事服務的未來發展計畫。</w:t>
      </w:r>
    </w:p>
    <w:p w14:paraId="757F99A2"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次委員會亦批准了給國際電信聯盟的聯絡聲明草案</w:t>
      </w:r>
      <w:r w:rsidRPr="009E27DA">
        <w:rPr>
          <w:rFonts w:ascii="Times New Roman" w:eastAsia="標楷體" w:hAnsi="Times New Roman" w:cs="Times New Roman" w:hint="eastAsia"/>
        </w:rPr>
        <w:t>:</w:t>
      </w:r>
    </w:p>
    <w:p w14:paraId="3B35D3D0" w14:textId="4601DAF9" w:rsidR="009E27DA" w:rsidRPr="009E27DA" w:rsidRDefault="009E27DA" w:rsidP="008734A0">
      <w:pPr>
        <w:pStyle w:val="a3"/>
        <w:numPr>
          <w:ilvl w:val="0"/>
          <w:numId w:val="32"/>
        </w:numPr>
        <w:ind w:leftChars="0"/>
        <w:jc w:val="both"/>
        <w:rPr>
          <w:rFonts w:ascii="Times New Roman" w:eastAsia="標楷體" w:hAnsi="Times New Roman" w:cs="Times New Roman"/>
        </w:rPr>
      </w:pPr>
      <w:r w:rsidRPr="009E27DA">
        <w:rPr>
          <w:rFonts w:ascii="Times New Roman" w:eastAsia="標楷體" w:hAnsi="Times New Roman" w:cs="Times New Roman" w:hint="eastAsia"/>
        </w:rPr>
        <w:t>保護海事安全系統免受來自無線電力傳輸</w:t>
      </w:r>
      <w:r w:rsidRPr="009E27DA">
        <w:rPr>
          <w:rFonts w:ascii="Times New Roman" w:eastAsia="標楷體" w:hAnsi="Times New Roman" w:cs="Times New Roman" w:hint="eastAsia"/>
        </w:rPr>
        <w:t>(wireless power transmission, WPT)</w:t>
      </w:r>
      <w:r w:rsidRPr="009E27DA">
        <w:rPr>
          <w:rFonts w:ascii="Times New Roman" w:eastAsia="標楷體" w:hAnsi="Times New Roman" w:cs="Times New Roman" w:hint="eastAsia"/>
        </w:rPr>
        <w:t>系統的電磁干擾</w:t>
      </w:r>
      <w:r w:rsidRPr="009E27DA">
        <w:rPr>
          <w:rFonts w:ascii="Times New Roman" w:eastAsia="標楷體" w:hAnsi="Times New Roman" w:cs="Times New Roman" w:hint="eastAsia"/>
        </w:rPr>
        <w:t>(electromagnetic interference, EMI)</w:t>
      </w:r>
      <w:r w:rsidRPr="009E27DA">
        <w:rPr>
          <w:rFonts w:ascii="Times New Roman" w:eastAsia="標楷體" w:hAnsi="Times New Roman" w:cs="Times New Roman" w:hint="eastAsia"/>
        </w:rPr>
        <w:t>；</w:t>
      </w:r>
    </w:p>
    <w:p w14:paraId="1B0BA510" w14:textId="24BEC14C" w:rsidR="009E27DA" w:rsidRPr="009E27DA" w:rsidRDefault="009E27DA" w:rsidP="008734A0">
      <w:pPr>
        <w:pStyle w:val="a3"/>
        <w:numPr>
          <w:ilvl w:val="0"/>
          <w:numId w:val="32"/>
        </w:numPr>
        <w:ind w:leftChars="0"/>
        <w:jc w:val="both"/>
        <w:rPr>
          <w:rFonts w:ascii="Times New Roman" w:eastAsia="標楷體" w:hAnsi="Times New Roman" w:cs="Times New Roman"/>
        </w:rPr>
      </w:pPr>
      <w:r w:rsidRPr="009E27DA">
        <w:rPr>
          <w:rFonts w:ascii="Times New Roman" w:eastAsia="標楷體" w:hAnsi="Times New Roman" w:cs="Times New Roman" w:hint="eastAsia"/>
        </w:rPr>
        <w:t>修訂建議</w:t>
      </w:r>
      <w:r w:rsidRPr="009E27DA">
        <w:rPr>
          <w:rFonts w:ascii="Times New Roman" w:eastAsia="標楷體" w:hAnsi="Times New Roman" w:cs="Times New Roman" w:hint="eastAsia"/>
        </w:rPr>
        <w:t>ITU-R M.1371-5</w:t>
      </w:r>
      <w:r w:rsidRPr="009E27DA">
        <w:rPr>
          <w:rFonts w:ascii="Times New Roman" w:eastAsia="標楷體" w:hAnsi="Times New Roman" w:cs="Times New Roman" w:hint="eastAsia"/>
        </w:rPr>
        <w:t>；</w:t>
      </w:r>
    </w:p>
    <w:p w14:paraId="28C809C4" w14:textId="3F48CEC2" w:rsidR="009E27DA" w:rsidRPr="009E27DA" w:rsidRDefault="009E27DA" w:rsidP="008734A0">
      <w:pPr>
        <w:pStyle w:val="a3"/>
        <w:numPr>
          <w:ilvl w:val="0"/>
          <w:numId w:val="32"/>
        </w:numPr>
        <w:ind w:leftChars="0"/>
        <w:jc w:val="both"/>
        <w:rPr>
          <w:rFonts w:ascii="Times New Roman" w:eastAsia="標楷體" w:hAnsi="Times New Roman" w:cs="Times New Roman"/>
        </w:rPr>
      </w:pPr>
      <w:r w:rsidRPr="009E27DA">
        <w:rPr>
          <w:rFonts w:ascii="Times New Roman" w:eastAsia="標楷體" w:hAnsi="Times New Roman" w:cs="Times New Roman" w:hint="eastAsia"/>
        </w:rPr>
        <w:t>與母船相關的應急指位</w:t>
      </w:r>
      <w:proofErr w:type="gramStart"/>
      <w:r w:rsidRPr="009E27DA">
        <w:rPr>
          <w:rFonts w:ascii="Times New Roman" w:eastAsia="標楷體" w:hAnsi="Times New Roman" w:cs="Times New Roman" w:hint="eastAsia"/>
        </w:rPr>
        <w:t>無線電示標</w:t>
      </w:r>
      <w:proofErr w:type="gramEnd"/>
      <w:r w:rsidRPr="009E27DA">
        <w:rPr>
          <w:rFonts w:ascii="Times New Roman" w:eastAsia="標楷體" w:hAnsi="Times New Roman" w:cs="Times New Roman" w:hint="eastAsia"/>
        </w:rPr>
        <w:t xml:space="preserve">(Emergency Position Indicating Radio Beacon, EPRIRB) </w:t>
      </w:r>
      <w:r w:rsidRPr="009E27DA">
        <w:rPr>
          <w:rFonts w:ascii="Times New Roman" w:eastAsia="標楷體" w:hAnsi="Times New Roman" w:cs="Times New Roman" w:hint="eastAsia"/>
        </w:rPr>
        <w:t>海上行動業務識別碼</w:t>
      </w:r>
      <w:r w:rsidRPr="009E27DA">
        <w:rPr>
          <w:rFonts w:ascii="Times New Roman" w:eastAsia="標楷體" w:hAnsi="Times New Roman" w:cs="Times New Roman" w:hint="eastAsia"/>
        </w:rPr>
        <w:t>(Maritime Mobile Service Identity Code, MMSI Code)</w:t>
      </w:r>
      <w:r w:rsidRPr="009E27DA">
        <w:rPr>
          <w:rFonts w:ascii="Times New Roman" w:eastAsia="標楷體" w:hAnsi="Times New Roman" w:cs="Times New Roman" w:hint="eastAsia"/>
        </w:rPr>
        <w:t>；</w:t>
      </w:r>
    </w:p>
    <w:p w14:paraId="1D2B6B76" w14:textId="6C29C416" w:rsidR="009E27DA" w:rsidRPr="009E27DA" w:rsidRDefault="009E27DA" w:rsidP="008734A0">
      <w:pPr>
        <w:pStyle w:val="a3"/>
        <w:numPr>
          <w:ilvl w:val="0"/>
          <w:numId w:val="32"/>
        </w:numPr>
        <w:ind w:leftChars="0"/>
        <w:jc w:val="both"/>
        <w:rPr>
          <w:rFonts w:ascii="Times New Roman" w:eastAsia="標楷體" w:hAnsi="Times New Roman" w:cs="Times New Roman"/>
        </w:rPr>
      </w:pPr>
      <w:r w:rsidRPr="009E27DA">
        <w:rPr>
          <w:rFonts w:ascii="Times New Roman" w:eastAsia="標楷體" w:hAnsi="Times New Roman" w:cs="Times New Roman" w:hint="eastAsia"/>
        </w:rPr>
        <w:t>數位選擇呼叫警報和駕駛台警報管理。</w:t>
      </w:r>
    </w:p>
    <w:p w14:paraId="25C65DBE" w14:textId="39F61D10"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國際海事組織</w:t>
      </w:r>
      <w:r w:rsidRPr="009E27DA">
        <w:rPr>
          <w:rFonts w:ascii="Times New Roman" w:eastAsia="標楷體" w:hAnsi="Times New Roman" w:cs="Times New Roman" w:hint="eastAsia"/>
          <w:b/>
        </w:rPr>
        <w:t>/</w:t>
      </w:r>
      <w:r w:rsidRPr="009E27DA">
        <w:rPr>
          <w:rFonts w:ascii="Times New Roman" w:eastAsia="標楷體" w:hAnsi="Times New Roman" w:cs="Times New Roman" w:hint="eastAsia"/>
          <w:b/>
        </w:rPr>
        <w:t>國際電信聯盟聯合專家小組下一次會議</w:t>
      </w:r>
      <w:r w:rsidRPr="009E27DA">
        <w:rPr>
          <w:rFonts w:ascii="Times New Roman" w:eastAsia="標楷體" w:hAnsi="Times New Roman" w:cs="Times New Roman" w:hint="eastAsia"/>
          <w:b/>
        </w:rPr>
        <w:t xml:space="preserve"> </w:t>
      </w:r>
    </w:p>
    <w:p w14:paraId="46070DA0" w14:textId="0CE3465D"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次委員會批准了預定於</w:t>
      </w:r>
      <w:r w:rsidRPr="009E27DA">
        <w:rPr>
          <w:rFonts w:ascii="Times New Roman" w:eastAsia="標楷體" w:hAnsi="Times New Roman" w:cs="Times New Roman" w:hint="eastAsia"/>
        </w:rPr>
        <w:t>2023</w:t>
      </w:r>
      <w:r w:rsidRPr="009E27DA">
        <w:rPr>
          <w:rFonts w:ascii="Times New Roman" w:eastAsia="標楷體" w:hAnsi="Times New Roman" w:cs="Times New Roman" w:hint="eastAsia"/>
        </w:rPr>
        <w:t>年</w:t>
      </w:r>
      <w:r w:rsidRPr="009E27DA">
        <w:rPr>
          <w:rFonts w:ascii="Times New Roman" w:eastAsia="標楷體" w:hAnsi="Times New Roman" w:cs="Times New Roman" w:hint="eastAsia"/>
        </w:rPr>
        <w:t>10</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9</w:t>
      </w:r>
      <w:r w:rsidRPr="009E27DA">
        <w:rPr>
          <w:rFonts w:ascii="Times New Roman" w:eastAsia="標楷體" w:hAnsi="Times New Roman" w:cs="Times New Roman" w:hint="eastAsia"/>
        </w:rPr>
        <w:t>日至</w:t>
      </w:r>
      <w:r w:rsidRPr="009E27DA">
        <w:rPr>
          <w:rFonts w:ascii="Times New Roman" w:eastAsia="標楷體" w:hAnsi="Times New Roman" w:cs="Times New Roman" w:hint="eastAsia"/>
        </w:rPr>
        <w:t>13</w:t>
      </w:r>
      <w:r w:rsidRPr="009E27DA">
        <w:rPr>
          <w:rFonts w:ascii="Times New Roman" w:eastAsia="標楷體" w:hAnsi="Times New Roman" w:cs="Times New Roman" w:hint="eastAsia"/>
        </w:rPr>
        <w:t>日在倫敦</w:t>
      </w:r>
      <w:r w:rsidRPr="009E27DA">
        <w:rPr>
          <w:rFonts w:ascii="Times New Roman" w:eastAsia="標楷體" w:hAnsi="Times New Roman" w:cs="Times New Roman" w:hint="eastAsia"/>
        </w:rPr>
        <w:t>IMO</w:t>
      </w:r>
      <w:r w:rsidRPr="009E27DA">
        <w:rPr>
          <w:rFonts w:ascii="Times New Roman" w:eastAsia="標楷體" w:hAnsi="Times New Roman" w:cs="Times New Roman" w:hint="eastAsia"/>
        </w:rPr>
        <w:t>總部舉行的</w:t>
      </w:r>
      <w:r w:rsidRPr="009E27DA">
        <w:rPr>
          <w:rFonts w:ascii="Times New Roman" w:eastAsia="標楷體" w:hAnsi="Times New Roman" w:cs="Times New Roman" w:hint="eastAsia"/>
        </w:rPr>
        <w:t>IMO/I</w:t>
      </w:r>
      <w:r w:rsidR="0066760F">
        <w:rPr>
          <w:rFonts w:ascii="Times New Roman" w:eastAsia="標楷體" w:hAnsi="Times New Roman" w:cs="Times New Roman" w:hint="eastAsia"/>
        </w:rPr>
        <w:t>T</w:t>
      </w:r>
      <w:r w:rsidRPr="009E27DA">
        <w:rPr>
          <w:rFonts w:ascii="Times New Roman" w:eastAsia="標楷體" w:hAnsi="Times New Roman" w:cs="Times New Roman" w:hint="eastAsia"/>
        </w:rPr>
        <w:t>U</w:t>
      </w:r>
      <w:r w:rsidRPr="009E27DA">
        <w:rPr>
          <w:rFonts w:ascii="Times New Roman" w:eastAsia="標楷體" w:hAnsi="Times New Roman" w:cs="Times New Roman" w:hint="eastAsia"/>
        </w:rPr>
        <w:t>海上無線電通訊事務聯合專家小組第</w:t>
      </w:r>
      <w:r w:rsidRPr="009E27DA">
        <w:rPr>
          <w:rFonts w:ascii="Times New Roman" w:eastAsia="標楷體" w:hAnsi="Times New Roman" w:cs="Times New Roman" w:hint="eastAsia"/>
        </w:rPr>
        <w:t>19</w:t>
      </w:r>
      <w:r w:rsidRPr="009E27DA">
        <w:rPr>
          <w:rFonts w:ascii="Times New Roman" w:eastAsia="標楷體" w:hAnsi="Times New Roman" w:cs="Times New Roman" w:hint="eastAsia"/>
        </w:rPr>
        <w:t>屆會議的職權範圍草案。</w:t>
      </w:r>
      <w:r w:rsidRPr="009E27DA">
        <w:rPr>
          <w:rFonts w:ascii="Times New Roman" w:eastAsia="標楷體" w:hAnsi="Times New Roman" w:cs="Times New Roman" w:hint="eastAsia"/>
        </w:rPr>
        <w:t xml:space="preserve"> </w:t>
      </w:r>
    </w:p>
    <w:p w14:paraId="17A29788" w14:textId="56DF4F4E"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統一全球海上遇險</w:t>
      </w:r>
      <w:r w:rsidR="00534445">
        <w:rPr>
          <w:rFonts w:ascii="Times New Roman" w:eastAsia="標楷體" w:hAnsi="Times New Roman" w:cs="Times New Roman" w:hint="eastAsia"/>
          <w:b/>
        </w:rPr>
        <w:t>和</w:t>
      </w:r>
      <w:r w:rsidRPr="009E27DA">
        <w:rPr>
          <w:rFonts w:ascii="Times New Roman" w:eastAsia="標楷體" w:hAnsi="Times New Roman" w:cs="Times New Roman" w:hint="eastAsia"/>
          <w:b/>
        </w:rPr>
        <w:t>安全系統</w:t>
      </w:r>
      <w:r w:rsidRPr="009E27DA">
        <w:rPr>
          <w:rFonts w:ascii="Times New Roman" w:eastAsia="標楷體" w:hAnsi="Times New Roman" w:cs="Times New Roman" w:hint="eastAsia"/>
          <w:b/>
        </w:rPr>
        <w:t>(GMDSS)</w:t>
      </w:r>
      <w:r w:rsidRPr="009E27DA">
        <w:rPr>
          <w:rFonts w:ascii="Times New Roman" w:eastAsia="標楷體" w:hAnsi="Times New Roman" w:cs="Times New Roman" w:hint="eastAsia"/>
          <w:b/>
        </w:rPr>
        <w:t>對</w:t>
      </w:r>
      <w:r w:rsidRPr="009E27DA">
        <w:rPr>
          <w:rFonts w:ascii="Times New Roman" w:eastAsia="標楷體" w:hAnsi="Times New Roman" w:cs="Times New Roman" w:hint="eastAsia"/>
          <w:b/>
        </w:rPr>
        <w:t>SOLAS</w:t>
      </w:r>
      <w:r w:rsidRPr="009E27DA">
        <w:rPr>
          <w:rFonts w:ascii="Times New Roman" w:eastAsia="標楷體" w:hAnsi="Times New Roman" w:cs="Times New Roman" w:hint="eastAsia"/>
          <w:b/>
        </w:rPr>
        <w:t>船舶上無線電裝置的要求</w:t>
      </w:r>
      <w:r w:rsidR="0066760F">
        <w:rPr>
          <w:rFonts w:ascii="Times New Roman" w:eastAsia="標楷體" w:hAnsi="Times New Roman" w:cs="Times New Roman" w:hint="eastAsia"/>
          <w:b/>
        </w:rPr>
        <w:t>(</w:t>
      </w:r>
      <w:r w:rsidR="0066760F">
        <w:rPr>
          <w:rFonts w:ascii="Times New Roman" w:eastAsia="標楷體" w:hAnsi="Times New Roman" w:cs="Times New Roman" w:hint="eastAsia"/>
          <w:b/>
        </w:rPr>
        <w:t>議程</w:t>
      </w:r>
      <w:r w:rsidR="00A9740A">
        <w:rPr>
          <w:rFonts w:ascii="Times New Roman" w:eastAsia="標楷體" w:hAnsi="Times New Roman" w:cs="Times New Roman" w:hint="eastAsia"/>
          <w:b/>
        </w:rPr>
        <w:t>21</w:t>
      </w:r>
      <w:r w:rsidR="0066760F">
        <w:rPr>
          <w:rFonts w:ascii="Times New Roman" w:eastAsia="標楷體" w:hAnsi="Times New Roman" w:cs="Times New Roman" w:hint="eastAsia"/>
          <w:b/>
        </w:rPr>
        <w:t>)</w:t>
      </w:r>
    </w:p>
    <w:p w14:paraId="539BFF2B"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次委員會批准了對</w:t>
      </w:r>
      <w:r w:rsidRPr="009E27DA">
        <w:rPr>
          <w:rFonts w:ascii="Times New Roman" w:eastAsia="標楷體" w:hAnsi="Times New Roman" w:cs="Times New Roman" w:hint="eastAsia"/>
        </w:rPr>
        <w:t>COMSAR/Circ.32/Rev.1</w:t>
      </w:r>
      <w:r w:rsidRPr="009E27DA">
        <w:rPr>
          <w:rFonts w:ascii="Times New Roman" w:eastAsia="標楷體" w:hAnsi="Times New Roman" w:cs="Times New Roman" w:hint="eastAsia"/>
        </w:rPr>
        <w:t>的修訂，即統一</w:t>
      </w:r>
      <w:r w:rsidRPr="009E27DA">
        <w:rPr>
          <w:rFonts w:ascii="Times New Roman" w:eastAsia="標楷體" w:hAnsi="Times New Roman" w:cs="Times New Roman" w:hint="eastAsia"/>
        </w:rPr>
        <w:t>GMDSS</w:t>
      </w:r>
      <w:r w:rsidRPr="009E27DA">
        <w:rPr>
          <w:rFonts w:ascii="Times New Roman" w:eastAsia="標楷體" w:hAnsi="Times New Roman" w:cs="Times New Roman" w:hint="eastAsia"/>
        </w:rPr>
        <w:t>對</w:t>
      </w:r>
      <w:r w:rsidRPr="009E27DA">
        <w:rPr>
          <w:rFonts w:ascii="Times New Roman" w:eastAsia="標楷體" w:hAnsi="Times New Roman" w:cs="Times New Roman" w:hint="eastAsia"/>
        </w:rPr>
        <w:t>SOLAS</w:t>
      </w:r>
      <w:r w:rsidRPr="009E27DA">
        <w:rPr>
          <w:rFonts w:ascii="Times New Roman" w:eastAsia="標楷體" w:hAnsi="Times New Roman" w:cs="Times New Roman" w:hint="eastAsia"/>
        </w:rPr>
        <w:t>船舶上無線電裝置的要求，該修訂將作為</w:t>
      </w:r>
      <w:r w:rsidRPr="009E27DA">
        <w:rPr>
          <w:rFonts w:ascii="Times New Roman" w:eastAsia="標楷體" w:hAnsi="Times New Roman" w:cs="Times New Roman" w:hint="eastAsia"/>
        </w:rPr>
        <w:t>COMSAR/Circ.32/Rev.2</w:t>
      </w:r>
      <w:r w:rsidRPr="009E27DA">
        <w:rPr>
          <w:rFonts w:ascii="Times New Roman" w:eastAsia="標楷體" w:hAnsi="Times New Roman" w:cs="Times New Roman" w:hint="eastAsia"/>
        </w:rPr>
        <w:t>發布，有效實施日期為</w:t>
      </w:r>
      <w:r w:rsidRPr="009E27DA">
        <w:rPr>
          <w:rFonts w:ascii="Times New Roman" w:eastAsia="標楷體" w:hAnsi="Times New Roman" w:cs="Times New Roman" w:hint="eastAsia"/>
        </w:rPr>
        <w:t>2024</w:t>
      </w:r>
      <w:r w:rsidRPr="009E27DA">
        <w:rPr>
          <w:rFonts w:ascii="Times New Roman" w:eastAsia="標楷體" w:hAnsi="Times New Roman" w:cs="Times New Roman" w:hint="eastAsia"/>
        </w:rPr>
        <w:t>年</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日。</w:t>
      </w:r>
    </w:p>
    <w:p w14:paraId="2298E865" w14:textId="178D919A"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允許繼續安裝符合現有標準的無線電裝置</w:t>
      </w:r>
      <w:r w:rsidR="00A9740A">
        <w:rPr>
          <w:rFonts w:ascii="Times New Roman" w:eastAsia="標楷體" w:hAnsi="Times New Roman" w:cs="Times New Roman" w:hint="eastAsia"/>
          <w:b/>
        </w:rPr>
        <w:t>(</w:t>
      </w:r>
      <w:r w:rsidR="00A9740A">
        <w:rPr>
          <w:rFonts w:ascii="Times New Roman" w:eastAsia="標楷體" w:hAnsi="Times New Roman" w:cs="Times New Roman" w:hint="eastAsia"/>
          <w:b/>
        </w:rPr>
        <w:t>議程</w:t>
      </w:r>
      <w:r w:rsidR="00A9740A">
        <w:rPr>
          <w:rFonts w:ascii="Times New Roman" w:eastAsia="標楷體" w:hAnsi="Times New Roman" w:cs="Times New Roman" w:hint="eastAsia"/>
          <w:b/>
        </w:rPr>
        <w:t>21)</w:t>
      </w:r>
    </w:p>
    <w:p w14:paraId="5F182103" w14:textId="392FE2A2"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次委員會審議了關於影響從</w:t>
      </w:r>
      <w:r w:rsidRPr="009E27DA">
        <w:rPr>
          <w:rFonts w:ascii="Times New Roman" w:eastAsia="標楷體" w:hAnsi="Times New Roman" w:cs="Times New Roman" w:hint="eastAsia"/>
        </w:rPr>
        <w:t>2024</w:t>
      </w:r>
      <w:r w:rsidRPr="009E27DA">
        <w:rPr>
          <w:rFonts w:ascii="Times New Roman" w:eastAsia="標楷體" w:hAnsi="Times New Roman" w:cs="Times New Roman" w:hint="eastAsia"/>
        </w:rPr>
        <w:t>年</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日起提供符合</w:t>
      </w:r>
      <w:r w:rsidRPr="009E27DA">
        <w:rPr>
          <w:rFonts w:ascii="Times New Roman" w:eastAsia="標楷體" w:hAnsi="Times New Roman" w:cs="Times New Roman" w:hint="eastAsia"/>
        </w:rPr>
        <w:t>MSC.511(105)</w:t>
      </w:r>
      <w:r w:rsidRPr="009E27DA">
        <w:rPr>
          <w:rFonts w:ascii="Times New Roman" w:eastAsia="標楷體" w:hAnsi="Times New Roman" w:cs="Times New Roman" w:hint="eastAsia"/>
        </w:rPr>
        <w:t>、</w:t>
      </w:r>
      <w:r w:rsidRPr="009E27DA">
        <w:rPr>
          <w:rFonts w:ascii="Times New Roman" w:eastAsia="標楷體" w:hAnsi="Times New Roman" w:cs="Times New Roman" w:hint="eastAsia"/>
        </w:rPr>
        <w:t>MSC.512(105)</w:t>
      </w:r>
      <w:r w:rsidRPr="009E27DA">
        <w:rPr>
          <w:rFonts w:ascii="Times New Roman" w:eastAsia="標楷體" w:hAnsi="Times New Roman" w:cs="Times New Roman" w:hint="eastAsia"/>
        </w:rPr>
        <w:t>、</w:t>
      </w:r>
      <w:r w:rsidRPr="009E27DA">
        <w:rPr>
          <w:rFonts w:ascii="Times New Roman" w:eastAsia="標楷體" w:hAnsi="Times New Roman" w:cs="Times New Roman" w:hint="eastAsia"/>
        </w:rPr>
        <w:t>MSC.513(105)</w:t>
      </w:r>
      <w:r w:rsidRPr="009E27DA">
        <w:rPr>
          <w:rFonts w:ascii="Times New Roman" w:eastAsia="標楷體" w:hAnsi="Times New Roman" w:cs="Times New Roman" w:hint="eastAsia"/>
        </w:rPr>
        <w:t>號決議所規定之修訂性能標準的某些海上遇險</w:t>
      </w:r>
      <w:r w:rsidR="00534445">
        <w:rPr>
          <w:rFonts w:ascii="Times New Roman" w:eastAsia="標楷體" w:hAnsi="Times New Roman" w:cs="Times New Roman" w:hint="eastAsia"/>
        </w:rPr>
        <w:t>和</w:t>
      </w:r>
      <w:r w:rsidRPr="009E27DA">
        <w:rPr>
          <w:rFonts w:ascii="Times New Roman" w:eastAsia="標楷體" w:hAnsi="Times New Roman" w:cs="Times New Roman" w:hint="eastAsia"/>
        </w:rPr>
        <w:t>安全系統設備的可用性延遲問題。</w:t>
      </w:r>
    </w:p>
    <w:p w14:paraId="3BB76461"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次委員會注意到</w:t>
      </w:r>
      <w:r w:rsidRPr="009E27DA">
        <w:rPr>
          <w:rFonts w:ascii="Times New Roman" w:eastAsia="標楷體" w:hAnsi="Times New Roman" w:cs="Times New Roman" w:hint="eastAsia"/>
        </w:rPr>
        <w:t>IEC</w:t>
      </w:r>
      <w:r w:rsidRPr="009E27DA">
        <w:rPr>
          <w:rFonts w:ascii="Times New Roman" w:eastAsia="標楷體" w:hAnsi="Times New Roman" w:cs="Times New Roman" w:hint="eastAsia"/>
        </w:rPr>
        <w:t>預計最早將在</w:t>
      </w:r>
      <w:r w:rsidRPr="009E27DA">
        <w:rPr>
          <w:rFonts w:ascii="Times New Roman" w:eastAsia="標楷體" w:hAnsi="Times New Roman" w:cs="Times New Roman" w:hint="eastAsia"/>
        </w:rPr>
        <w:t>2026</w:t>
      </w:r>
      <w:r w:rsidRPr="009E27DA">
        <w:rPr>
          <w:rFonts w:ascii="Times New Roman" w:eastAsia="標楷體" w:hAnsi="Times New Roman" w:cs="Times New Roman" w:hint="eastAsia"/>
        </w:rPr>
        <w:t>年</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日之前完成相關測試標準的制定。次委員會同意從</w:t>
      </w:r>
      <w:r w:rsidRPr="009E27DA">
        <w:rPr>
          <w:rFonts w:ascii="Times New Roman" w:eastAsia="標楷體" w:hAnsi="Times New Roman" w:cs="Times New Roman" w:hint="eastAsia"/>
        </w:rPr>
        <w:t>2024</w:t>
      </w:r>
      <w:r w:rsidRPr="009E27DA">
        <w:rPr>
          <w:rFonts w:ascii="Times New Roman" w:eastAsia="標楷體" w:hAnsi="Times New Roman" w:cs="Times New Roman" w:hint="eastAsia"/>
        </w:rPr>
        <w:t>年</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日起提供新的船載</w:t>
      </w:r>
      <w:r w:rsidRPr="009E27DA">
        <w:rPr>
          <w:rFonts w:ascii="Times New Roman" w:eastAsia="標楷體" w:hAnsi="Times New Roman" w:cs="Times New Roman" w:hint="eastAsia"/>
        </w:rPr>
        <w:t>VHF</w:t>
      </w:r>
      <w:r w:rsidRPr="009E27DA">
        <w:rPr>
          <w:rFonts w:ascii="Times New Roman" w:eastAsia="標楷體" w:hAnsi="Times New Roman" w:cs="Times New Roman" w:hint="eastAsia"/>
        </w:rPr>
        <w:t>無線電裝置、船載</w:t>
      </w:r>
      <w:r w:rsidRPr="009E27DA">
        <w:rPr>
          <w:rFonts w:ascii="Times New Roman" w:eastAsia="標楷體" w:hAnsi="Times New Roman" w:cs="Times New Roman" w:hint="eastAsia"/>
        </w:rPr>
        <w:t>MF</w:t>
      </w:r>
      <w:r w:rsidRPr="009E27DA">
        <w:rPr>
          <w:rFonts w:ascii="Times New Roman" w:eastAsia="標楷體" w:hAnsi="Times New Roman" w:cs="Times New Roman" w:hint="eastAsia"/>
        </w:rPr>
        <w:t>和</w:t>
      </w:r>
      <w:r w:rsidRPr="009E27DA">
        <w:rPr>
          <w:rFonts w:ascii="Times New Roman" w:eastAsia="標楷體" w:hAnsi="Times New Roman" w:cs="Times New Roman" w:hint="eastAsia"/>
        </w:rPr>
        <w:t>MF/HF</w:t>
      </w:r>
      <w:r w:rsidRPr="009E27DA">
        <w:rPr>
          <w:rFonts w:ascii="Times New Roman" w:eastAsia="標楷體" w:hAnsi="Times New Roman" w:cs="Times New Roman" w:hint="eastAsia"/>
        </w:rPr>
        <w:t>無線電裝置或是</w:t>
      </w:r>
      <w:r w:rsidRPr="009E27DA">
        <w:rPr>
          <w:rFonts w:ascii="Times New Roman" w:eastAsia="標楷體" w:hAnsi="Times New Roman" w:cs="Times New Roman" w:hint="eastAsia"/>
        </w:rPr>
        <w:t>Inmarsat-C</w:t>
      </w:r>
      <w:r w:rsidRPr="009E27DA">
        <w:rPr>
          <w:rFonts w:ascii="Times New Roman" w:eastAsia="標楷體" w:hAnsi="Times New Roman" w:cs="Times New Roman" w:hint="eastAsia"/>
        </w:rPr>
        <w:t>船舶地面站是不切實際的。因此編寫一份</w:t>
      </w:r>
      <w:r w:rsidRPr="009E27DA">
        <w:rPr>
          <w:rFonts w:ascii="Times New Roman" w:eastAsia="標楷體" w:hAnsi="Times New Roman" w:cs="Times New Roman" w:hint="eastAsia"/>
        </w:rPr>
        <w:t>MSC</w:t>
      </w:r>
      <w:r w:rsidRPr="009E27DA">
        <w:rPr>
          <w:rFonts w:ascii="Times New Roman" w:eastAsia="標楷體" w:hAnsi="Times New Roman" w:cs="Times New Roman" w:hint="eastAsia"/>
        </w:rPr>
        <w:t>通函草案，建議允許安裝符合現有標準的無線電裝置可使用至</w:t>
      </w:r>
      <w:r w:rsidRPr="009E27DA">
        <w:rPr>
          <w:rFonts w:ascii="Times New Roman" w:eastAsia="標楷體" w:hAnsi="Times New Roman" w:cs="Times New Roman" w:hint="eastAsia"/>
        </w:rPr>
        <w:t>2028</w:t>
      </w:r>
      <w:r w:rsidRPr="009E27DA">
        <w:rPr>
          <w:rFonts w:ascii="Times New Roman" w:eastAsia="標楷體" w:hAnsi="Times New Roman" w:cs="Times New Roman" w:hint="eastAsia"/>
        </w:rPr>
        <w:t>年</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日，供</w:t>
      </w:r>
      <w:r w:rsidRPr="009E27DA">
        <w:rPr>
          <w:rFonts w:ascii="Times New Roman" w:eastAsia="標楷體" w:hAnsi="Times New Roman" w:cs="Times New Roman" w:hint="eastAsia"/>
        </w:rPr>
        <w:t>MSC 107</w:t>
      </w:r>
      <w:r w:rsidRPr="009E27DA">
        <w:rPr>
          <w:rFonts w:ascii="Times New Roman" w:eastAsia="標楷體" w:hAnsi="Times New Roman" w:cs="Times New Roman" w:hint="eastAsia"/>
        </w:rPr>
        <w:t>批准。</w:t>
      </w:r>
    </w:p>
    <w:p w14:paraId="0592B37C" w14:textId="25A914C0"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對</w:t>
      </w:r>
      <w:r w:rsidRPr="009E27DA">
        <w:rPr>
          <w:rFonts w:ascii="Times New Roman" w:eastAsia="標楷體" w:hAnsi="Times New Roman" w:cs="Times New Roman" w:hint="eastAsia"/>
          <w:b/>
        </w:rPr>
        <w:t>A.1001(25)</w:t>
      </w:r>
      <w:r w:rsidRPr="009E27DA">
        <w:rPr>
          <w:rFonts w:ascii="Times New Roman" w:eastAsia="標楷體" w:hAnsi="Times New Roman" w:cs="Times New Roman" w:hint="eastAsia"/>
          <w:b/>
        </w:rPr>
        <w:t>號決議的修訂</w:t>
      </w:r>
      <w:r w:rsidR="0066760F">
        <w:rPr>
          <w:rFonts w:ascii="Times New Roman" w:eastAsia="標楷體" w:hAnsi="Times New Roman" w:cs="Times New Roman" w:hint="eastAsia"/>
          <w:b/>
        </w:rPr>
        <w:t>(</w:t>
      </w:r>
      <w:r w:rsidR="0066760F">
        <w:rPr>
          <w:rFonts w:ascii="Times New Roman" w:eastAsia="標楷體" w:hAnsi="Times New Roman" w:cs="Times New Roman" w:hint="eastAsia"/>
          <w:b/>
        </w:rPr>
        <w:t>議程</w:t>
      </w:r>
      <w:r w:rsidR="0066760F">
        <w:rPr>
          <w:rFonts w:ascii="Times New Roman" w:eastAsia="標楷體" w:hAnsi="Times New Roman" w:cs="Times New Roman" w:hint="eastAsia"/>
          <w:b/>
        </w:rPr>
        <w:t>11)</w:t>
      </w:r>
    </w:p>
    <w:p w14:paraId="67FC5225" w14:textId="5943A50F"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次委員會在修訂關於</w:t>
      </w:r>
      <w:r w:rsidRPr="009E27DA">
        <w:rPr>
          <w:rFonts w:ascii="Times New Roman" w:eastAsia="標楷體" w:hAnsi="Times New Roman" w:cs="Times New Roman" w:hint="eastAsia"/>
        </w:rPr>
        <w:t>GMDSS</w:t>
      </w:r>
      <w:r w:rsidRPr="009E27DA">
        <w:rPr>
          <w:rFonts w:ascii="Times New Roman" w:eastAsia="標楷體" w:hAnsi="Times New Roman" w:cs="Times New Roman" w:hint="eastAsia"/>
        </w:rPr>
        <w:t>提供移動衛星通訊服務的標準</w:t>
      </w:r>
      <w:r w:rsidRPr="009E27DA">
        <w:rPr>
          <w:rFonts w:ascii="Times New Roman" w:eastAsia="標楷體" w:hAnsi="Times New Roman" w:cs="Times New Roman" w:hint="eastAsia"/>
        </w:rPr>
        <w:t>(A.1001(25)</w:t>
      </w:r>
      <w:r w:rsidRPr="009E27DA">
        <w:rPr>
          <w:rFonts w:ascii="Times New Roman" w:eastAsia="標楷體" w:hAnsi="Times New Roman" w:cs="Times New Roman" w:hint="eastAsia"/>
        </w:rPr>
        <w:t>號決議</w:t>
      </w:r>
      <w:r w:rsidRPr="009E27DA">
        <w:rPr>
          <w:rFonts w:ascii="Times New Roman" w:eastAsia="標楷體" w:hAnsi="Times New Roman" w:cs="Times New Roman" w:hint="eastAsia"/>
        </w:rPr>
        <w:t>)</w:t>
      </w:r>
      <w:r w:rsidRPr="009E27DA">
        <w:rPr>
          <w:rFonts w:ascii="Times New Roman" w:eastAsia="標楷體" w:hAnsi="Times New Roman" w:cs="Times New Roman" w:hint="eastAsia"/>
        </w:rPr>
        <w:t>方面取得進展。由於潛在的</w:t>
      </w:r>
      <w:r w:rsidRPr="009E27DA">
        <w:rPr>
          <w:rFonts w:ascii="Times New Roman" w:eastAsia="標楷體" w:hAnsi="Times New Roman" w:cs="Times New Roman" w:hint="eastAsia"/>
        </w:rPr>
        <w:t>GMDSS</w:t>
      </w:r>
      <w:r w:rsidRPr="009E27DA">
        <w:rPr>
          <w:rFonts w:ascii="Times New Roman" w:eastAsia="標楷體" w:hAnsi="Times New Roman" w:cs="Times New Roman" w:hint="eastAsia"/>
        </w:rPr>
        <w:t>服務供應商的數量增加，以及由於使用移動式衛星通訊系統的數量增加，對該標準的修訂正在考慮中。然而因為時間的限制，這個議題並未能在本屆會議上充分討論，因</w:t>
      </w:r>
      <w:r w:rsidR="00AC488E">
        <w:rPr>
          <w:rFonts w:ascii="Times New Roman" w:eastAsia="標楷體" w:hAnsi="Times New Roman" w:cs="Times New Roman" w:hint="eastAsia"/>
        </w:rPr>
        <w:t>此</w:t>
      </w:r>
      <w:r w:rsidRPr="009E27DA">
        <w:rPr>
          <w:rFonts w:ascii="Times New Roman" w:eastAsia="標楷體" w:hAnsi="Times New Roman" w:cs="Times New Roman" w:hint="eastAsia"/>
        </w:rPr>
        <w:t>重新設立一個通訊小組，在休會期間繼續展開工作，並同意將這個工作的目標完成年延長至</w:t>
      </w:r>
      <w:r w:rsidRPr="009E27DA">
        <w:rPr>
          <w:rFonts w:ascii="Times New Roman" w:eastAsia="標楷體" w:hAnsi="Times New Roman" w:cs="Times New Roman" w:hint="eastAsia"/>
        </w:rPr>
        <w:t>2024</w:t>
      </w:r>
      <w:r w:rsidRPr="009E27DA">
        <w:rPr>
          <w:rFonts w:ascii="Times New Roman" w:eastAsia="標楷體" w:hAnsi="Times New Roman" w:cs="Times New Roman" w:hint="eastAsia"/>
        </w:rPr>
        <w:t>年。</w:t>
      </w:r>
    </w:p>
    <w:p w14:paraId="55E834D3" w14:textId="2F9C32BA"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更新</w:t>
      </w:r>
      <w:r w:rsidRPr="009E27DA">
        <w:rPr>
          <w:rFonts w:ascii="Times New Roman" w:eastAsia="標楷體" w:hAnsi="Times New Roman" w:cs="Times New Roman" w:hint="eastAsia"/>
          <w:b/>
        </w:rPr>
        <w:t>ECDIS</w:t>
      </w:r>
      <w:r w:rsidRPr="009E27DA">
        <w:rPr>
          <w:rFonts w:ascii="Times New Roman" w:eastAsia="標楷體" w:hAnsi="Times New Roman" w:cs="Times New Roman" w:hint="eastAsia"/>
          <w:b/>
        </w:rPr>
        <w:t>性能標準</w:t>
      </w:r>
      <w:r w:rsidR="004E1436">
        <w:rPr>
          <w:rFonts w:ascii="Times New Roman" w:eastAsia="標楷體" w:hAnsi="Times New Roman" w:cs="Times New Roman" w:hint="eastAsia"/>
          <w:b/>
        </w:rPr>
        <w:t>(</w:t>
      </w:r>
      <w:r w:rsidR="004E1436">
        <w:rPr>
          <w:rFonts w:ascii="Times New Roman" w:eastAsia="標楷體" w:hAnsi="Times New Roman" w:cs="Times New Roman" w:hint="eastAsia"/>
          <w:b/>
        </w:rPr>
        <w:t>議程</w:t>
      </w:r>
      <w:r w:rsidR="004E1436">
        <w:rPr>
          <w:rFonts w:ascii="Times New Roman" w:eastAsia="標楷體" w:hAnsi="Times New Roman" w:cs="Times New Roman" w:hint="eastAsia"/>
          <w:b/>
        </w:rPr>
        <w:t>9)</w:t>
      </w:r>
      <w:r w:rsidRPr="009E27DA">
        <w:rPr>
          <w:rFonts w:ascii="Times New Roman" w:eastAsia="標楷體" w:hAnsi="Times New Roman" w:cs="Times New Roman" w:hint="eastAsia"/>
          <w:b/>
        </w:rPr>
        <w:t xml:space="preserve"> </w:t>
      </w:r>
    </w:p>
    <w:p w14:paraId="483F6542"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lastRenderedPageBreak/>
        <w:t>次委員會批准了</w:t>
      </w:r>
      <w:r w:rsidRPr="009E27DA">
        <w:rPr>
          <w:rFonts w:ascii="Times New Roman" w:eastAsia="標楷體" w:hAnsi="Times New Roman" w:cs="Times New Roman" w:hint="eastAsia"/>
        </w:rPr>
        <w:t>MSC.530(106)</w:t>
      </w:r>
      <w:r w:rsidRPr="009E27DA">
        <w:rPr>
          <w:rFonts w:ascii="Times New Roman" w:eastAsia="標楷體" w:hAnsi="Times New Roman" w:cs="Times New Roman" w:hint="eastAsia"/>
        </w:rPr>
        <w:t>號決議中關於電子海圖顯示和資訊系統</w:t>
      </w:r>
      <w:r w:rsidRPr="009E27DA">
        <w:rPr>
          <w:rFonts w:ascii="Times New Roman" w:eastAsia="標楷體" w:hAnsi="Times New Roman" w:cs="Times New Roman" w:hint="eastAsia"/>
        </w:rPr>
        <w:t>(electronic chart display and information systems, ECDIS)</w:t>
      </w:r>
      <w:r w:rsidRPr="009E27DA">
        <w:rPr>
          <w:rFonts w:ascii="Times New Roman" w:eastAsia="標楷體" w:hAnsi="Times New Roman" w:cs="Times New Roman" w:hint="eastAsia"/>
        </w:rPr>
        <w:t>性能標準的修訂，引入了</w:t>
      </w:r>
      <w:r w:rsidRPr="009E27DA">
        <w:rPr>
          <w:rFonts w:ascii="Times New Roman" w:eastAsia="標楷體" w:hAnsi="Times New Roman" w:cs="Times New Roman" w:hint="eastAsia"/>
        </w:rPr>
        <w:t>ECDIS</w:t>
      </w:r>
      <w:r w:rsidRPr="009E27DA">
        <w:rPr>
          <w:rFonts w:ascii="Times New Roman" w:eastAsia="標楷體" w:hAnsi="Times New Roman" w:cs="Times New Roman" w:hint="eastAsia"/>
        </w:rPr>
        <w:t>的新功能，以便在船舶和</w:t>
      </w:r>
      <w:proofErr w:type="gramStart"/>
      <w:r w:rsidRPr="009E27DA">
        <w:rPr>
          <w:rFonts w:ascii="Times New Roman" w:eastAsia="標楷體" w:hAnsi="Times New Roman" w:cs="Times New Roman" w:hint="eastAsia"/>
        </w:rPr>
        <w:t>岸基</w:t>
      </w:r>
      <w:proofErr w:type="gramEnd"/>
      <w:r w:rsidRPr="009E27DA">
        <w:rPr>
          <w:rFonts w:ascii="Times New Roman" w:eastAsia="標楷體" w:hAnsi="Times New Roman" w:cs="Times New Roman" w:hint="eastAsia"/>
        </w:rPr>
        <w:t>當局之間進行標準化的數位交換船舶航線計畫，以供</w:t>
      </w:r>
      <w:r w:rsidRPr="009E27DA">
        <w:rPr>
          <w:rFonts w:ascii="Times New Roman" w:eastAsia="標楷體" w:hAnsi="Times New Roman" w:cs="Times New Roman" w:hint="eastAsia"/>
        </w:rPr>
        <w:t>MSC</w:t>
      </w:r>
      <w:r w:rsidRPr="009E27DA">
        <w:rPr>
          <w:rFonts w:ascii="Times New Roman" w:eastAsia="標楷體" w:hAnsi="Times New Roman" w:cs="Times New Roman" w:hint="eastAsia"/>
        </w:rPr>
        <w:t>通過。新功能的實施將與</w:t>
      </w:r>
      <w:r w:rsidRPr="009E27DA">
        <w:rPr>
          <w:rFonts w:ascii="Times New Roman" w:eastAsia="標楷體" w:hAnsi="Times New Roman" w:cs="Times New Roman" w:hint="eastAsia"/>
        </w:rPr>
        <w:t>ECDIS</w:t>
      </w:r>
      <w:r w:rsidRPr="009E27DA">
        <w:rPr>
          <w:rFonts w:ascii="Times New Roman" w:eastAsia="標楷體" w:hAnsi="Times New Roman" w:cs="Times New Roman" w:hint="eastAsia"/>
        </w:rPr>
        <w:t>性能標準中規定的實施日期保持一致，特別是對</w:t>
      </w:r>
      <w:r w:rsidRPr="009E27DA">
        <w:rPr>
          <w:rFonts w:ascii="Times New Roman" w:eastAsia="標楷體" w:hAnsi="Times New Roman" w:cs="Times New Roman" w:hint="eastAsia"/>
        </w:rPr>
        <w:t>2029</w:t>
      </w:r>
      <w:r w:rsidRPr="009E27DA">
        <w:rPr>
          <w:rFonts w:ascii="Times New Roman" w:eastAsia="標楷體" w:hAnsi="Times New Roman" w:cs="Times New Roman" w:hint="eastAsia"/>
        </w:rPr>
        <w:t>年</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日或之後安裝的</w:t>
      </w:r>
      <w:r w:rsidRPr="009E27DA">
        <w:rPr>
          <w:rFonts w:ascii="Times New Roman" w:eastAsia="標楷體" w:hAnsi="Times New Roman" w:cs="Times New Roman" w:hint="eastAsia"/>
        </w:rPr>
        <w:t>ECDIS</w:t>
      </w:r>
      <w:r w:rsidRPr="009E27DA">
        <w:rPr>
          <w:rFonts w:ascii="Times New Roman" w:eastAsia="標楷體" w:hAnsi="Times New Roman" w:cs="Times New Roman" w:hint="eastAsia"/>
        </w:rPr>
        <w:t>設備，以及</w:t>
      </w:r>
      <w:r w:rsidRPr="009E27DA">
        <w:rPr>
          <w:rFonts w:ascii="Times New Roman" w:eastAsia="標楷體" w:hAnsi="Times New Roman" w:cs="Times New Roman" w:hint="eastAsia"/>
        </w:rPr>
        <w:t>2026</w:t>
      </w:r>
      <w:r w:rsidRPr="009E27DA">
        <w:rPr>
          <w:rFonts w:ascii="Times New Roman" w:eastAsia="標楷體" w:hAnsi="Times New Roman" w:cs="Times New Roman" w:hint="eastAsia"/>
        </w:rPr>
        <w:t>年</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日後和</w:t>
      </w:r>
      <w:proofErr w:type="gramStart"/>
      <w:r w:rsidRPr="009E27DA">
        <w:rPr>
          <w:rFonts w:ascii="Times New Roman" w:eastAsia="標楷體" w:hAnsi="Times New Roman" w:cs="Times New Roman" w:hint="eastAsia"/>
        </w:rPr>
        <w:t>2029</w:t>
      </w:r>
      <w:proofErr w:type="gramEnd"/>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1</w:t>
      </w:r>
      <w:r w:rsidRPr="009E27DA">
        <w:rPr>
          <w:rFonts w:ascii="Times New Roman" w:eastAsia="標楷體" w:hAnsi="Times New Roman" w:cs="Times New Roman" w:hint="eastAsia"/>
        </w:rPr>
        <w:t>日之前安裝的設備，適用新的</w:t>
      </w:r>
      <w:r w:rsidRPr="009E27DA">
        <w:rPr>
          <w:rFonts w:ascii="Times New Roman" w:eastAsia="標楷體" w:hAnsi="Times New Roman" w:cs="Times New Roman" w:hint="eastAsia"/>
        </w:rPr>
        <w:t>IHO</w:t>
      </w:r>
      <w:r w:rsidRPr="009E27DA">
        <w:rPr>
          <w:rFonts w:ascii="Times New Roman" w:eastAsia="標楷體" w:hAnsi="Times New Roman" w:cs="Times New Roman" w:hint="eastAsia"/>
        </w:rPr>
        <w:t>資料標準和產品規範</w:t>
      </w:r>
      <w:r w:rsidRPr="009E27DA">
        <w:rPr>
          <w:rFonts w:ascii="Times New Roman" w:eastAsia="標楷體" w:hAnsi="Times New Roman" w:cs="Times New Roman" w:hint="eastAsia"/>
        </w:rPr>
        <w:t>(S-98</w:t>
      </w:r>
      <w:r w:rsidRPr="009E27DA">
        <w:rPr>
          <w:rFonts w:ascii="Times New Roman" w:eastAsia="標楷體" w:hAnsi="Times New Roman" w:cs="Times New Roman" w:hint="eastAsia"/>
        </w:rPr>
        <w:t>、</w:t>
      </w:r>
      <w:r w:rsidRPr="009E27DA">
        <w:rPr>
          <w:rFonts w:ascii="Times New Roman" w:eastAsia="標楷體" w:hAnsi="Times New Roman" w:cs="Times New Roman" w:hint="eastAsia"/>
        </w:rPr>
        <w:t>S-100</w:t>
      </w:r>
      <w:r w:rsidRPr="009E27DA">
        <w:rPr>
          <w:rFonts w:ascii="Times New Roman" w:eastAsia="標楷體" w:hAnsi="Times New Roman" w:cs="Times New Roman" w:hint="eastAsia"/>
        </w:rPr>
        <w:t>和</w:t>
      </w:r>
      <w:r w:rsidRPr="009E27DA">
        <w:rPr>
          <w:rFonts w:ascii="Times New Roman" w:eastAsia="標楷體" w:hAnsi="Times New Roman" w:cs="Times New Roman" w:hint="eastAsia"/>
        </w:rPr>
        <w:t>S-101)</w:t>
      </w:r>
      <w:r w:rsidRPr="009E27DA">
        <w:rPr>
          <w:rFonts w:ascii="Times New Roman" w:eastAsia="標楷體" w:hAnsi="Times New Roman" w:cs="Times New Roman" w:hint="eastAsia"/>
        </w:rPr>
        <w:t>。</w:t>
      </w:r>
    </w:p>
    <w:p w14:paraId="431C7050" w14:textId="6EA14015"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數位導航資訊系統</w:t>
      </w:r>
      <w:r w:rsidRPr="009E27DA">
        <w:rPr>
          <w:rFonts w:ascii="Times New Roman" w:eastAsia="標楷體" w:hAnsi="Times New Roman" w:cs="Times New Roman" w:hint="eastAsia"/>
          <w:b/>
        </w:rPr>
        <w:t>(NAVDAT)</w:t>
      </w:r>
      <w:r w:rsidRPr="009E27DA">
        <w:rPr>
          <w:rFonts w:ascii="Times New Roman" w:eastAsia="標楷體" w:hAnsi="Times New Roman" w:cs="Times New Roman" w:hint="eastAsia"/>
          <w:b/>
        </w:rPr>
        <w:t>的進展</w:t>
      </w:r>
      <w:r w:rsidR="004E1436">
        <w:rPr>
          <w:rFonts w:ascii="Times New Roman" w:eastAsia="標楷體" w:hAnsi="Times New Roman" w:cs="Times New Roman" w:hint="eastAsia"/>
          <w:b/>
        </w:rPr>
        <w:t>(</w:t>
      </w:r>
      <w:r w:rsidR="004E1436">
        <w:rPr>
          <w:rFonts w:ascii="Times New Roman" w:eastAsia="標楷體" w:hAnsi="Times New Roman" w:cs="Times New Roman" w:hint="eastAsia"/>
          <w:b/>
        </w:rPr>
        <w:t>議程</w:t>
      </w:r>
      <w:r w:rsidR="004E1436">
        <w:rPr>
          <w:rFonts w:ascii="Times New Roman" w:eastAsia="標楷體" w:hAnsi="Times New Roman" w:cs="Times New Roman" w:hint="eastAsia"/>
          <w:b/>
        </w:rPr>
        <w:t>8)</w:t>
      </w:r>
    </w:p>
    <w:p w14:paraId="350D9703"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次委員會在制訂中頻</w:t>
      </w:r>
      <w:r w:rsidRPr="009E27DA">
        <w:rPr>
          <w:rFonts w:ascii="Times New Roman" w:eastAsia="標楷體" w:hAnsi="Times New Roman" w:cs="Times New Roman" w:hint="eastAsia"/>
        </w:rPr>
        <w:t>(MF)</w:t>
      </w:r>
      <w:r w:rsidRPr="009E27DA">
        <w:rPr>
          <w:rFonts w:ascii="Times New Roman" w:eastAsia="標楷體" w:hAnsi="Times New Roman" w:cs="Times New Roman" w:hint="eastAsia"/>
        </w:rPr>
        <w:t>和高頻</w:t>
      </w:r>
      <w:r w:rsidRPr="009E27DA">
        <w:rPr>
          <w:rFonts w:ascii="Times New Roman" w:eastAsia="標楷體" w:hAnsi="Times New Roman" w:cs="Times New Roman" w:hint="eastAsia"/>
        </w:rPr>
        <w:t>(HF)</w:t>
      </w:r>
      <w:r w:rsidRPr="009E27DA">
        <w:rPr>
          <w:rFonts w:ascii="Times New Roman" w:eastAsia="標楷體" w:hAnsi="Times New Roman" w:cs="Times New Roman" w:hint="eastAsia"/>
        </w:rPr>
        <w:t>數位導航資訊系統</w:t>
      </w:r>
      <w:r w:rsidRPr="009E27DA">
        <w:rPr>
          <w:rFonts w:ascii="Times New Roman" w:eastAsia="標楷體" w:hAnsi="Times New Roman" w:cs="Times New Roman" w:hint="eastAsia"/>
        </w:rPr>
        <w:t>(NAVDAT)</w:t>
      </w:r>
      <w:r w:rsidRPr="009E27DA">
        <w:rPr>
          <w:rFonts w:ascii="Times New Roman" w:eastAsia="標楷體" w:hAnsi="Times New Roman" w:cs="Times New Roman" w:hint="eastAsia"/>
        </w:rPr>
        <w:t>接收海上安全資訊和搜救相關資訊的性能標準草案方面取得進展，並批准了未來引入該系統所需考慮之要素路線圖。</w:t>
      </w:r>
    </w:p>
    <w:p w14:paraId="656721C8" w14:textId="5DBA8FE3"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路線圖設想，除其他之外，確定</w:t>
      </w:r>
      <w:r w:rsidRPr="009E27DA">
        <w:rPr>
          <w:rFonts w:ascii="Times New Roman" w:eastAsia="標楷體" w:hAnsi="Times New Roman" w:cs="Times New Roman" w:hint="eastAsia"/>
        </w:rPr>
        <w:t>NAVDAT</w:t>
      </w:r>
      <w:r w:rsidRPr="009E27DA">
        <w:rPr>
          <w:rFonts w:ascii="Times New Roman" w:eastAsia="標楷體" w:hAnsi="Times New Roman" w:cs="Times New Roman" w:hint="eastAsia"/>
        </w:rPr>
        <w:t>可以補充</w:t>
      </w:r>
      <w:r w:rsidRPr="009E27DA">
        <w:rPr>
          <w:rFonts w:ascii="Times New Roman" w:eastAsia="標楷體" w:hAnsi="Times New Roman" w:cs="Times New Roman" w:hint="eastAsia"/>
        </w:rPr>
        <w:t>NAVTEX/GMDSS</w:t>
      </w:r>
      <w:r w:rsidRPr="009E27DA">
        <w:rPr>
          <w:rFonts w:ascii="Times New Roman" w:eastAsia="標楷體" w:hAnsi="Times New Roman" w:cs="Times New Roman" w:hint="eastAsia"/>
        </w:rPr>
        <w:t>向海上船舶提供海上安全資訊的領域，以及其正在填補哪些已確定的空白。進一步的步驟將包括制定性能標</w:t>
      </w:r>
      <w:r w:rsidR="00AC488E">
        <w:rPr>
          <w:rFonts w:ascii="Times New Roman" w:eastAsia="標楷體" w:hAnsi="Times New Roman" w:cs="Times New Roman" w:hint="eastAsia"/>
        </w:rPr>
        <w:t>準</w:t>
      </w:r>
      <w:r w:rsidRPr="009E27DA">
        <w:rPr>
          <w:rFonts w:ascii="Times New Roman" w:eastAsia="標楷體" w:hAnsi="Times New Roman" w:cs="Times New Roman" w:hint="eastAsia"/>
        </w:rPr>
        <w:t>、試</w:t>
      </w:r>
      <w:r w:rsidR="00534445">
        <w:rPr>
          <w:rFonts w:ascii="Times New Roman" w:eastAsia="標楷體" w:hAnsi="Times New Roman" w:cs="Times New Roman" w:hint="eastAsia"/>
        </w:rPr>
        <w:t>驗</w:t>
      </w:r>
      <w:r w:rsidR="007B4787">
        <w:rPr>
          <w:rFonts w:ascii="Times New Roman" w:eastAsia="標楷體" w:hAnsi="Times New Roman" w:cs="Times New Roman" w:hint="eastAsia"/>
        </w:rPr>
        <w:t>計畫</w:t>
      </w:r>
      <w:r w:rsidRPr="009E27DA">
        <w:rPr>
          <w:rFonts w:ascii="Times New Roman" w:eastAsia="標楷體" w:hAnsi="Times New Roman" w:cs="Times New Roman" w:hint="eastAsia"/>
        </w:rPr>
        <w:t>和測試、培訓事項，以及與其他機構，如國際水文組織</w:t>
      </w:r>
      <w:r w:rsidRPr="009E27DA">
        <w:rPr>
          <w:rFonts w:ascii="Times New Roman" w:eastAsia="標楷體" w:hAnsi="Times New Roman" w:cs="Times New Roman" w:hint="eastAsia"/>
        </w:rPr>
        <w:t>(International Hydrographic Organization, IHO)</w:t>
      </w:r>
      <w:r w:rsidRPr="009E27DA">
        <w:rPr>
          <w:rFonts w:ascii="Times New Roman" w:eastAsia="標楷體" w:hAnsi="Times New Roman" w:cs="Times New Roman" w:hint="eastAsia"/>
        </w:rPr>
        <w:t>和世界氣象組織</w:t>
      </w:r>
      <w:r w:rsidRPr="009E27DA">
        <w:rPr>
          <w:rFonts w:ascii="Times New Roman" w:eastAsia="標楷體" w:hAnsi="Times New Roman" w:cs="Times New Roman" w:hint="eastAsia"/>
        </w:rPr>
        <w:t>(World Meteorological Organization, WMO)</w:t>
      </w:r>
      <w:r w:rsidRPr="009E27DA">
        <w:rPr>
          <w:rFonts w:ascii="Times New Roman" w:eastAsia="標楷體" w:hAnsi="Times New Roman" w:cs="Times New Roman" w:hint="eastAsia"/>
        </w:rPr>
        <w:t>聯繫，為整合過程制定準則和程序。</w:t>
      </w:r>
    </w:p>
    <w:p w14:paraId="3A51B1B5" w14:textId="27F21DE1"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NAVDAT</w:t>
      </w:r>
      <w:r w:rsidRPr="009E27DA">
        <w:rPr>
          <w:rFonts w:ascii="Times New Roman" w:eastAsia="標楷體" w:hAnsi="Times New Roman" w:cs="Times New Roman" w:hint="eastAsia"/>
        </w:rPr>
        <w:t>是一個數位廣播系統，在選定的中頻和高頻頻段上運行，能夠以遠高於</w:t>
      </w:r>
      <w:r w:rsidRPr="009E27DA">
        <w:rPr>
          <w:rFonts w:ascii="Times New Roman" w:eastAsia="標楷體" w:hAnsi="Times New Roman" w:cs="Times New Roman" w:hint="eastAsia"/>
        </w:rPr>
        <w:t>NAVTEX</w:t>
      </w:r>
      <w:r w:rsidRPr="009E27DA">
        <w:rPr>
          <w:rFonts w:ascii="Times New Roman" w:eastAsia="標楷體" w:hAnsi="Times New Roman" w:cs="Times New Roman" w:hint="eastAsia"/>
        </w:rPr>
        <w:t>的</w:t>
      </w:r>
      <w:proofErr w:type="gramStart"/>
      <w:r w:rsidRPr="009E27DA">
        <w:rPr>
          <w:rFonts w:ascii="Times New Roman" w:eastAsia="標楷體" w:hAnsi="Times New Roman" w:cs="Times New Roman" w:hint="eastAsia"/>
        </w:rPr>
        <w:t>速度向兼容</w:t>
      </w:r>
      <w:proofErr w:type="gramEnd"/>
      <w:r w:rsidRPr="009E27DA">
        <w:rPr>
          <w:rFonts w:ascii="Times New Roman" w:eastAsia="標楷體" w:hAnsi="Times New Roman" w:cs="Times New Roman" w:hint="eastAsia"/>
        </w:rPr>
        <w:t>的船載接收設備傳遞文本、圖像、圖表、數據等。關於</w:t>
      </w:r>
      <w:r w:rsidRPr="009E27DA">
        <w:rPr>
          <w:rFonts w:ascii="Times New Roman" w:eastAsia="標楷體" w:hAnsi="Times New Roman" w:cs="Times New Roman" w:hint="eastAsia"/>
        </w:rPr>
        <w:t>NAVDAT</w:t>
      </w:r>
      <w:r w:rsidRPr="009E27DA">
        <w:rPr>
          <w:rFonts w:ascii="Times New Roman" w:eastAsia="標楷體" w:hAnsi="Times New Roman" w:cs="Times New Roman" w:hint="eastAsia"/>
        </w:rPr>
        <w:t>的進一步工作將在即將舉行的</w:t>
      </w:r>
      <w:r w:rsidRPr="009E27DA">
        <w:rPr>
          <w:rFonts w:ascii="Times New Roman" w:eastAsia="標楷體" w:hAnsi="Times New Roman" w:cs="Times New Roman" w:hint="eastAsia"/>
        </w:rPr>
        <w:t>IMO/ITU</w:t>
      </w:r>
      <w:r w:rsidRPr="009E27DA">
        <w:rPr>
          <w:rFonts w:ascii="Times New Roman" w:eastAsia="標楷體" w:hAnsi="Times New Roman" w:cs="Times New Roman" w:hint="eastAsia"/>
        </w:rPr>
        <w:t>海上無線電通訊事務專家小組會議上繼續進行。</w:t>
      </w:r>
    </w:p>
    <w:p w14:paraId="6B1B429F" w14:textId="2BBCD0DE"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VHF</w:t>
      </w:r>
      <w:r w:rsidRPr="009E27DA">
        <w:rPr>
          <w:rFonts w:ascii="Times New Roman" w:eastAsia="標楷體" w:hAnsi="Times New Roman" w:cs="Times New Roman" w:hint="eastAsia"/>
          <w:b/>
        </w:rPr>
        <w:t>資訊交換系統</w:t>
      </w:r>
      <w:r w:rsidRPr="009E27DA">
        <w:rPr>
          <w:rFonts w:ascii="Times New Roman" w:eastAsia="標楷體" w:hAnsi="Times New Roman" w:cs="Times New Roman" w:hint="eastAsia"/>
          <w:b/>
        </w:rPr>
        <w:t>(VDES)</w:t>
      </w:r>
      <w:r w:rsidRPr="009E27DA">
        <w:rPr>
          <w:rFonts w:ascii="Times New Roman" w:eastAsia="標楷體" w:hAnsi="Times New Roman" w:cs="Times New Roman" w:hint="eastAsia"/>
          <w:b/>
        </w:rPr>
        <w:t>的進展</w:t>
      </w:r>
      <w:r w:rsidR="004E1436">
        <w:rPr>
          <w:rFonts w:ascii="Times New Roman" w:eastAsia="標楷體" w:hAnsi="Times New Roman" w:cs="Times New Roman" w:hint="eastAsia"/>
          <w:b/>
        </w:rPr>
        <w:t>(</w:t>
      </w:r>
      <w:r w:rsidR="004E1436">
        <w:rPr>
          <w:rFonts w:ascii="Times New Roman" w:eastAsia="標楷體" w:hAnsi="Times New Roman" w:cs="Times New Roman" w:hint="eastAsia"/>
          <w:b/>
        </w:rPr>
        <w:t>議程</w:t>
      </w:r>
      <w:r w:rsidR="004E1436">
        <w:rPr>
          <w:rFonts w:ascii="Times New Roman" w:eastAsia="標楷體" w:hAnsi="Times New Roman" w:cs="Times New Roman" w:hint="eastAsia"/>
          <w:b/>
        </w:rPr>
        <w:t>6)</w:t>
      </w:r>
    </w:p>
    <w:p w14:paraId="0FD7ADC0"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次委員會審議了將擬議之甚高頻資訊交換系統</w:t>
      </w:r>
      <w:r w:rsidRPr="009E27DA">
        <w:rPr>
          <w:rFonts w:ascii="Times New Roman" w:eastAsia="標楷體" w:hAnsi="Times New Roman" w:cs="Times New Roman" w:hint="eastAsia"/>
        </w:rPr>
        <w:t>(VHF Data Exchange System, VDES)</w:t>
      </w:r>
      <w:r w:rsidRPr="009E27DA">
        <w:rPr>
          <w:rFonts w:ascii="Times New Roman" w:eastAsia="標楷體" w:hAnsi="Times New Roman" w:cs="Times New Roman" w:hint="eastAsia"/>
        </w:rPr>
        <w:t>引入</w:t>
      </w:r>
      <w:r w:rsidRPr="009E27DA">
        <w:rPr>
          <w:rFonts w:ascii="Times New Roman" w:eastAsia="標楷體" w:hAnsi="Times New Roman" w:cs="Times New Roman" w:hint="eastAsia"/>
        </w:rPr>
        <w:t>SOLAS</w:t>
      </w:r>
      <w:r w:rsidRPr="009E27DA">
        <w:rPr>
          <w:rFonts w:ascii="Times New Roman" w:eastAsia="標楷體" w:hAnsi="Times New Roman" w:cs="Times New Roman" w:hint="eastAsia"/>
        </w:rPr>
        <w:t>公約的提案，包括制定相關性能標準和準則。次委員會決定成立一個通訊小組，對</w:t>
      </w:r>
      <w:r w:rsidRPr="009E27DA">
        <w:rPr>
          <w:rFonts w:ascii="Times New Roman" w:eastAsia="標楷體" w:hAnsi="Times New Roman" w:cs="Times New Roman" w:hint="eastAsia"/>
        </w:rPr>
        <w:t>VDES</w:t>
      </w:r>
      <w:r w:rsidRPr="009E27DA">
        <w:rPr>
          <w:rFonts w:ascii="Times New Roman" w:eastAsia="標楷體" w:hAnsi="Times New Roman" w:cs="Times New Roman" w:hint="eastAsia"/>
        </w:rPr>
        <w:t>及其通訊部分進行技術、管理和操作分析，並在分析的基礎上，制定</w:t>
      </w:r>
      <w:r w:rsidRPr="009E27DA">
        <w:rPr>
          <w:rFonts w:ascii="Times New Roman" w:eastAsia="標楷體" w:hAnsi="Times New Roman" w:cs="Times New Roman" w:hint="eastAsia"/>
        </w:rPr>
        <w:t>SOLAS</w:t>
      </w:r>
      <w:r w:rsidRPr="009E27DA">
        <w:rPr>
          <w:rFonts w:ascii="Times New Roman" w:eastAsia="標楷體" w:hAnsi="Times New Roman" w:cs="Times New Roman" w:hint="eastAsia"/>
        </w:rPr>
        <w:t>公約和相關文書的修正案草案，以將</w:t>
      </w:r>
      <w:r w:rsidRPr="009E27DA">
        <w:rPr>
          <w:rFonts w:ascii="Times New Roman" w:eastAsia="標楷體" w:hAnsi="Times New Roman" w:cs="Times New Roman" w:hint="eastAsia"/>
        </w:rPr>
        <w:t>VDES</w:t>
      </w:r>
      <w:r w:rsidRPr="009E27DA">
        <w:rPr>
          <w:rFonts w:ascii="Times New Roman" w:eastAsia="標楷體" w:hAnsi="Times New Roman" w:cs="Times New Roman" w:hint="eastAsia"/>
        </w:rPr>
        <w:t>引入</w:t>
      </w:r>
      <w:r w:rsidRPr="009E27DA">
        <w:rPr>
          <w:rFonts w:ascii="Times New Roman" w:eastAsia="標楷體" w:hAnsi="Times New Roman" w:cs="Times New Roman" w:hint="eastAsia"/>
        </w:rPr>
        <w:t>IMO</w:t>
      </w:r>
      <w:r w:rsidRPr="009E27DA">
        <w:rPr>
          <w:rFonts w:ascii="Times New Roman" w:eastAsia="標楷體" w:hAnsi="Times New Roman" w:cs="Times New Roman" w:hint="eastAsia"/>
        </w:rPr>
        <w:t>框架中。</w:t>
      </w:r>
    </w:p>
    <w:p w14:paraId="60314616"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VDES</w:t>
      </w:r>
      <w:r w:rsidRPr="009E27DA">
        <w:rPr>
          <w:rFonts w:ascii="Times New Roman" w:eastAsia="標楷體" w:hAnsi="Times New Roman" w:cs="Times New Roman" w:hint="eastAsia"/>
        </w:rPr>
        <w:t>是由</w:t>
      </w:r>
      <w:r w:rsidRPr="009E27DA">
        <w:rPr>
          <w:rFonts w:ascii="Times New Roman" w:eastAsia="標楷體" w:hAnsi="Times New Roman" w:cs="Times New Roman" w:hint="eastAsia"/>
        </w:rPr>
        <w:t>VHF</w:t>
      </w:r>
      <w:r w:rsidRPr="009E27DA">
        <w:rPr>
          <w:rFonts w:ascii="Times New Roman" w:eastAsia="標楷體" w:hAnsi="Times New Roman" w:cs="Times New Roman" w:hint="eastAsia"/>
        </w:rPr>
        <w:t>海上移動波段的</w:t>
      </w:r>
      <w:r w:rsidRPr="009E27DA">
        <w:rPr>
          <w:rFonts w:ascii="Times New Roman" w:eastAsia="標楷體" w:hAnsi="Times New Roman" w:cs="Times New Roman" w:hint="eastAsia"/>
        </w:rPr>
        <w:t>VHF</w:t>
      </w:r>
      <w:r w:rsidRPr="009E27DA">
        <w:rPr>
          <w:rFonts w:ascii="Times New Roman" w:eastAsia="標楷體" w:hAnsi="Times New Roman" w:cs="Times New Roman" w:hint="eastAsia"/>
        </w:rPr>
        <w:t>數據交換</w:t>
      </w:r>
      <w:r w:rsidRPr="009E27DA">
        <w:rPr>
          <w:rFonts w:ascii="Times New Roman" w:eastAsia="標楷體" w:hAnsi="Times New Roman" w:cs="Times New Roman" w:hint="eastAsia"/>
        </w:rPr>
        <w:t>(VHF data exchange, VDE)</w:t>
      </w:r>
      <w:r w:rsidRPr="009E27DA">
        <w:rPr>
          <w:rFonts w:ascii="Times New Roman" w:eastAsia="標楷體" w:hAnsi="Times New Roman" w:cs="Times New Roman" w:hint="eastAsia"/>
        </w:rPr>
        <w:t>、特定應用訊息</w:t>
      </w:r>
      <w:r w:rsidRPr="009E27DA">
        <w:rPr>
          <w:rFonts w:ascii="Times New Roman" w:eastAsia="標楷體" w:hAnsi="Times New Roman" w:cs="Times New Roman" w:hint="eastAsia"/>
        </w:rPr>
        <w:t>(Application specific message, ASM)</w:t>
      </w:r>
      <w:r w:rsidRPr="009E27DA">
        <w:rPr>
          <w:rFonts w:ascii="Times New Roman" w:eastAsia="標楷體" w:hAnsi="Times New Roman" w:cs="Times New Roman" w:hint="eastAsia"/>
        </w:rPr>
        <w:t>和自動識別系統</w:t>
      </w:r>
      <w:r w:rsidRPr="009E27DA">
        <w:rPr>
          <w:rFonts w:ascii="Times New Roman" w:eastAsia="標楷體" w:hAnsi="Times New Roman" w:cs="Times New Roman" w:hint="eastAsia"/>
        </w:rPr>
        <w:t>(automatic identification system, AIS)</w:t>
      </w:r>
      <w:r w:rsidRPr="009E27DA">
        <w:rPr>
          <w:rFonts w:ascii="Times New Roman" w:eastAsia="標楷體" w:hAnsi="Times New Roman" w:cs="Times New Roman" w:hint="eastAsia"/>
        </w:rPr>
        <w:t>組成的無線電通訊系統，能夠在船對船、船對岸和</w:t>
      </w:r>
      <w:proofErr w:type="gramStart"/>
      <w:r w:rsidRPr="009E27DA">
        <w:rPr>
          <w:rFonts w:ascii="Times New Roman" w:eastAsia="標楷體" w:hAnsi="Times New Roman" w:cs="Times New Roman" w:hint="eastAsia"/>
        </w:rPr>
        <w:t>岸對</w:t>
      </w:r>
      <w:proofErr w:type="gramEnd"/>
      <w:r w:rsidRPr="009E27DA">
        <w:rPr>
          <w:rFonts w:ascii="Times New Roman" w:eastAsia="標楷體" w:hAnsi="Times New Roman" w:cs="Times New Roman" w:hint="eastAsia"/>
        </w:rPr>
        <w:t>船方向使用地面和衛星元件，以高於</w:t>
      </w:r>
      <w:r w:rsidRPr="009E27DA">
        <w:rPr>
          <w:rFonts w:ascii="Times New Roman" w:eastAsia="標楷體" w:hAnsi="Times New Roman" w:cs="Times New Roman" w:hint="eastAsia"/>
        </w:rPr>
        <w:t>AIS</w:t>
      </w:r>
      <w:r w:rsidRPr="009E27DA">
        <w:rPr>
          <w:rFonts w:ascii="Times New Roman" w:eastAsia="標楷體" w:hAnsi="Times New Roman" w:cs="Times New Roman" w:hint="eastAsia"/>
        </w:rPr>
        <w:t>的速度交換數位數據。</w:t>
      </w:r>
    </w:p>
    <w:p w14:paraId="5D5AA1B1" w14:textId="05A593BE"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海上搜索和救援－國際民航組織</w:t>
      </w:r>
      <w:r w:rsidRPr="009E27DA">
        <w:rPr>
          <w:rFonts w:ascii="Times New Roman" w:eastAsia="標楷體" w:hAnsi="Times New Roman" w:cs="Times New Roman" w:hint="eastAsia"/>
          <w:b/>
        </w:rPr>
        <w:t>/</w:t>
      </w:r>
      <w:r w:rsidRPr="009E27DA">
        <w:rPr>
          <w:rFonts w:ascii="Times New Roman" w:eastAsia="標楷體" w:hAnsi="Times New Roman" w:cs="Times New Roman" w:hint="eastAsia"/>
          <w:b/>
        </w:rPr>
        <w:t>國際海事組織聯合工作小組的建議</w:t>
      </w:r>
      <w:r w:rsidRPr="009E27DA">
        <w:rPr>
          <w:rFonts w:ascii="Times New Roman" w:eastAsia="標楷體" w:hAnsi="Times New Roman" w:cs="Times New Roman" w:hint="eastAsia"/>
          <w:b/>
        </w:rPr>
        <w:t xml:space="preserve">  </w:t>
      </w:r>
    </w:p>
    <w:p w14:paraId="78F9EC1F"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次委員會審議的</w:t>
      </w:r>
      <w:r w:rsidRPr="009E27DA">
        <w:rPr>
          <w:rFonts w:ascii="Times New Roman" w:eastAsia="標楷體" w:hAnsi="Times New Roman" w:cs="Times New Roman" w:hint="eastAsia"/>
        </w:rPr>
        <w:t>ICAO/IMO</w:t>
      </w:r>
      <w:r w:rsidRPr="009E27DA">
        <w:rPr>
          <w:rFonts w:ascii="Times New Roman" w:eastAsia="標楷體" w:hAnsi="Times New Roman" w:cs="Times New Roman" w:hint="eastAsia"/>
        </w:rPr>
        <w:t>協調航空和海上搜救聯合工作小組最近一次會議的報告，並批准了將於</w:t>
      </w:r>
      <w:r w:rsidRPr="009E27DA">
        <w:rPr>
          <w:rFonts w:ascii="Times New Roman" w:eastAsia="標楷體" w:hAnsi="Times New Roman" w:cs="Times New Roman" w:hint="eastAsia"/>
        </w:rPr>
        <w:t>2023</w:t>
      </w:r>
      <w:r w:rsidRPr="009E27DA">
        <w:rPr>
          <w:rFonts w:ascii="Times New Roman" w:eastAsia="標楷體" w:hAnsi="Times New Roman" w:cs="Times New Roman" w:hint="eastAsia"/>
        </w:rPr>
        <w:t>年</w:t>
      </w:r>
      <w:r w:rsidRPr="009E27DA">
        <w:rPr>
          <w:rFonts w:ascii="Times New Roman" w:eastAsia="標楷體" w:hAnsi="Times New Roman" w:cs="Times New Roman" w:hint="eastAsia"/>
        </w:rPr>
        <w:t>11</w:t>
      </w:r>
      <w:r w:rsidRPr="009E27DA">
        <w:rPr>
          <w:rFonts w:ascii="Times New Roman" w:eastAsia="標楷體" w:hAnsi="Times New Roman" w:cs="Times New Roman" w:hint="eastAsia"/>
        </w:rPr>
        <w:t>月</w:t>
      </w:r>
      <w:r w:rsidRPr="009E27DA">
        <w:rPr>
          <w:rFonts w:ascii="Times New Roman" w:eastAsia="標楷體" w:hAnsi="Times New Roman" w:cs="Times New Roman" w:hint="eastAsia"/>
        </w:rPr>
        <w:t>6</w:t>
      </w:r>
      <w:r w:rsidRPr="009E27DA">
        <w:rPr>
          <w:rFonts w:ascii="Times New Roman" w:eastAsia="標楷體" w:hAnsi="Times New Roman" w:cs="Times New Roman" w:hint="eastAsia"/>
        </w:rPr>
        <w:t>日至</w:t>
      </w:r>
      <w:r w:rsidRPr="009E27DA">
        <w:rPr>
          <w:rFonts w:ascii="Times New Roman" w:eastAsia="標楷體" w:hAnsi="Times New Roman" w:cs="Times New Roman" w:hint="eastAsia"/>
        </w:rPr>
        <w:t>10</w:t>
      </w:r>
      <w:r w:rsidRPr="009E27DA">
        <w:rPr>
          <w:rFonts w:ascii="Times New Roman" w:eastAsia="標楷體" w:hAnsi="Times New Roman" w:cs="Times New Roman" w:hint="eastAsia"/>
        </w:rPr>
        <w:t>日在南非開普敦舉行之下屆會議的暫定議程。</w:t>
      </w:r>
    </w:p>
    <w:p w14:paraId="23257C6D" w14:textId="0E7111D0"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次委員會亦批准了經修訂關於對飛行中的飛機進行自主遇險追蹤</w:t>
      </w:r>
      <w:r w:rsidRPr="009E27DA">
        <w:rPr>
          <w:rFonts w:ascii="Times New Roman" w:eastAsia="標楷體" w:hAnsi="Times New Roman" w:cs="Times New Roman" w:hint="eastAsia"/>
        </w:rPr>
        <w:t>(autonomous distress tracking, ADT)</w:t>
      </w:r>
      <w:r w:rsidRPr="009E27DA">
        <w:rPr>
          <w:rFonts w:ascii="Times New Roman" w:eastAsia="標楷體" w:hAnsi="Times New Roman" w:cs="Times New Roman" w:hint="eastAsia"/>
        </w:rPr>
        <w:t>的搜救服務指南，並作為</w:t>
      </w:r>
      <w:r w:rsidRPr="009E27DA">
        <w:rPr>
          <w:rFonts w:ascii="Times New Roman" w:eastAsia="標楷體" w:hAnsi="Times New Roman" w:cs="Times New Roman" w:hint="eastAsia"/>
        </w:rPr>
        <w:t>COMSAR.1/Circ.59/Rev.1</w:t>
      </w:r>
      <w:r w:rsidRPr="009E27DA">
        <w:rPr>
          <w:rFonts w:ascii="Times New Roman" w:eastAsia="標楷體" w:hAnsi="Times New Roman" w:cs="Times New Roman" w:hint="eastAsia"/>
        </w:rPr>
        <w:t>分發。</w:t>
      </w:r>
      <w:proofErr w:type="gramStart"/>
      <w:r w:rsidRPr="009E27DA">
        <w:rPr>
          <w:rFonts w:ascii="Times New Roman" w:eastAsia="標楷體" w:hAnsi="Times New Roman" w:cs="Times New Roman" w:hint="eastAsia"/>
        </w:rPr>
        <w:t>此外，</w:t>
      </w:r>
      <w:proofErr w:type="gramEnd"/>
      <w:r w:rsidRPr="009E27DA">
        <w:rPr>
          <w:rFonts w:ascii="Times New Roman" w:eastAsia="標楷體" w:hAnsi="Times New Roman" w:cs="Times New Roman" w:hint="eastAsia"/>
        </w:rPr>
        <w:t>次委員會驗證了搜救管理和搜救現場協調員的示範課程。</w:t>
      </w:r>
    </w:p>
    <w:p w14:paraId="70231598" w14:textId="133161B1"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在電子導航的背景下對海事服務描述的修訂</w:t>
      </w:r>
      <w:r w:rsidR="004E1436">
        <w:rPr>
          <w:rFonts w:ascii="Times New Roman" w:eastAsia="標楷體" w:hAnsi="Times New Roman" w:cs="Times New Roman" w:hint="eastAsia"/>
          <w:b/>
        </w:rPr>
        <w:t>(</w:t>
      </w:r>
      <w:r w:rsidR="004E1436">
        <w:rPr>
          <w:rFonts w:ascii="Times New Roman" w:eastAsia="標楷體" w:hAnsi="Times New Roman" w:cs="Times New Roman" w:hint="eastAsia"/>
          <w:b/>
        </w:rPr>
        <w:t>議程</w:t>
      </w:r>
      <w:r w:rsidR="004E1436">
        <w:rPr>
          <w:rFonts w:ascii="Times New Roman" w:eastAsia="標楷體" w:hAnsi="Times New Roman" w:cs="Times New Roman" w:hint="eastAsia"/>
          <w:b/>
        </w:rPr>
        <w:t>7)</w:t>
      </w:r>
    </w:p>
    <w:p w14:paraId="0D006AAC"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次委員會確定了</w:t>
      </w:r>
      <w:r w:rsidRPr="009E27DA">
        <w:rPr>
          <w:rFonts w:ascii="Times New Roman" w:eastAsia="標楷體" w:hAnsi="Times New Roman" w:cs="Times New Roman" w:hint="eastAsia"/>
        </w:rPr>
        <w:t>MSC.1/Circ.1610</w:t>
      </w:r>
      <w:r w:rsidRPr="009E27DA">
        <w:rPr>
          <w:rFonts w:ascii="Times New Roman" w:eastAsia="標楷體" w:hAnsi="Times New Roman" w:cs="Times New Roman" w:hint="eastAsia"/>
        </w:rPr>
        <w:t>的修訂，內容是電子導航背景下的海事服務描述，但須經</w:t>
      </w:r>
      <w:r w:rsidRPr="009E27DA">
        <w:rPr>
          <w:rFonts w:ascii="Times New Roman" w:eastAsia="標楷體" w:hAnsi="Times New Roman" w:cs="Times New Roman" w:hint="eastAsia"/>
        </w:rPr>
        <w:t>FAL</w:t>
      </w:r>
      <w:r w:rsidRPr="009E27DA">
        <w:rPr>
          <w:rFonts w:ascii="Times New Roman" w:eastAsia="標楷體" w:hAnsi="Times New Roman" w:cs="Times New Roman" w:hint="eastAsia"/>
        </w:rPr>
        <w:t>委員會確認，以供</w:t>
      </w:r>
      <w:r w:rsidRPr="009E27DA">
        <w:rPr>
          <w:rFonts w:ascii="Times New Roman" w:eastAsia="標楷體" w:hAnsi="Times New Roman" w:cs="Times New Roman" w:hint="eastAsia"/>
        </w:rPr>
        <w:t>MSC 108</w:t>
      </w:r>
      <w:r w:rsidRPr="009E27DA">
        <w:rPr>
          <w:rFonts w:ascii="Times New Roman" w:eastAsia="標楷體" w:hAnsi="Times New Roman" w:cs="Times New Roman" w:hint="eastAsia"/>
        </w:rPr>
        <w:t>批准。</w:t>
      </w:r>
    </w:p>
    <w:p w14:paraId="64090519" w14:textId="662CBEB5"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傳播</w:t>
      </w:r>
      <w:r w:rsidRPr="009E27DA">
        <w:rPr>
          <w:rFonts w:ascii="Times New Roman" w:eastAsia="標楷體" w:hAnsi="Times New Roman" w:cs="Times New Roman" w:hint="eastAsia"/>
          <w:b/>
        </w:rPr>
        <w:t>MSI</w:t>
      </w:r>
      <w:r w:rsidRPr="009E27DA">
        <w:rPr>
          <w:rFonts w:ascii="Times New Roman" w:eastAsia="標楷體" w:hAnsi="Times New Roman" w:cs="Times New Roman" w:hint="eastAsia"/>
          <w:b/>
        </w:rPr>
        <w:t>和</w:t>
      </w:r>
      <w:r w:rsidRPr="009E27DA">
        <w:rPr>
          <w:rFonts w:ascii="Times New Roman" w:eastAsia="標楷體" w:hAnsi="Times New Roman" w:cs="Times New Roman" w:hint="eastAsia"/>
          <w:b/>
        </w:rPr>
        <w:t>SAR</w:t>
      </w:r>
      <w:r w:rsidRPr="009E27DA">
        <w:rPr>
          <w:rFonts w:ascii="Times New Roman" w:eastAsia="標楷體" w:hAnsi="Times New Roman" w:cs="Times New Roman" w:hint="eastAsia"/>
          <w:b/>
        </w:rPr>
        <w:t>相關資訊</w:t>
      </w:r>
      <w:r w:rsidR="004E1436">
        <w:rPr>
          <w:rFonts w:ascii="Times New Roman" w:eastAsia="標楷體" w:hAnsi="Times New Roman" w:cs="Times New Roman" w:hint="eastAsia"/>
          <w:b/>
        </w:rPr>
        <w:t>(</w:t>
      </w:r>
      <w:r w:rsidR="004E1436">
        <w:rPr>
          <w:rFonts w:ascii="Times New Roman" w:eastAsia="標楷體" w:hAnsi="Times New Roman" w:cs="Times New Roman" w:hint="eastAsia"/>
          <w:b/>
        </w:rPr>
        <w:t>議程</w:t>
      </w:r>
      <w:r w:rsidR="004E1436">
        <w:rPr>
          <w:rFonts w:ascii="Times New Roman" w:eastAsia="標楷體" w:hAnsi="Times New Roman" w:cs="Times New Roman" w:hint="eastAsia"/>
          <w:b/>
        </w:rPr>
        <w:t>13)</w:t>
      </w:r>
    </w:p>
    <w:p w14:paraId="49158E43"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次委員會推進了對通過多重認證的移動衛星傳播海事安全資訊和搜索、救援相關訊</w:t>
      </w:r>
      <w:r w:rsidRPr="009E27DA">
        <w:rPr>
          <w:rFonts w:ascii="Times New Roman" w:eastAsia="標楷體" w:hAnsi="Times New Roman" w:cs="Times New Roman" w:hint="eastAsia"/>
        </w:rPr>
        <w:lastRenderedPageBreak/>
        <w:t>息問題的審議，包括技術解決方案、互通性和互連性、對現有文書的修正以及對資訊提供者的成本影響。</w:t>
      </w:r>
      <w:r w:rsidRPr="009E27DA">
        <w:rPr>
          <w:rFonts w:ascii="Times New Roman" w:eastAsia="標楷體" w:hAnsi="Times New Roman" w:cs="Times New Roman" w:hint="eastAsia"/>
        </w:rPr>
        <w:t>MSC 108</w:t>
      </w:r>
      <w:r w:rsidRPr="009E27DA">
        <w:rPr>
          <w:rFonts w:ascii="Times New Roman" w:eastAsia="標楷體" w:hAnsi="Times New Roman" w:cs="Times New Roman" w:hint="eastAsia"/>
        </w:rPr>
        <w:t>被邀請審議一些需要高級別政策決議的問題。</w:t>
      </w:r>
      <w:r w:rsidRPr="009E27DA">
        <w:rPr>
          <w:rFonts w:ascii="Times New Roman" w:eastAsia="標楷體" w:hAnsi="Times New Roman" w:cs="Times New Roman" w:hint="eastAsia"/>
        </w:rPr>
        <w:t xml:space="preserve"> </w:t>
      </w:r>
    </w:p>
    <w:p w14:paraId="5AFF75AF" w14:textId="44E5429E" w:rsidR="009E27DA" w:rsidRPr="009E27DA" w:rsidRDefault="009E27DA" w:rsidP="008734A0">
      <w:pPr>
        <w:pStyle w:val="a3"/>
        <w:numPr>
          <w:ilvl w:val="0"/>
          <w:numId w:val="29"/>
        </w:numPr>
        <w:ind w:leftChars="0"/>
        <w:jc w:val="both"/>
        <w:rPr>
          <w:rFonts w:ascii="Times New Roman" w:eastAsia="標楷體" w:hAnsi="Times New Roman" w:cs="Times New Roman"/>
          <w:b/>
        </w:rPr>
      </w:pPr>
      <w:r w:rsidRPr="009E27DA">
        <w:rPr>
          <w:rFonts w:ascii="Times New Roman" w:eastAsia="標楷體" w:hAnsi="Times New Roman" w:cs="Times New Roman" w:hint="eastAsia"/>
          <w:b/>
        </w:rPr>
        <w:t>更新</w:t>
      </w:r>
      <w:r w:rsidRPr="009E27DA">
        <w:rPr>
          <w:rFonts w:ascii="Times New Roman" w:eastAsia="標楷體" w:hAnsi="Times New Roman" w:cs="Times New Roman" w:hint="eastAsia"/>
          <w:b/>
        </w:rPr>
        <w:t>IMO/IHO/WMO</w:t>
      </w:r>
      <w:r w:rsidRPr="009E27DA">
        <w:rPr>
          <w:rFonts w:ascii="Times New Roman" w:eastAsia="標楷體" w:hAnsi="Times New Roman" w:cs="Times New Roman" w:hint="eastAsia"/>
          <w:b/>
        </w:rPr>
        <w:t>的海上安全資訊聯合手冊</w:t>
      </w:r>
      <w:r w:rsidR="00A9740A">
        <w:rPr>
          <w:rFonts w:ascii="Times New Roman" w:eastAsia="標楷體" w:hAnsi="Times New Roman" w:cs="Times New Roman" w:hint="eastAsia"/>
          <w:b/>
        </w:rPr>
        <w:t>(</w:t>
      </w:r>
      <w:r w:rsidR="00A9740A">
        <w:rPr>
          <w:rFonts w:ascii="Times New Roman" w:eastAsia="標楷體" w:hAnsi="Times New Roman" w:cs="Times New Roman" w:hint="eastAsia"/>
          <w:b/>
        </w:rPr>
        <w:t>議程</w:t>
      </w:r>
      <w:r w:rsidR="00A9740A">
        <w:rPr>
          <w:rFonts w:ascii="Times New Roman" w:eastAsia="標楷體" w:hAnsi="Times New Roman" w:cs="Times New Roman" w:hint="eastAsia"/>
          <w:b/>
        </w:rPr>
        <w:t>10)</w:t>
      </w:r>
    </w:p>
    <w:p w14:paraId="15529025"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次委員會同意經修訂的</w:t>
      </w:r>
      <w:r w:rsidRPr="009E27DA">
        <w:rPr>
          <w:rFonts w:ascii="Times New Roman" w:eastAsia="標楷體" w:hAnsi="Times New Roman" w:cs="Times New Roman" w:hint="eastAsia"/>
        </w:rPr>
        <w:t>IMO/IHO/WMO</w:t>
      </w:r>
      <w:r w:rsidRPr="009E27DA">
        <w:rPr>
          <w:rFonts w:ascii="Times New Roman" w:eastAsia="標楷體" w:hAnsi="Times New Roman" w:cs="Times New Roman" w:hint="eastAsia"/>
        </w:rPr>
        <w:t>海事安全資訊聯合手冊草案，以期獲得</w:t>
      </w:r>
      <w:r w:rsidRPr="009E27DA">
        <w:rPr>
          <w:rFonts w:ascii="Times New Roman" w:eastAsia="標楷體" w:hAnsi="Times New Roman" w:cs="Times New Roman" w:hint="eastAsia"/>
        </w:rPr>
        <w:t>MSC 108</w:t>
      </w:r>
      <w:r w:rsidRPr="009E27DA">
        <w:rPr>
          <w:rFonts w:ascii="Times New Roman" w:eastAsia="標楷體" w:hAnsi="Times New Roman" w:cs="Times New Roman" w:hint="eastAsia"/>
        </w:rPr>
        <w:t>批准。</w:t>
      </w:r>
    </w:p>
    <w:p w14:paraId="1B709F8E" w14:textId="545C9486" w:rsidR="009E27DA" w:rsidRPr="004E1436" w:rsidRDefault="009E27DA" w:rsidP="008734A0">
      <w:pPr>
        <w:pStyle w:val="a3"/>
        <w:numPr>
          <w:ilvl w:val="0"/>
          <w:numId w:val="29"/>
        </w:numPr>
        <w:ind w:leftChars="0"/>
        <w:jc w:val="both"/>
        <w:rPr>
          <w:rFonts w:ascii="Times New Roman" w:eastAsia="標楷體" w:hAnsi="Times New Roman" w:cs="Times New Roman"/>
          <w:b/>
        </w:rPr>
      </w:pPr>
      <w:r w:rsidRPr="004E1436">
        <w:rPr>
          <w:rFonts w:ascii="Times New Roman" w:eastAsia="標楷體" w:hAnsi="Times New Roman" w:cs="Times New Roman" w:hint="eastAsia"/>
          <w:b/>
        </w:rPr>
        <w:t xml:space="preserve">Iridium </w:t>
      </w:r>
      <w:proofErr w:type="spellStart"/>
      <w:r w:rsidRPr="004E1436">
        <w:rPr>
          <w:rFonts w:ascii="Times New Roman" w:eastAsia="標楷體" w:hAnsi="Times New Roman" w:cs="Times New Roman" w:hint="eastAsia"/>
          <w:b/>
        </w:rPr>
        <w:t>SafetyCast</w:t>
      </w:r>
      <w:proofErr w:type="spellEnd"/>
      <w:r w:rsidRPr="004E1436">
        <w:rPr>
          <w:rFonts w:ascii="Times New Roman" w:eastAsia="標楷體" w:hAnsi="Times New Roman" w:cs="Times New Roman" w:hint="eastAsia"/>
          <w:b/>
        </w:rPr>
        <w:t>服務手冊</w:t>
      </w:r>
      <w:r w:rsidR="00A9740A">
        <w:rPr>
          <w:rFonts w:ascii="Times New Roman" w:eastAsia="標楷體" w:hAnsi="Times New Roman" w:cs="Times New Roman" w:hint="eastAsia"/>
          <w:b/>
        </w:rPr>
        <w:t>(</w:t>
      </w:r>
      <w:r w:rsidR="00A9740A">
        <w:rPr>
          <w:rFonts w:ascii="Times New Roman" w:eastAsia="標楷體" w:hAnsi="Times New Roman" w:cs="Times New Roman" w:hint="eastAsia"/>
          <w:b/>
        </w:rPr>
        <w:t>議程</w:t>
      </w:r>
      <w:r w:rsidR="00A9740A">
        <w:rPr>
          <w:rFonts w:ascii="Times New Roman" w:eastAsia="標楷體" w:hAnsi="Times New Roman" w:cs="Times New Roman" w:hint="eastAsia"/>
          <w:b/>
        </w:rPr>
        <w:t>10</w:t>
      </w:r>
      <w:r w:rsidR="00A9740A">
        <w:rPr>
          <w:rFonts w:ascii="Times New Roman" w:eastAsia="標楷體" w:hAnsi="Times New Roman" w:cs="Times New Roman"/>
          <w:b/>
        </w:rPr>
        <w:t>)</w:t>
      </w:r>
    </w:p>
    <w:p w14:paraId="4AA5C255" w14:textId="77777777" w:rsidR="009E27DA" w:rsidRPr="009E27DA" w:rsidRDefault="009E27DA" w:rsidP="008734A0">
      <w:pPr>
        <w:ind w:left="480" w:firstLine="480"/>
        <w:jc w:val="both"/>
        <w:rPr>
          <w:rFonts w:ascii="Times New Roman" w:eastAsia="標楷體" w:hAnsi="Times New Roman" w:cs="Times New Roman"/>
        </w:rPr>
      </w:pPr>
      <w:r w:rsidRPr="009E27DA">
        <w:rPr>
          <w:rFonts w:ascii="Times New Roman" w:eastAsia="標楷體" w:hAnsi="Times New Roman" w:cs="Times New Roman" w:hint="eastAsia"/>
        </w:rPr>
        <w:t>次委員會同意第一版的</w:t>
      </w:r>
      <w:r w:rsidRPr="009E27DA">
        <w:rPr>
          <w:rFonts w:ascii="Times New Roman" w:eastAsia="標楷體" w:hAnsi="Times New Roman" w:cs="Times New Roman" w:hint="eastAsia"/>
        </w:rPr>
        <w:t xml:space="preserve">Iridium </w:t>
      </w:r>
      <w:proofErr w:type="spellStart"/>
      <w:r w:rsidRPr="009E27DA">
        <w:rPr>
          <w:rFonts w:ascii="Times New Roman" w:eastAsia="標楷體" w:hAnsi="Times New Roman" w:cs="Times New Roman" w:hint="eastAsia"/>
        </w:rPr>
        <w:t>SafetyCast</w:t>
      </w:r>
      <w:proofErr w:type="spellEnd"/>
      <w:r w:rsidRPr="009E27DA">
        <w:rPr>
          <w:rFonts w:ascii="Times New Roman" w:eastAsia="標楷體" w:hAnsi="Times New Roman" w:cs="Times New Roman" w:hint="eastAsia"/>
        </w:rPr>
        <w:t>服務手冊，以期獲得</w:t>
      </w:r>
      <w:r w:rsidRPr="009E27DA">
        <w:rPr>
          <w:rFonts w:ascii="Times New Roman" w:eastAsia="標楷體" w:hAnsi="Times New Roman" w:cs="Times New Roman" w:hint="eastAsia"/>
        </w:rPr>
        <w:t>MSC 107</w:t>
      </w:r>
      <w:r w:rsidRPr="009E27DA">
        <w:rPr>
          <w:rFonts w:ascii="Times New Roman" w:eastAsia="標楷體" w:hAnsi="Times New Roman" w:cs="Times New Roman" w:hint="eastAsia"/>
        </w:rPr>
        <w:t>的批准。</w:t>
      </w:r>
    </w:p>
    <w:bookmarkEnd w:id="5"/>
    <w:p w14:paraId="746DD2E0" w14:textId="77777777" w:rsidR="00DB398A" w:rsidRPr="00151441" w:rsidRDefault="00DB398A" w:rsidP="00D85073">
      <w:pPr>
        <w:pStyle w:val="a3"/>
        <w:numPr>
          <w:ilvl w:val="0"/>
          <w:numId w:val="1"/>
        </w:numPr>
        <w:spacing w:beforeLines="50" w:before="180" w:afterLines="50" w:after="180"/>
        <w:ind w:leftChars="0" w:left="482" w:hanging="482"/>
        <w:rPr>
          <w:rFonts w:ascii="Times New Roman" w:eastAsia="標楷體" w:hAnsi="Times New Roman" w:cs="Times New Roman"/>
          <w:b/>
        </w:rPr>
      </w:pPr>
      <w:r w:rsidRPr="00151441">
        <w:rPr>
          <w:rFonts w:ascii="Times New Roman" w:eastAsia="標楷體" w:hAnsi="Times New Roman" w:cs="Times New Roman"/>
          <w:b/>
        </w:rPr>
        <w:t>會議期程</w:t>
      </w:r>
    </w:p>
    <w:p w14:paraId="343FDA3B" w14:textId="6A5B17C1" w:rsidR="00DB398A" w:rsidRPr="008F46C9" w:rsidRDefault="008F46C9" w:rsidP="00D85073">
      <w:pPr>
        <w:pStyle w:val="a3"/>
        <w:spacing w:beforeLines="100" w:before="360" w:afterLines="100" w:after="360"/>
        <w:ind w:leftChars="0" w:left="482"/>
        <w:rPr>
          <w:rFonts w:ascii="Times New Roman" w:eastAsia="標楷體" w:hAnsi="Times New Roman" w:cs="Times New Roman"/>
        </w:rPr>
      </w:pPr>
      <w:r w:rsidRPr="008F46C9">
        <w:rPr>
          <w:rFonts w:ascii="Times New Roman" w:eastAsia="標楷體" w:hAnsi="Times New Roman" w:cs="Times New Roman" w:hint="eastAsia"/>
        </w:rPr>
        <w:t>NCSR 11</w:t>
      </w:r>
      <w:r w:rsidRPr="008F46C9">
        <w:rPr>
          <w:rFonts w:ascii="Times New Roman" w:eastAsia="標楷體" w:hAnsi="Times New Roman" w:cs="Times New Roman" w:hint="eastAsia"/>
        </w:rPr>
        <w:t>預計將於</w:t>
      </w:r>
      <w:r w:rsidRPr="008F46C9">
        <w:rPr>
          <w:rFonts w:ascii="Times New Roman" w:eastAsia="標楷體" w:hAnsi="Times New Roman" w:cs="Times New Roman" w:hint="eastAsia"/>
        </w:rPr>
        <w:t>2024</w:t>
      </w:r>
      <w:r w:rsidRPr="008F46C9">
        <w:rPr>
          <w:rFonts w:ascii="Times New Roman" w:eastAsia="標楷體" w:hAnsi="Times New Roman" w:cs="Times New Roman" w:hint="eastAsia"/>
        </w:rPr>
        <w:t>年</w:t>
      </w:r>
      <w:r w:rsidRPr="008F46C9">
        <w:rPr>
          <w:rFonts w:ascii="Times New Roman" w:eastAsia="標楷體" w:hAnsi="Times New Roman" w:cs="Times New Roman" w:hint="eastAsia"/>
        </w:rPr>
        <w:t>6</w:t>
      </w:r>
      <w:r w:rsidRPr="008F46C9">
        <w:rPr>
          <w:rFonts w:ascii="Times New Roman" w:eastAsia="標楷體" w:hAnsi="Times New Roman" w:cs="Times New Roman" w:hint="eastAsia"/>
        </w:rPr>
        <w:t>月舉行。</w:t>
      </w:r>
    </w:p>
    <w:p w14:paraId="10A3D0D8" w14:textId="77777777" w:rsidR="00DB398A" w:rsidRPr="00151441" w:rsidRDefault="00DB398A" w:rsidP="00D85073">
      <w:pPr>
        <w:numPr>
          <w:ilvl w:val="0"/>
          <w:numId w:val="1"/>
        </w:numPr>
        <w:spacing w:beforeLines="50" w:before="180" w:afterLines="50" w:after="180"/>
        <w:ind w:left="482" w:hanging="482"/>
        <w:rPr>
          <w:rFonts w:ascii="Times New Roman" w:eastAsia="標楷體" w:hAnsi="Times New Roman" w:cs="Times New Roman"/>
          <w:b/>
        </w:rPr>
      </w:pPr>
      <w:r w:rsidRPr="00151441">
        <w:rPr>
          <w:rFonts w:ascii="Times New Roman" w:eastAsia="標楷體" w:hAnsi="Times New Roman" w:cs="Times New Roman"/>
          <w:b/>
        </w:rPr>
        <w:t>延伸參考資料</w:t>
      </w:r>
    </w:p>
    <w:p w14:paraId="4486F236" w14:textId="77777777" w:rsidR="00FE2CE6" w:rsidRPr="00FE2CE6" w:rsidRDefault="00FE2CE6" w:rsidP="00FE2CE6">
      <w:pPr>
        <w:pStyle w:val="a3"/>
        <w:widowControl/>
        <w:numPr>
          <w:ilvl w:val="0"/>
          <w:numId w:val="36"/>
        </w:numPr>
        <w:ind w:leftChars="0"/>
        <w:rPr>
          <w:rFonts w:ascii="Times New Roman" w:eastAsia="標楷體" w:hAnsi="Times New Roman" w:cs="Times New Roman"/>
        </w:rPr>
      </w:pPr>
      <w:r w:rsidRPr="00FE2CE6">
        <w:rPr>
          <w:rFonts w:ascii="Times New Roman" w:eastAsia="標楷體" w:hAnsi="Times New Roman" w:cs="Times New Roman" w:hint="eastAsia"/>
        </w:rPr>
        <w:t>ABS,</w:t>
      </w:r>
      <w:r w:rsidRPr="00FE2CE6">
        <w:rPr>
          <w:rFonts w:ascii="Times New Roman" w:eastAsia="標楷體" w:hAnsi="Times New Roman" w:cs="Times New Roman"/>
        </w:rPr>
        <w:t xml:space="preserve"> </w:t>
      </w:r>
      <w:r w:rsidRPr="00FE2CE6">
        <w:rPr>
          <w:rFonts w:ascii="Times New Roman" w:eastAsia="標楷體" w:hAnsi="Times New Roman" w:cs="Times New Roman"/>
          <w:i/>
        </w:rPr>
        <w:t>News Brief NCSR 10</w:t>
      </w:r>
      <w:r w:rsidRPr="00FE2CE6">
        <w:rPr>
          <w:rFonts w:ascii="Times New Roman" w:eastAsia="標楷體" w:hAnsi="Times New Roman" w:cs="Times New Roman"/>
        </w:rPr>
        <w:t>.</w:t>
      </w:r>
    </w:p>
    <w:p w14:paraId="0806D098" w14:textId="77777777" w:rsidR="00FE2CE6" w:rsidRDefault="00FE2CE6" w:rsidP="00FE2CE6">
      <w:pPr>
        <w:pStyle w:val="a3"/>
        <w:widowControl/>
        <w:numPr>
          <w:ilvl w:val="0"/>
          <w:numId w:val="36"/>
        </w:numPr>
        <w:ind w:leftChars="0"/>
        <w:rPr>
          <w:rFonts w:ascii="Times New Roman" w:eastAsia="標楷體" w:hAnsi="Times New Roman" w:cs="Times New Roman"/>
        </w:rPr>
      </w:pPr>
      <w:r>
        <w:rPr>
          <w:rFonts w:ascii="Times New Roman" w:eastAsia="標楷體" w:hAnsi="Times New Roman" w:cs="Times New Roman" w:hint="eastAsia"/>
        </w:rPr>
        <w:t>IMO,</w:t>
      </w:r>
      <w:r w:rsidRPr="00FE2CE6">
        <w:rPr>
          <w:i/>
        </w:rPr>
        <w:t xml:space="preserve"> </w:t>
      </w:r>
      <w:r w:rsidRPr="00FE2CE6">
        <w:rPr>
          <w:rFonts w:ascii="Times New Roman" w:eastAsia="標楷體" w:hAnsi="Times New Roman" w:cs="Times New Roman"/>
          <w:i/>
        </w:rPr>
        <w:t>Sub-Committee on Navigation, Communications and Search and Rescue (NCSR), 10th session, 10-19 May 2023</w:t>
      </w:r>
      <w:r>
        <w:rPr>
          <w:rFonts w:ascii="Times New Roman" w:eastAsia="標楷體" w:hAnsi="Times New Roman" w:cs="Times New Roman"/>
        </w:rPr>
        <w:t>.</w:t>
      </w:r>
      <w:r w:rsidRPr="00FE2CE6">
        <w:t xml:space="preserve"> </w:t>
      </w:r>
      <w:hyperlink r:id="rId8" w:history="1">
        <w:r w:rsidRPr="00FF654E">
          <w:rPr>
            <w:rStyle w:val="a7"/>
            <w:rFonts w:ascii="Times New Roman" w:eastAsia="標楷體" w:hAnsi="Times New Roman" w:cs="Times New Roman"/>
          </w:rPr>
          <w:t>https://www.imo.org/en/MediaCentre/MeetingSummaries/Pages/NCSR-10th-session.aspx</w:t>
        </w:r>
      </w:hyperlink>
      <w:r>
        <w:rPr>
          <w:rFonts w:ascii="Times New Roman" w:eastAsia="標楷體" w:hAnsi="Times New Roman" w:cs="Times New Roman"/>
        </w:rPr>
        <w:t xml:space="preserve"> </w:t>
      </w:r>
    </w:p>
    <w:p w14:paraId="087D1BEF" w14:textId="77777777" w:rsidR="00FE2CE6" w:rsidRPr="00FE2CE6" w:rsidRDefault="00FE2CE6" w:rsidP="00FE2CE6">
      <w:pPr>
        <w:pStyle w:val="a3"/>
        <w:widowControl/>
        <w:numPr>
          <w:ilvl w:val="0"/>
          <w:numId w:val="36"/>
        </w:numPr>
        <w:ind w:leftChars="0"/>
        <w:rPr>
          <w:rFonts w:ascii="Times New Roman" w:eastAsia="標楷體" w:hAnsi="Times New Roman" w:cs="Times New Roman"/>
        </w:rPr>
      </w:pPr>
      <w:proofErr w:type="spellStart"/>
      <w:r>
        <w:rPr>
          <w:rFonts w:ascii="Times New Roman" w:eastAsia="標楷體" w:hAnsi="Times New Roman" w:cs="Times New Roman"/>
        </w:rPr>
        <w:t>InterManager</w:t>
      </w:r>
      <w:proofErr w:type="spellEnd"/>
      <w:r>
        <w:rPr>
          <w:rFonts w:ascii="Times New Roman" w:eastAsia="標楷體" w:hAnsi="Times New Roman" w:cs="Times New Roman"/>
        </w:rPr>
        <w:t xml:space="preserve">, </w:t>
      </w:r>
      <w:r w:rsidRPr="00FE2CE6">
        <w:rPr>
          <w:rFonts w:ascii="Times New Roman" w:eastAsia="標楷體" w:hAnsi="Times New Roman" w:cs="Times New Roman"/>
          <w:i/>
        </w:rPr>
        <w:t>IMO</w:t>
      </w:r>
      <w:r w:rsidRPr="00FE2CE6">
        <w:rPr>
          <w:rFonts w:ascii="Times New Roman" w:eastAsia="標楷體" w:hAnsi="Times New Roman" w:cs="Times New Roman" w:hint="eastAsia"/>
          <w:i/>
        </w:rPr>
        <w:t xml:space="preserve"> Su</w:t>
      </w:r>
      <w:r w:rsidRPr="00FE2CE6">
        <w:rPr>
          <w:rFonts w:ascii="Times New Roman" w:eastAsia="標楷體" w:hAnsi="Times New Roman" w:cs="Times New Roman"/>
          <w:i/>
        </w:rPr>
        <w:t>b-Committee on Navigation, Communications and Search and Rescue, 10</w:t>
      </w:r>
      <w:r w:rsidRPr="00FE2CE6">
        <w:rPr>
          <w:rFonts w:ascii="Times New Roman" w:eastAsia="標楷體" w:hAnsi="Times New Roman" w:cs="Times New Roman"/>
          <w:i/>
          <w:vertAlign w:val="superscript"/>
        </w:rPr>
        <w:t>th</w:t>
      </w:r>
      <w:r w:rsidRPr="00FE2CE6">
        <w:rPr>
          <w:rFonts w:ascii="Times New Roman" w:eastAsia="標楷體" w:hAnsi="Times New Roman" w:cs="Times New Roman"/>
          <w:i/>
        </w:rPr>
        <w:t xml:space="preserve"> Session, 10-19 May 2023</w:t>
      </w:r>
      <w:r>
        <w:rPr>
          <w:rFonts w:ascii="Times New Roman" w:eastAsia="標楷體" w:hAnsi="Times New Roman" w:cs="Times New Roman"/>
        </w:rPr>
        <w:t>.</w:t>
      </w:r>
      <w:r w:rsidRPr="00FE2CE6">
        <w:t xml:space="preserve"> </w:t>
      </w:r>
    </w:p>
    <w:p w14:paraId="42A54297" w14:textId="77777777" w:rsidR="00FE2CE6" w:rsidRDefault="00FE2CE6" w:rsidP="00FE2CE6">
      <w:pPr>
        <w:pStyle w:val="a3"/>
        <w:widowControl/>
        <w:numPr>
          <w:ilvl w:val="0"/>
          <w:numId w:val="36"/>
        </w:numPr>
        <w:ind w:leftChars="0"/>
        <w:rPr>
          <w:rFonts w:ascii="Times New Roman" w:eastAsia="標楷體" w:hAnsi="Times New Roman" w:cs="Times New Roman"/>
        </w:rPr>
      </w:pPr>
      <w:r w:rsidRPr="00FE2CE6">
        <w:rPr>
          <w:rFonts w:ascii="Times New Roman" w:eastAsia="標楷體" w:hAnsi="Times New Roman" w:cs="Times New Roman" w:hint="eastAsia"/>
        </w:rPr>
        <w:t>L</w:t>
      </w:r>
      <w:r w:rsidRPr="00FE2CE6">
        <w:rPr>
          <w:rFonts w:ascii="Times New Roman" w:eastAsia="標楷體" w:hAnsi="Times New Roman" w:cs="Times New Roman"/>
        </w:rPr>
        <w:t xml:space="preserve">R, </w:t>
      </w:r>
      <w:r w:rsidRPr="00FE2CE6">
        <w:rPr>
          <w:rFonts w:ascii="Times New Roman" w:eastAsia="標楷體" w:hAnsi="Times New Roman" w:cs="Times New Roman"/>
          <w:i/>
        </w:rPr>
        <w:t>IMO Navigation, Communications and Search and Rescue Tenth session Summary Report</w:t>
      </w:r>
      <w:r w:rsidRPr="00FE2CE6">
        <w:rPr>
          <w:rFonts w:ascii="Times New Roman" w:eastAsia="標楷體" w:hAnsi="Times New Roman" w:cs="Times New Roman"/>
        </w:rPr>
        <w:t>.</w:t>
      </w:r>
    </w:p>
    <w:p w14:paraId="58F87F7C" w14:textId="77777777" w:rsidR="00FE2CE6" w:rsidRPr="00FE2CE6" w:rsidRDefault="00FE2CE6" w:rsidP="00FE2CE6">
      <w:pPr>
        <w:pStyle w:val="a3"/>
        <w:widowControl/>
        <w:numPr>
          <w:ilvl w:val="0"/>
          <w:numId w:val="36"/>
        </w:numPr>
        <w:ind w:leftChars="0"/>
        <w:rPr>
          <w:rFonts w:ascii="Times New Roman" w:eastAsia="標楷體" w:hAnsi="Times New Roman" w:cs="Times New Roman"/>
        </w:rPr>
      </w:pPr>
      <w:r w:rsidRPr="00FE2CE6">
        <w:rPr>
          <w:rFonts w:ascii="Times New Roman" w:eastAsia="標楷體" w:hAnsi="Times New Roman" w:cs="Times New Roman" w:hint="eastAsia"/>
        </w:rPr>
        <w:t>N</w:t>
      </w:r>
      <w:r w:rsidRPr="00FE2CE6">
        <w:rPr>
          <w:rFonts w:ascii="Times New Roman" w:eastAsia="標楷體" w:hAnsi="Times New Roman" w:cs="Times New Roman"/>
        </w:rPr>
        <w:t xml:space="preserve">K, </w:t>
      </w:r>
      <w:r w:rsidRPr="00FE2CE6">
        <w:rPr>
          <w:rFonts w:ascii="Times New Roman" w:eastAsia="標楷體" w:hAnsi="Times New Roman" w:cs="Times New Roman"/>
          <w:i/>
        </w:rPr>
        <w:t>IMO News Brief NCSR 10</w:t>
      </w:r>
      <w:r w:rsidRPr="00FE2CE6">
        <w:rPr>
          <w:rFonts w:ascii="Times New Roman" w:eastAsia="標楷體" w:hAnsi="Times New Roman" w:cs="Times New Roman"/>
        </w:rPr>
        <w:t>.</w:t>
      </w:r>
    </w:p>
    <w:p w14:paraId="503F8FB6" w14:textId="5BD6B0CD" w:rsidR="00FE2CE6" w:rsidRPr="00FE2CE6" w:rsidRDefault="00FE2CE6" w:rsidP="00FE2CE6">
      <w:pPr>
        <w:pStyle w:val="a3"/>
        <w:widowControl/>
        <w:numPr>
          <w:ilvl w:val="0"/>
          <w:numId w:val="36"/>
        </w:numPr>
        <w:ind w:leftChars="0"/>
        <w:rPr>
          <w:rFonts w:ascii="Times New Roman" w:eastAsia="標楷體" w:hAnsi="Times New Roman" w:cs="Times New Roman"/>
        </w:rPr>
      </w:pPr>
      <w:r w:rsidRPr="00FE2CE6">
        <w:rPr>
          <w:rFonts w:ascii="Times New Roman" w:eastAsia="標楷體" w:hAnsi="Times New Roman" w:cs="Times New Roman" w:hint="eastAsia"/>
        </w:rPr>
        <w:t>上海海事大學，</w:t>
      </w:r>
      <w:r w:rsidR="001C7419">
        <w:rPr>
          <w:rFonts w:ascii="Times New Roman" w:eastAsia="標楷體" w:hAnsi="Times New Roman" w:cs="Times New Roman" w:hint="eastAsia"/>
        </w:rPr>
        <w:t>〈</w:t>
      </w:r>
      <w:r w:rsidRPr="00FE2CE6">
        <w:rPr>
          <w:rFonts w:ascii="Times New Roman" w:eastAsia="標楷體" w:hAnsi="Times New Roman" w:cs="Times New Roman" w:hint="eastAsia"/>
        </w:rPr>
        <w:t>IMO</w:t>
      </w:r>
      <w:r w:rsidRPr="00FE2CE6">
        <w:rPr>
          <w:rFonts w:ascii="Times New Roman" w:eastAsia="標楷體" w:hAnsi="Times New Roman" w:cs="Times New Roman" w:hint="eastAsia"/>
        </w:rPr>
        <w:t>航行、通信和搜救分委會第</w:t>
      </w:r>
      <w:r w:rsidRPr="00FE2CE6">
        <w:rPr>
          <w:rFonts w:ascii="Times New Roman" w:eastAsia="標楷體" w:hAnsi="Times New Roman" w:cs="Times New Roman" w:hint="eastAsia"/>
        </w:rPr>
        <w:t>10</w:t>
      </w:r>
      <w:r w:rsidRPr="00FE2CE6">
        <w:rPr>
          <w:rFonts w:ascii="Times New Roman" w:eastAsia="標楷體" w:hAnsi="Times New Roman" w:cs="Times New Roman" w:hint="eastAsia"/>
        </w:rPr>
        <w:t>次會議</w:t>
      </w:r>
      <w:r w:rsidRPr="00FE2CE6">
        <w:rPr>
          <w:rFonts w:ascii="Times New Roman" w:eastAsia="標楷體" w:hAnsi="Times New Roman" w:cs="Times New Roman" w:hint="eastAsia"/>
        </w:rPr>
        <w:t>(NCSR 10)</w:t>
      </w:r>
      <w:r w:rsidRPr="00FE2CE6">
        <w:rPr>
          <w:rFonts w:ascii="Times New Roman" w:eastAsia="標楷體" w:hAnsi="Times New Roman" w:cs="Times New Roman" w:hint="eastAsia"/>
        </w:rPr>
        <w:t>議題介紹</w:t>
      </w:r>
      <w:r w:rsidR="001C7419">
        <w:rPr>
          <w:rFonts w:ascii="Times New Roman" w:eastAsia="標楷體" w:hAnsi="Times New Roman" w:cs="Times New Roman" w:hint="eastAsia"/>
        </w:rPr>
        <w:t>〉</w:t>
      </w:r>
      <w:r w:rsidRPr="00FE2CE6">
        <w:rPr>
          <w:rFonts w:ascii="Times New Roman" w:eastAsia="標楷體" w:hAnsi="Times New Roman" w:cs="Times New Roman" w:hint="eastAsia"/>
        </w:rPr>
        <w:t>。</w:t>
      </w:r>
    </w:p>
    <w:p w14:paraId="317926E3" w14:textId="679064D8" w:rsidR="00FE2CE6" w:rsidRPr="00FE2CE6" w:rsidRDefault="00FE2CE6" w:rsidP="00FE2CE6">
      <w:pPr>
        <w:pStyle w:val="a3"/>
        <w:widowControl/>
        <w:numPr>
          <w:ilvl w:val="0"/>
          <w:numId w:val="36"/>
        </w:numPr>
        <w:ind w:leftChars="0"/>
        <w:rPr>
          <w:rFonts w:ascii="Times New Roman" w:eastAsia="標楷體" w:hAnsi="Times New Roman" w:cs="Times New Roman"/>
        </w:rPr>
      </w:pPr>
      <w:r w:rsidRPr="00FE2CE6">
        <w:rPr>
          <w:rFonts w:ascii="Times New Roman" w:eastAsia="標楷體" w:hAnsi="Times New Roman" w:cs="Times New Roman" w:hint="eastAsia"/>
        </w:rPr>
        <w:t>中國船級社，</w:t>
      </w:r>
      <w:r w:rsidR="001C7419">
        <w:rPr>
          <w:rFonts w:ascii="Times New Roman" w:eastAsia="標楷體" w:hAnsi="Times New Roman" w:cs="Times New Roman" w:hint="eastAsia"/>
        </w:rPr>
        <w:t>〈</w:t>
      </w:r>
      <w:r w:rsidRPr="00FE2CE6">
        <w:rPr>
          <w:rFonts w:ascii="Times New Roman" w:eastAsia="標楷體" w:hAnsi="Times New Roman" w:cs="Times New Roman" w:hint="eastAsia"/>
        </w:rPr>
        <w:t>IMO NCSR 10</w:t>
      </w:r>
      <w:r w:rsidRPr="00FE2CE6">
        <w:rPr>
          <w:rFonts w:ascii="Times New Roman" w:eastAsia="標楷體" w:hAnsi="Times New Roman" w:cs="Times New Roman" w:hint="eastAsia"/>
        </w:rPr>
        <w:t>會議通過的相關文件清單</w:t>
      </w:r>
      <w:r w:rsidR="001C7419">
        <w:rPr>
          <w:rFonts w:ascii="Times New Roman" w:eastAsia="標楷體" w:hAnsi="Times New Roman" w:cs="Times New Roman" w:hint="eastAsia"/>
        </w:rPr>
        <w:t>〉</w:t>
      </w:r>
      <w:r w:rsidRPr="00FE2CE6">
        <w:rPr>
          <w:rFonts w:ascii="Times New Roman" w:eastAsia="標楷體" w:hAnsi="Times New Roman" w:cs="Times New Roman" w:hint="eastAsia"/>
        </w:rPr>
        <w:t>。</w:t>
      </w:r>
    </w:p>
    <w:p w14:paraId="0FD5B047" w14:textId="3B2DD530" w:rsidR="00FE2CE6" w:rsidRPr="00FE2CE6" w:rsidRDefault="00FE2CE6" w:rsidP="00FE2CE6">
      <w:pPr>
        <w:pStyle w:val="a3"/>
        <w:widowControl/>
        <w:numPr>
          <w:ilvl w:val="0"/>
          <w:numId w:val="36"/>
        </w:numPr>
        <w:ind w:leftChars="0"/>
        <w:rPr>
          <w:rFonts w:ascii="Times New Roman" w:eastAsia="標楷體" w:hAnsi="Times New Roman" w:cs="Times New Roman"/>
        </w:rPr>
      </w:pPr>
      <w:r w:rsidRPr="00FE2CE6">
        <w:rPr>
          <w:rFonts w:ascii="Times New Roman" w:eastAsia="標楷體" w:hAnsi="Times New Roman" w:cs="Times New Roman" w:hint="eastAsia"/>
        </w:rPr>
        <w:t>中國船級社，</w:t>
      </w:r>
      <w:r w:rsidR="001C7419">
        <w:rPr>
          <w:rFonts w:ascii="Times New Roman" w:eastAsia="標楷體" w:hAnsi="Times New Roman" w:cs="Times New Roman" w:hint="eastAsia"/>
        </w:rPr>
        <w:t>〈</w:t>
      </w:r>
      <w:r w:rsidRPr="00FE2CE6">
        <w:rPr>
          <w:rFonts w:ascii="Times New Roman" w:eastAsia="標楷體" w:hAnsi="Times New Roman" w:cs="Times New Roman" w:hint="eastAsia"/>
        </w:rPr>
        <w:t>IMO</w:t>
      </w:r>
      <w:r w:rsidRPr="00FE2CE6">
        <w:rPr>
          <w:rFonts w:ascii="Times New Roman" w:eastAsia="標楷體" w:hAnsi="Times New Roman" w:cs="Times New Roman" w:hint="eastAsia"/>
        </w:rPr>
        <w:t>航行安全、通信與與搜救分委會第</w:t>
      </w:r>
      <w:r w:rsidRPr="00FE2CE6">
        <w:rPr>
          <w:rFonts w:ascii="Times New Roman" w:eastAsia="標楷體" w:hAnsi="Times New Roman" w:cs="Times New Roman" w:hint="eastAsia"/>
        </w:rPr>
        <w:t>10</w:t>
      </w:r>
      <w:r w:rsidRPr="00FE2CE6">
        <w:rPr>
          <w:rFonts w:ascii="Times New Roman" w:eastAsia="標楷體" w:hAnsi="Times New Roman" w:cs="Times New Roman" w:hint="eastAsia"/>
        </w:rPr>
        <w:t>次會議</w:t>
      </w:r>
      <w:r w:rsidRPr="00FE2CE6">
        <w:rPr>
          <w:rFonts w:ascii="Times New Roman" w:eastAsia="標楷體" w:hAnsi="Times New Roman" w:cs="Times New Roman" w:hint="eastAsia"/>
        </w:rPr>
        <w:t>(NCSR 10)</w:t>
      </w:r>
      <w:r w:rsidRPr="00FE2CE6">
        <w:rPr>
          <w:rFonts w:ascii="Times New Roman" w:eastAsia="標楷體" w:hAnsi="Times New Roman" w:cs="Times New Roman" w:hint="eastAsia"/>
        </w:rPr>
        <w:t>要點快報</w:t>
      </w:r>
      <w:r w:rsidR="001C7419">
        <w:rPr>
          <w:rFonts w:ascii="Times New Roman" w:eastAsia="標楷體" w:hAnsi="Times New Roman" w:cs="Times New Roman" w:hint="eastAsia"/>
        </w:rPr>
        <w:t>〉</w:t>
      </w:r>
      <w:r w:rsidRPr="00FE2CE6">
        <w:rPr>
          <w:rFonts w:ascii="Times New Roman" w:eastAsia="標楷體" w:hAnsi="Times New Roman" w:cs="Times New Roman" w:hint="eastAsia"/>
        </w:rPr>
        <w:t>。</w:t>
      </w:r>
    </w:p>
    <w:p w14:paraId="4C9567E2" w14:textId="77777777" w:rsidR="00E83082" w:rsidRPr="00785A54" w:rsidRDefault="00E83082" w:rsidP="00E83082">
      <w:pPr>
        <w:widowControl/>
        <w:ind w:left="480"/>
        <w:rPr>
          <w:rFonts w:ascii="Times New Roman" w:eastAsia="標楷體" w:hAnsi="Times New Roman" w:cs="Times New Roman"/>
        </w:rPr>
      </w:pPr>
    </w:p>
    <w:sectPr w:rsidR="00E83082" w:rsidRPr="00785A54" w:rsidSect="00387A06">
      <w:headerReference w:type="default" r:id="rId9"/>
      <w:footerReference w:type="default" r:id="rId10"/>
      <w:pgSz w:w="11906" w:h="16838"/>
      <w:pgMar w:top="1440" w:right="1133" w:bottom="1440" w:left="1276" w:header="568" w:footer="7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874D" w14:textId="77777777" w:rsidR="006743D8" w:rsidRDefault="006743D8" w:rsidP="00DB398A">
      <w:r>
        <w:separator/>
      </w:r>
    </w:p>
  </w:endnote>
  <w:endnote w:type="continuationSeparator" w:id="0">
    <w:p w14:paraId="0850803A" w14:textId="77777777" w:rsidR="006743D8" w:rsidRDefault="006743D8" w:rsidP="00DB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1D1D" w14:textId="39DE9E66" w:rsidR="00AC488E" w:rsidRPr="00A13237" w:rsidRDefault="00AC488E" w:rsidP="00726D10">
    <w:pPr>
      <w:pStyle w:val="ac"/>
      <w:ind w:leftChars="-413" w:left="-991"/>
    </w:pPr>
    <w:r>
      <w:rPr>
        <w:noProof/>
        <w:bdr w:val="none" w:sz="0" w:space="0" w:color="auto" w:frame="1"/>
      </w:rPr>
      <w:drawing>
        <wp:inline distT="0" distB="0" distL="0" distR="0" wp14:anchorId="2F57502C" wp14:editId="2C6F7736">
          <wp:extent cx="3952875" cy="358775"/>
          <wp:effectExtent l="0" t="0" r="9525" b="3175"/>
          <wp:docPr id="16" name="圖片 16" descr="https://lh3.googleusercontent.com/r71BiAP7KKgkkqaU8ijcB13AMbRXr72vgtJdAA5boJSNWO0tq2omSKlYkF3QRuviZy5SaGIqLLNlJ9p0vi9EwFqaGrtN6wUsAefQTxa5WoQ4f1XasWG7v_AGT9AJw609S9-9CLIMVds4DHFFRQXodA32oVs49m6jleb1SZbPa9FLBpCDtg8ViNTIzmmj2xWAXma8Q5B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71BiAP7KKgkkqaU8ijcB13AMbRXr72vgtJdAA5boJSNWO0tq2omSKlYkF3QRuviZy5SaGIqLLNlJ9p0vi9EwFqaGrtN6wUsAefQTxa5WoQ4f1XasWG7v_AGT9AJw609S9-9CLIMVds4DHFFRQXodA32oVs49m6jleb1SZbPa9FLBpCDtg8ViNTIzmmj2xWAXma8Q5BK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358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EC530" w14:textId="77777777" w:rsidR="006743D8" w:rsidRDefault="006743D8" w:rsidP="00DB398A">
      <w:r>
        <w:separator/>
      </w:r>
    </w:p>
  </w:footnote>
  <w:footnote w:type="continuationSeparator" w:id="0">
    <w:p w14:paraId="0513BB01" w14:textId="77777777" w:rsidR="006743D8" w:rsidRDefault="006743D8" w:rsidP="00DB398A">
      <w:r>
        <w:continuationSeparator/>
      </w:r>
    </w:p>
  </w:footnote>
  <w:footnote w:id="1">
    <w:p w14:paraId="673F36FD" w14:textId="5C3D6ADA" w:rsidR="00AC488E" w:rsidRPr="004877CF" w:rsidRDefault="00AC488E">
      <w:pPr>
        <w:pStyle w:val="a4"/>
        <w:rPr>
          <w:rFonts w:ascii="Times New Roman" w:hAnsi="Times New Roman" w:cs="Times New Roman"/>
        </w:rPr>
      </w:pPr>
      <w:bookmarkStart w:id="2" w:name="_GoBack"/>
      <w:r w:rsidRPr="004877CF">
        <w:rPr>
          <w:rStyle w:val="a6"/>
          <w:rFonts w:ascii="Times New Roman" w:hAnsi="Times New Roman" w:cs="Times New Roman"/>
        </w:rPr>
        <w:footnoteRef/>
      </w:r>
      <w:r w:rsidRPr="004877CF">
        <w:rPr>
          <w:rFonts w:ascii="Times New Roman" w:hAnsi="Times New Roman" w:cs="Times New Roman"/>
        </w:rPr>
        <w:t xml:space="preserve"> </w:t>
      </w:r>
      <w:hyperlink r:id="rId1" w:history="1">
        <w:r w:rsidR="004877CF" w:rsidRPr="004877CF">
          <w:rPr>
            <w:rStyle w:val="a7"/>
            <w:rFonts w:ascii="Times New Roman" w:hAnsi="Times New Roman" w:cs="Times New Roman"/>
          </w:rPr>
          <w:t>https://www.imo.org/en/MediaCentre/MeetingSummaries/Pages/NCSR-default.aspx</w:t>
        </w:r>
      </w:hyperlink>
      <w:r w:rsidR="004877CF" w:rsidRPr="004877CF">
        <w:rPr>
          <w:rFonts w:ascii="Times New Roman" w:hAnsi="Times New Roman" w:cs="Times New Roman"/>
        </w:rPr>
        <w:t xml:space="preserve"> </w:t>
      </w:r>
      <w:bookmarkEnd w:id="2"/>
    </w:p>
  </w:footnote>
  <w:footnote w:id="2">
    <w:p w14:paraId="45CCEE6A" w14:textId="74397DD6" w:rsidR="00AC488E" w:rsidRPr="004877CF" w:rsidRDefault="00AC488E">
      <w:pPr>
        <w:pStyle w:val="a4"/>
        <w:rPr>
          <w:rFonts w:ascii="Times New Roman" w:hAnsi="Times New Roman" w:cs="Times New Roman"/>
        </w:rPr>
      </w:pPr>
      <w:r w:rsidRPr="004877CF">
        <w:rPr>
          <w:rStyle w:val="a6"/>
          <w:rFonts w:ascii="Times New Roman" w:hAnsi="Times New Roman" w:cs="Times New Roman"/>
        </w:rPr>
        <w:footnoteRef/>
      </w:r>
      <w:r w:rsidRPr="004877CF">
        <w:rPr>
          <w:rFonts w:ascii="Times New Roman" w:hAnsi="Times New Roman" w:cs="Times New Roman"/>
        </w:rPr>
        <w:t xml:space="preserve"> </w:t>
      </w:r>
      <w:hyperlink r:id="rId2" w:history="1">
        <w:r w:rsidRPr="004877CF">
          <w:rPr>
            <w:rStyle w:val="a7"/>
            <w:rFonts w:ascii="Times New Roman" w:hAnsi="Times New Roman" w:cs="Times New Roman"/>
          </w:rPr>
          <w:t>https://www.imo.org/en/MediaCentre/SecretaryGeneral/Pages/Sub-Committee-on-Navigation,-Communications-and-Search-and-Rescue%20(NCSR%2010),%2010-19%20May%202023.aspx</w:t>
        </w:r>
      </w:hyperlink>
    </w:p>
  </w:footnote>
  <w:footnote w:id="3">
    <w:p w14:paraId="5FCEF449" w14:textId="642835B0" w:rsidR="00AC488E" w:rsidRPr="004877CF" w:rsidRDefault="00AC488E">
      <w:pPr>
        <w:pStyle w:val="a4"/>
        <w:rPr>
          <w:rFonts w:ascii="Times New Roman" w:hAnsi="Times New Roman" w:cs="Times New Roman"/>
        </w:rPr>
      </w:pPr>
      <w:r w:rsidRPr="004877CF">
        <w:rPr>
          <w:rStyle w:val="a6"/>
          <w:rFonts w:ascii="Times New Roman" w:hAnsi="Times New Roman" w:cs="Times New Roman"/>
        </w:rPr>
        <w:footnoteRef/>
      </w:r>
      <w:r w:rsidRPr="004877CF">
        <w:rPr>
          <w:rFonts w:ascii="Times New Roman" w:hAnsi="Times New Roman" w:cs="Times New Roman"/>
        </w:rPr>
        <w:t xml:space="preserve"> </w:t>
      </w:r>
      <w:hyperlink r:id="rId3" w:history="1">
        <w:r w:rsidRPr="004877CF">
          <w:rPr>
            <w:rStyle w:val="a7"/>
            <w:rFonts w:ascii="Times New Roman" w:hAnsi="Times New Roman" w:cs="Times New Roman"/>
          </w:rPr>
          <w:t>https://www.imo.org/en/MediaCentre/SecretaryGeneral/Pages/Sub-Committee-on-Navigation,-Communications-and-Search-and-Rescue-(NCSR-10),-10-19-May-2023-(closing-remarks).aspx</w:t>
        </w:r>
      </w:hyperlink>
      <w:r w:rsidRPr="004877CF">
        <w:rPr>
          <w:rFonts w:ascii="Times New Roman" w:hAnsi="Times New Roman" w:cs="Times New Roman"/>
        </w:rPr>
        <w:t xml:space="preserve"> </w:t>
      </w:r>
    </w:p>
  </w:footnote>
  <w:footnote w:id="4">
    <w:p w14:paraId="1EB05CF6" w14:textId="0C229DBE" w:rsidR="00AC488E" w:rsidRPr="004877CF" w:rsidRDefault="00AC488E">
      <w:pPr>
        <w:pStyle w:val="a4"/>
        <w:rPr>
          <w:rFonts w:ascii="Times New Roman" w:hAnsi="Times New Roman" w:cs="Times New Roman"/>
        </w:rPr>
      </w:pPr>
      <w:r w:rsidRPr="004877CF">
        <w:rPr>
          <w:rStyle w:val="a6"/>
          <w:rFonts w:ascii="Times New Roman" w:hAnsi="Times New Roman" w:cs="Times New Roman"/>
        </w:rPr>
        <w:footnoteRef/>
      </w:r>
      <w:r w:rsidRPr="004877CF">
        <w:rPr>
          <w:rFonts w:ascii="Times New Roman" w:hAnsi="Times New Roman" w:cs="Times New Roman"/>
        </w:rPr>
        <w:t xml:space="preserve"> </w:t>
      </w:r>
      <w:hyperlink r:id="rId4" w:history="1">
        <w:r w:rsidRPr="004877CF">
          <w:rPr>
            <w:rStyle w:val="a7"/>
            <w:rFonts w:ascii="Times New Roman" w:hAnsi="Times New Roman" w:cs="Times New Roman"/>
          </w:rPr>
          <w:t>https://www.imo.org/en/MediaCentre/MeetingSummaries/Pages/NCSR-10th-session.aspx</w:t>
        </w:r>
      </w:hyperlink>
      <w:r w:rsidRPr="004877C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407A" w14:textId="6C99A86D" w:rsidR="00AC488E" w:rsidRPr="00C57077" w:rsidRDefault="00AC488E" w:rsidP="00E62FA4">
    <w:pPr>
      <w:pStyle w:val="aa"/>
      <w:tabs>
        <w:tab w:val="clear" w:pos="4153"/>
        <w:tab w:val="clear" w:pos="8306"/>
        <w:tab w:val="center" w:pos="3969"/>
      </w:tabs>
      <w:ind w:leftChars="-236" w:left="-566" w:rightChars="-496" w:right="-1190"/>
      <w:rPr>
        <w:rFonts w:ascii="Times New Roman" w:eastAsia="標楷體" w:hAnsi="Times New Roman" w:cs="Times New Roman"/>
      </w:rPr>
    </w:pPr>
    <w:r>
      <w:rPr>
        <w:rFonts w:ascii="Times New Roman" w:eastAsia="標楷體" w:hAnsi="Times New Roman" w:cs="Times New Roman" w:hint="eastAsia"/>
      </w:rPr>
      <w:t>計畫案：</w:t>
    </w:r>
    <w:r w:rsidRPr="003B1F97">
      <w:rPr>
        <w:rFonts w:ascii="Times New Roman" w:eastAsia="標楷體" w:hAnsi="Times New Roman" w:cs="Times New Roman"/>
      </w:rPr>
      <w:t>國際海事公約及趨勢動態掌握與因應分析</w:t>
    </w:r>
    <w:r>
      <w:rPr>
        <w:rFonts w:ascii="Times New Roman" w:eastAsia="標楷體" w:hAnsi="Times New Roman" w:cs="Times New Roman" w:hint="eastAsia"/>
      </w:rPr>
      <w:t xml:space="preserve">                       </w:t>
    </w:r>
    <w:r>
      <w:rPr>
        <w:rFonts w:ascii="Times New Roman" w:eastAsia="標楷體" w:hAnsi="Times New Roman" w:cs="Times New Roman"/>
      </w:rPr>
      <w:tab/>
    </w:r>
    <w:r>
      <w:rPr>
        <w:rFonts w:ascii="Times New Roman" w:eastAsia="標楷體" w:hAnsi="Times New Roman" w:cs="Times New Roman"/>
      </w:rPr>
      <w:tab/>
    </w:r>
    <w:r w:rsidRPr="00C57077">
      <w:rPr>
        <w:rFonts w:ascii="Times New Roman" w:eastAsia="標楷體" w:hAnsi="Times New Roman" w:cs="Times New Roman"/>
      </w:rPr>
      <w:t>國際海事最新議題</w:t>
    </w:r>
    <w:r w:rsidRPr="00C57077">
      <w:rPr>
        <w:rFonts w:ascii="Times New Roman" w:eastAsia="標楷體" w:hAnsi="Times New Roman" w:cs="Times New Roman"/>
      </w:rPr>
      <w:t xml:space="preserve"> 112</w:t>
    </w:r>
    <w:r w:rsidRPr="00C57077">
      <w:rPr>
        <w:rFonts w:ascii="Times New Roman" w:eastAsia="標楷體" w:hAnsi="Times New Roman" w:cs="Times New Roman"/>
      </w:rPr>
      <w:t>年</w:t>
    </w:r>
    <w:r>
      <w:rPr>
        <w:rFonts w:ascii="Times New Roman" w:eastAsia="標楷體" w:hAnsi="Times New Roman" w:cs="Times New Roman"/>
      </w:rPr>
      <w:t>6</w:t>
    </w:r>
    <w:r w:rsidRPr="00C57077">
      <w:rPr>
        <w:rFonts w:ascii="Times New Roman" w:eastAsia="標楷體" w:hAnsi="Times New Roman" w:cs="Times New Roman"/>
      </w:rPr>
      <w:t>月補充資料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65F"/>
    <w:multiLevelType w:val="hybridMultilevel"/>
    <w:tmpl w:val="142A0AA8"/>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AF7FD5"/>
    <w:multiLevelType w:val="hybridMultilevel"/>
    <w:tmpl w:val="E668B998"/>
    <w:lvl w:ilvl="0" w:tplc="463834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A179A1"/>
    <w:multiLevelType w:val="hybridMultilevel"/>
    <w:tmpl w:val="C66CC20A"/>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8B29DA"/>
    <w:multiLevelType w:val="hybridMultilevel"/>
    <w:tmpl w:val="A94092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1D55B9"/>
    <w:multiLevelType w:val="hybridMultilevel"/>
    <w:tmpl w:val="C40A262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3C5700A"/>
    <w:multiLevelType w:val="hybridMultilevel"/>
    <w:tmpl w:val="ED880380"/>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DD07B1"/>
    <w:multiLevelType w:val="hybridMultilevel"/>
    <w:tmpl w:val="FEF2522E"/>
    <w:lvl w:ilvl="0" w:tplc="04090013">
      <w:start w:val="1"/>
      <w:numFmt w:val="upperRoman"/>
      <w:lvlText w:val="%1."/>
      <w:lvlJc w:val="left"/>
      <w:pPr>
        <w:ind w:left="1440" w:hanging="480"/>
      </w:pPr>
      <w:rPr>
        <w:rFonts w:hint="eastAsia"/>
        <w:strike w:val="0"/>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7" w15:restartNumberingAfterBreak="0">
    <w:nsid w:val="2AC468E3"/>
    <w:multiLevelType w:val="hybridMultilevel"/>
    <w:tmpl w:val="4D761176"/>
    <w:lvl w:ilvl="0" w:tplc="B69E3DC2">
      <w:start w:val="1"/>
      <w:numFmt w:val="decimal"/>
      <w:lvlText w:val="(%1)"/>
      <w:lvlJc w:val="left"/>
      <w:pPr>
        <w:ind w:left="1440" w:hanging="480"/>
      </w:pPr>
      <w:rPr>
        <w:rFonts w:hint="eastAsia"/>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C852ACD"/>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2F7544CB"/>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30916613"/>
    <w:multiLevelType w:val="hybridMultilevel"/>
    <w:tmpl w:val="8924ABFE"/>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147DBB"/>
    <w:multiLevelType w:val="hybridMultilevel"/>
    <w:tmpl w:val="64EAD20C"/>
    <w:lvl w:ilvl="0" w:tplc="B91A915A">
      <w:start w:val="1"/>
      <w:numFmt w:val="decimal"/>
      <w:lvlText w:val="%1."/>
      <w:lvlJc w:val="left"/>
      <w:pPr>
        <w:ind w:left="480" w:hanging="480"/>
      </w:pPr>
      <w:rPr>
        <w:rFonts w:ascii="Times New Roman" w:hAnsi="Times New Roman" w:cs="Times New Roman" w:hint="default"/>
      </w:rPr>
    </w:lvl>
    <w:lvl w:ilvl="1" w:tplc="B69E3DC2">
      <w:start w:val="1"/>
      <w:numFmt w:val="decimal"/>
      <w:lvlText w:val="(%2)"/>
      <w:lvlJc w:val="left"/>
      <w:pPr>
        <w:ind w:left="960" w:hanging="480"/>
      </w:pPr>
      <w:rPr>
        <w:rFonts w:hint="eastAsia"/>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42678D"/>
    <w:multiLevelType w:val="hybridMultilevel"/>
    <w:tmpl w:val="934409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DA4A4B"/>
    <w:multiLevelType w:val="hybridMultilevel"/>
    <w:tmpl w:val="AC04B8E8"/>
    <w:lvl w:ilvl="0" w:tplc="B69E3DC2">
      <w:start w:val="1"/>
      <w:numFmt w:val="decimal"/>
      <w:lvlText w:val="(%1)"/>
      <w:lvlJc w:val="left"/>
      <w:pPr>
        <w:ind w:left="960" w:hanging="480"/>
      </w:pPr>
      <w:rPr>
        <w:rFonts w:hint="eastAsia"/>
        <w:strike w:val="0"/>
      </w:rPr>
    </w:lvl>
    <w:lvl w:ilvl="1" w:tplc="04090019">
      <w:start w:val="1"/>
      <w:numFmt w:val="ideographTraditional"/>
      <w:lvlText w:val="%2、"/>
      <w:lvlJc w:val="left"/>
      <w:pPr>
        <w:ind w:left="1440" w:hanging="480"/>
      </w:pPr>
    </w:lvl>
    <w:lvl w:ilvl="2" w:tplc="04090013">
      <w:start w:val="1"/>
      <w:numFmt w:val="upperRoman"/>
      <w:lvlText w:val="%3."/>
      <w:lvlJc w:val="lef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563679D"/>
    <w:multiLevelType w:val="hybridMultilevel"/>
    <w:tmpl w:val="B8484166"/>
    <w:lvl w:ilvl="0" w:tplc="B69E3DC2">
      <w:start w:val="1"/>
      <w:numFmt w:val="decimal"/>
      <w:lvlText w:val="(%1)"/>
      <w:lvlJc w:val="left"/>
      <w:pPr>
        <w:ind w:left="960" w:hanging="480"/>
      </w:pPr>
      <w:rPr>
        <w:rFonts w:hint="eastAsia"/>
        <w:strike w:val="0"/>
      </w:rPr>
    </w:lvl>
    <w:lvl w:ilvl="1" w:tplc="04090013">
      <w:start w:val="1"/>
      <w:numFmt w:val="upperRoman"/>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94018AA"/>
    <w:multiLevelType w:val="hybridMultilevel"/>
    <w:tmpl w:val="B57279E6"/>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FE2C51"/>
    <w:multiLevelType w:val="hybridMultilevel"/>
    <w:tmpl w:val="458807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2F0452"/>
    <w:multiLevelType w:val="hybridMultilevel"/>
    <w:tmpl w:val="C00C13D0"/>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77F1971"/>
    <w:multiLevelType w:val="hybridMultilevel"/>
    <w:tmpl w:val="C41AD23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F8F586E"/>
    <w:multiLevelType w:val="hybridMultilevel"/>
    <w:tmpl w:val="67DCFB70"/>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1091C6B"/>
    <w:multiLevelType w:val="hybridMultilevel"/>
    <w:tmpl w:val="F6FCECCE"/>
    <w:lvl w:ilvl="0" w:tplc="4638343E">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1" w15:restartNumberingAfterBreak="0">
    <w:nsid w:val="51C963E2"/>
    <w:multiLevelType w:val="hybridMultilevel"/>
    <w:tmpl w:val="492A1FFA"/>
    <w:lvl w:ilvl="0" w:tplc="4638343E">
      <w:start w:val="1"/>
      <w:numFmt w:val="bullet"/>
      <w:lvlText w:val=""/>
      <w:lvlJc w:val="left"/>
      <w:pPr>
        <w:ind w:left="1436" w:hanging="480"/>
      </w:pPr>
      <w:rPr>
        <w:rFonts w:ascii="Wingdings" w:hAnsi="Wingdings" w:hint="default"/>
      </w:rPr>
    </w:lvl>
    <w:lvl w:ilvl="1" w:tplc="04090003" w:tentative="1">
      <w:start w:val="1"/>
      <w:numFmt w:val="bullet"/>
      <w:lvlText w:val=""/>
      <w:lvlJc w:val="left"/>
      <w:pPr>
        <w:ind w:left="1916" w:hanging="480"/>
      </w:pPr>
      <w:rPr>
        <w:rFonts w:ascii="Wingdings" w:hAnsi="Wingdings" w:hint="default"/>
      </w:rPr>
    </w:lvl>
    <w:lvl w:ilvl="2" w:tplc="04090005" w:tentative="1">
      <w:start w:val="1"/>
      <w:numFmt w:val="bullet"/>
      <w:lvlText w:val=""/>
      <w:lvlJc w:val="left"/>
      <w:pPr>
        <w:ind w:left="2396" w:hanging="480"/>
      </w:pPr>
      <w:rPr>
        <w:rFonts w:ascii="Wingdings" w:hAnsi="Wingdings" w:hint="default"/>
      </w:rPr>
    </w:lvl>
    <w:lvl w:ilvl="3" w:tplc="04090001" w:tentative="1">
      <w:start w:val="1"/>
      <w:numFmt w:val="bullet"/>
      <w:lvlText w:val=""/>
      <w:lvlJc w:val="left"/>
      <w:pPr>
        <w:ind w:left="2876" w:hanging="480"/>
      </w:pPr>
      <w:rPr>
        <w:rFonts w:ascii="Wingdings" w:hAnsi="Wingdings" w:hint="default"/>
      </w:rPr>
    </w:lvl>
    <w:lvl w:ilvl="4" w:tplc="04090003" w:tentative="1">
      <w:start w:val="1"/>
      <w:numFmt w:val="bullet"/>
      <w:lvlText w:val=""/>
      <w:lvlJc w:val="left"/>
      <w:pPr>
        <w:ind w:left="3356" w:hanging="480"/>
      </w:pPr>
      <w:rPr>
        <w:rFonts w:ascii="Wingdings" w:hAnsi="Wingdings" w:hint="default"/>
      </w:rPr>
    </w:lvl>
    <w:lvl w:ilvl="5" w:tplc="04090005" w:tentative="1">
      <w:start w:val="1"/>
      <w:numFmt w:val="bullet"/>
      <w:lvlText w:val=""/>
      <w:lvlJc w:val="left"/>
      <w:pPr>
        <w:ind w:left="3836" w:hanging="480"/>
      </w:pPr>
      <w:rPr>
        <w:rFonts w:ascii="Wingdings" w:hAnsi="Wingdings" w:hint="default"/>
      </w:rPr>
    </w:lvl>
    <w:lvl w:ilvl="6" w:tplc="04090001" w:tentative="1">
      <w:start w:val="1"/>
      <w:numFmt w:val="bullet"/>
      <w:lvlText w:val=""/>
      <w:lvlJc w:val="left"/>
      <w:pPr>
        <w:ind w:left="4316" w:hanging="480"/>
      </w:pPr>
      <w:rPr>
        <w:rFonts w:ascii="Wingdings" w:hAnsi="Wingdings" w:hint="default"/>
      </w:rPr>
    </w:lvl>
    <w:lvl w:ilvl="7" w:tplc="04090003" w:tentative="1">
      <w:start w:val="1"/>
      <w:numFmt w:val="bullet"/>
      <w:lvlText w:val=""/>
      <w:lvlJc w:val="left"/>
      <w:pPr>
        <w:ind w:left="4796" w:hanging="480"/>
      </w:pPr>
      <w:rPr>
        <w:rFonts w:ascii="Wingdings" w:hAnsi="Wingdings" w:hint="default"/>
      </w:rPr>
    </w:lvl>
    <w:lvl w:ilvl="8" w:tplc="04090005" w:tentative="1">
      <w:start w:val="1"/>
      <w:numFmt w:val="bullet"/>
      <w:lvlText w:val=""/>
      <w:lvlJc w:val="left"/>
      <w:pPr>
        <w:ind w:left="5276" w:hanging="480"/>
      </w:pPr>
      <w:rPr>
        <w:rFonts w:ascii="Wingdings" w:hAnsi="Wingdings" w:hint="default"/>
      </w:rPr>
    </w:lvl>
  </w:abstractNum>
  <w:abstractNum w:abstractNumId="22" w15:restartNumberingAfterBreak="0">
    <w:nsid w:val="54643C5D"/>
    <w:multiLevelType w:val="hybridMultilevel"/>
    <w:tmpl w:val="019631BA"/>
    <w:lvl w:ilvl="0" w:tplc="B69E3DC2">
      <w:start w:val="1"/>
      <w:numFmt w:val="decimal"/>
      <w:lvlText w:val="(%1)"/>
      <w:lvlJc w:val="left"/>
      <w:pPr>
        <w:ind w:left="960" w:hanging="480"/>
      </w:pPr>
      <w:rPr>
        <w:rFonts w:hint="eastAsia"/>
        <w:strike w:val="0"/>
      </w:rPr>
    </w:lvl>
    <w:lvl w:ilvl="1" w:tplc="F4CE3D64">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6C51323"/>
    <w:multiLevelType w:val="hybridMultilevel"/>
    <w:tmpl w:val="C7E09A8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902701D"/>
    <w:multiLevelType w:val="hybridMultilevel"/>
    <w:tmpl w:val="D58E55E0"/>
    <w:lvl w:ilvl="0" w:tplc="B69E3DC2">
      <w:start w:val="1"/>
      <w:numFmt w:val="decimal"/>
      <w:lvlText w:val="(%1)"/>
      <w:lvlJc w:val="left"/>
      <w:pPr>
        <w:ind w:left="960" w:hanging="480"/>
      </w:pPr>
      <w:rPr>
        <w:rFonts w:hint="eastAsia"/>
        <w:strike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4903537"/>
    <w:multiLevelType w:val="hybridMultilevel"/>
    <w:tmpl w:val="0804D618"/>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91219FB"/>
    <w:multiLevelType w:val="hybridMultilevel"/>
    <w:tmpl w:val="C41AD23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9DE3470"/>
    <w:multiLevelType w:val="hybridMultilevel"/>
    <w:tmpl w:val="C84ECD6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FB3BE3"/>
    <w:multiLevelType w:val="hybridMultilevel"/>
    <w:tmpl w:val="82AEB80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ED81C9C"/>
    <w:multiLevelType w:val="hybridMultilevel"/>
    <w:tmpl w:val="AA6209C2"/>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4DA2E4F"/>
    <w:multiLevelType w:val="hybridMultilevel"/>
    <w:tmpl w:val="F44460EC"/>
    <w:lvl w:ilvl="0" w:tplc="6182139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6527104"/>
    <w:multiLevelType w:val="hybridMultilevel"/>
    <w:tmpl w:val="85B2683C"/>
    <w:lvl w:ilvl="0" w:tplc="04090013">
      <w:start w:val="1"/>
      <w:numFmt w:val="upperRoman"/>
      <w:lvlText w:val="%1."/>
      <w:lvlJc w:val="left"/>
      <w:pPr>
        <w:ind w:left="1440" w:hanging="480"/>
      </w:pPr>
      <w:rPr>
        <w:rFonts w:hint="eastAsia"/>
        <w:strike w:val="0"/>
      </w:rPr>
    </w:lvl>
    <w:lvl w:ilvl="1" w:tplc="5A22549A">
      <w:start w:val="1"/>
      <w:numFmt w:val="upperRoman"/>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68818CD"/>
    <w:multiLevelType w:val="hybridMultilevel"/>
    <w:tmpl w:val="41943598"/>
    <w:lvl w:ilvl="0" w:tplc="0409001B">
      <w:start w:val="1"/>
      <w:numFmt w:val="lowerRoman"/>
      <w:lvlText w:val="%1."/>
      <w:lvlJc w:val="right"/>
      <w:pPr>
        <w:ind w:left="2160" w:hanging="720"/>
      </w:pPr>
      <w:rPr>
        <w:rFonts w:hint="default"/>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33" w15:restartNumberingAfterBreak="0">
    <w:nsid w:val="770A1DF2"/>
    <w:multiLevelType w:val="hybridMultilevel"/>
    <w:tmpl w:val="163A1AE0"/>
    <w:lvl w:ilvl="0" w:tplc="04090013">
      <w:start w:val="1"/>
      <w:numFmt w:val="upperRoman"/>
      <w:lvlText w:val="%1."/>
      <w:lvlJc w:val="left"/>
      <w:pPr>
        <w:ind w:left="1440" w:hanging="480"/>
      </w:pPr>
      <w:rPr>
        <w:rFonts w:hint="eastAsia"/>
        <w:strike w:val="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B66443B"/>
    <w:multiLevelType w:val="hybridMultilevel"/>
    <w:tmpl w:val="A072D2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FF46DFE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8540EB"/>
    <w:multiLevelType w:val="hybridMultilevel"/>
    <w:tmpl w:val="C1F08EA0"/>
    <w:lvl w:ilvl="0" w:tplc="B69E3DC2">
      <w:start w:val="1"/>
      <w:numFmt w:val="decimal"/>
      <w:lvlText w:val="(%1)"/>
      <w:lvlJc w:val="left"/>
      <w:pPr>
        <w:ind w:left="480" w:hanging="480"/>
      </w:pPr>
      <w:rPr>
        <w:rFonts w:hint="eastAsia"/>
        <w:strike w:val="0"/>
      </w:rPr>
    </w:lvl>
    <w:lvl w:ilvl="1" w:tplc="04090013">
      <w:start w:val="1"/>
      <w:numFmt w:val="upperRoman"/>
      <w:lvlText w:val="%2."/>
      <w:lvlJc w:val="left"/>
      <w:pPr>
        <w:ind w:left="144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10"/>
  </w:num>
  <w:num w:numId="3">
    <w:abstractNumId w:val="12"/>
  </w:num>
  <w:num w:numId="4">
    <w:abstractNumId w:val="15"/>
  </w:num>
  <w:num w:numId="5">
    <w:abstractNumId w:val="4"/>
  </w:num>
  <w:num w:numId="6">
    <w:abstractNumId w:val="23"/>
  </w:num>
  <w:num w:numId="7">
    <w:abstractNumId w:val="14"/>
  </w:num>
  <w:num w:numId="8">
    <w:abstractNumId w:val="0"/>
  </w:num>
  <w:num w:numId="9">
    <w:abstractNumId w:val="28"/>
  </w:num>
  <w:num w:numId="10">
    <w:abstractNumId w:val="6"/>
  </w:num>
  <w:num w:numId="11">
    <w:abstractNumId w:val="35"/>
  </w:num>
  <w:num w:numId="12">
    <w:abstractNumId w:val="5"/>
  </w:num>
  <w:num w:numId="13">
    <w:abstractNumId w:val="33"/>
  </w:num>
  <w:num w:numId="14">
    <w:abstractNumId w:val="19"/>
  </w:num>
  <w:num w:numId="15">
    <w:abstractNumId w:val="11"/>
  </w:num>
  <w:num w:numId="16">
    <w:abstractNumId w:val="16"/>
  </w:num>
  <w:num w:numId="17">
    <w:abstractNumId w:val="2"/>
  </w:num>
  <w:num w:numId="18">
    <w:abstractNumId w:val="27"/>
  </w:num>
  <w:num w:numId="19">
    <w:abstractNumId w:val="18"/>
  </w:num>
  <w:num w:numId="20">
    <w:abstractNumId w:val="31"/>
  </w:num>
  <w:num w:numId="21">
    <w:abstractNumId w:val="8"/>
  </w:num>
  <w:num w:numId="22">
    <w:abstractNumId w:val="32"/>
  </w:num>
  <w:num w:numId="23">
    <w:abstractNumId w:val="9"/>
  </w:num>
  <w:num w:numId="24">
    <w:abstractNumId w:val="26"/>
  </w:num>
  <w:num w:numId="25">
    <w:abstractNumId w:val="22"/>
  </w:num>
  <w:num w:numId="26">
    <w:abstractNumId w:val="30"/>
  </w:num>
  <w:num w:numId="27">
    <w:abstractNumId w:val="24"/>
  </w:num>
  <w:num w:numId="28">
    <w:abstractNumId w:val="7"/>
  </w:num>
  <w:num w:numId="29">
    <w:abstractNumId w:val="25"/>
  </w:num>
  <w:num w:numId="30">
    <w:abstractNumId w:val="13"/>
  </w:num>
  <w:num w:numId="31">
    <w:abstractNumId w:val="3"/>
  </w:num>
  <w:num w:numId="32">
    <w:abstractNumId w:val="17"/>
  </w:num>
  <w:num w:numId="33">
    <w:abstractNumId w:val="20"/>
  </w:num>
  <w:num w:numId="34">
    <w:abstractNumId w:val="21"/>
  </w:num>
  <w:num w:numId="35">
    <w:abstractNumId w:val="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8A"/>
    <w:rsid w:val="00060D3E"/>
    <w:rsid w:val="000835BE"/>
    <w:rsid w:val="000942F7"/>
    <w:rsid w:val="000A043B"/>
    <w:rsid w:val="000A2FB1"/>
    <w:rsid w:val="000E2405"/>
    <w:rsid w:val="000F274C"/>
    <w:rsid w:val="00117751"/>
    <w:rsid w:val="001340CA"/>
    <w:rsid w:val="00151441"/>
    <w:rsid w:val="00154804"/>
    <w:rsid w:val="00154C52"/>
    <w:rsid w:val="00157F96"/>
    <w:rsid w:val="0016382C"/>
    <w:rsid w:val="001640BD"/>
    <w:rsid w:val="00164D8F"/>
    <w:rsid w:val="00182951"/>
    <w:rsid w:val="00185978"/>
    <w:rsid w:val="001B3897"/>
    <w:rsid w:val="001C5CA6"/>
    <w:rsid w:val="001C7419"/>
    <w:rsid w:val="001F1F7B"/>
    <w:rsid w:val="001F53A5"/>
    <w:rsid w:val="00204451"/>
    <w:rsid w:val="002055A3"/>
    <w:rsid w:val="0023713D"/>
    <w:rsid w:val="00240899"/>
    <w:rsid w:val="0025090F"/>
    <w:rsid w:val="002539AD"/>
    <w:rsid w:val="002553BE"/>
    <w:rsid w:val="00271AE4"/>
    <w:rsid w:val="00280A13"/>
    <w:rsid w:val="00286634"/>
    <w:rsid w:val="002A78B5"/>
    <w:rsid w:val="002B061F"/>
    <w:rsid w:val="002B2F4F"/>
    <w:rsid w:val="002C72DB"/>
    <w:rsid w:val="002D532E"/>
    <w:rsid w:val="002E12BD"/>
    <w:rsid w:val="00324FED"/>
    <w:rsid w:val="003578ED"/>
    <w:rsid w:val="00366A7F"/>
    <w:rsid w:val="00387A06"/>
    <w:rsid w:val="003A30A9"/>
    <w:rsid w:val="003B5E77"/>
    <w:rsid w:val="003C32F9"/>
    <w:rsid w:val="003C4587"/>
    <w:rsid w:val="003E2D00"/>
    <w:rsid w:val="003F4873"/>
    <w:rsid w:val="00402B59"/>
    <w:rsid w:val="00422E5C"/>
    <w:rsid w:val="00423CEE"/>
    <w:rsid w:val="0042729B"/>
    <w:rsid w:val="00457CFD"/>
    <w:rsid w:val="004715B2"/>
    <w:rsid w:val="00477E35"/>
    <w:rsid w:val="00485B45"/>
    <w:rsid w:val="004877CF"/>
    <w:rsid w:val="004955DC"/>
    <w:rsid w:val="004E1436"/>
    <w:rsid w:val="004E266B"/>
    <w:rsid w:val="00503D94"/>
    <w:rsid w:val="00516C16"/>
    <w:rsid w:val="005342F6"/>
    <w:rsid w:val="00534445"/>
    <w:rsid w:val="00557C5E"/>
    <w:rsid w:val="00565FFF"/>
    <w:rsid w:val="00580607"/>
    <w:rsid w:val="005827AF"/>
    <w:rsid w:val="005A01D8"/>
    <w:rsid w:val="005D030B"/>
    <w:rsid w:val="00604B32"/>
    <w:rsid w:val="006262A9"/>
    <w:rsid w:val="00643D3E"/>
    <w:rsid w:val="006445DB"/>
    <w:rsid w:val="00657E85"/>
    <w:rsid w:val="00662036"/>
    <w:rsid w:val="00666FD6"/>
    <w:rsid w:val="0066760F"/>
    <w:rsid w:val="006743D8"/>
    <w:rsid w:val="00676052"/>
    <w:rsid w:val="00690664"/>
    <w:rsid w:val="00694826"/>
    <w:rsid w:val="006A7703"/>
    <w:rsid w:val="006B003B"/>
    <w:rsid w:val="006B24C1"/>
    <w:rsid w:val="006B5716"/>
    <w:rsid w:val="006B7322"/>
    <w:rsid w:val="006D6FC6"/>
    <w:rsid w:val="006E7CA5"/>
    <w:rsid w:val="006F14BE"/>
    <w:rsid w:val="006F1E71"/>
    <w:rsid w:val="0070499B"/>
    <w:rsid w:val="00710977"/>
    <w:rsid w:val="00720A42"/>
    <w:rsid w:val="00726D10"/>
    <w:rsid w:val="00732A29"/>
    <w:rsid w:val="00740EFD"/>
    <w:rsid w:val="0074235D"/>
    <w:rsid w:val="00751787"/>
    <w:rsid w:val="00766493"/>
    <w:rsid w:val="00785A54"/>
    <w:rsid w:val="00791599"/>
    <w:rsid w:val="007917D6"/>
    <w:rsid w:val="007965C3"/>
    <w:rsid w:val="007A7A95"/>
    <w:rsid w:val="007B4787"/>
    <w:rsid w:val="007D4845"/>
    <w:rsid w:val="007D4B63"/>
    <w:rsid w:val="007D7B77"/>
    <w:rsid w:val="007E68DA"/>
    <w:rsid w:val="007F04C0"/>
    <w:rsid w:val="007F1DC9"/>
    <w:rsid w:val="00807C6C"/>
    <w:rsid w:val="00810CB0"/>
    <w:rsid w:val="0082396C"/>
    <w:rsid w:val="00823ADF"/>
    <w:rsid w:val="00826E59"/>
    <w:rsid w:val="008434B6"/>
    <w:rsid w:val="00844F2F"/>
    <w:rsid w:val="00845B54"/>
    <w:rsid w:val="00847687"/>
    <w:rsid w:val="00871E59"/>
    <w:rsid w:val="008734A0"/>
    <w:rsid w:val="00882DB5"/>
    <w:rsid w:val="00893529"/>
    <w:rsid w:val="008A3479"/>
    <w:rsid w:val="008B36EF"/>
    <w:rsid w:val="008C7678"/>
    <w:rsid w:val="008E3DCA"/>
    <w:rsid w:val="008E56E9"/>
    <w:rsid w:val="008E7B9D"/>
    <w:rsid w:val="008F1FB1"/>
    <w:rsid w:val="008F46C9"/>
    <w:rsid w:val="0091010B"/>
    <w:rsid w:val="00914D1C"/>
    <w:rsid w:val="00917566"/>
    <w:rsid w:val="00920B9C"/>
    <w:rsid w:val="00933C9F"/>
    <w:rsid w:val="0093518F"/>
    <w:rsid w:val="009539BF"/>
    <w:rsid w:val="009760F5"/>
    <w:rsid w:val="0098069F"/>
    <w:rsid w:val="00987940"/>
    <w:rsid w:val="00987E8A"/>
    <w:rsid w:val="0099255B"/>
    <w:rsid w:val="009A71ED"/>
    <w:rsid w:val="009B6018"/>
    <w:rsid w:val="009D36DA"/>
    <w:rsid w:val="009E27DA"/>
    <w:rsid w:val="009F6C8A"/>
    <w:rsid w:val="00A03EDE"/>
    <w:rsid w:val="00A106DE"/>
    <w:rsid w:val="00A13237"/>
    <w:rsid w:val="00A33446"/>
    <w:rsid w:val="00A33B10"/>
    <w:rsid w:val="00A51239"/>
    <w:rsid w:val="00A60FE8"/>
    <w:rsid w:val="00A6539D"/>
    <w:rsid w:val="00A76CB7"/>
    <w:rsid w:val="00A9740A"/>
    <w:rsid w:val="00AA08E3"/>
    <w:rsid w:val="00AB0493"/>
    <w:rsid w:val="00AC2F44"/>
    <w:rsid w:val="00AC488E"/>
    <w:rsid w:val="00AF6CFA"/>
    <w:rsid w:val="00B023A0"/>
    <w:rsid w:val="00B03D45"/>
    <w:rsid w:val="00B141DD"/>
    <w:rsid w:val="00B16341"/>
    <w:rsid w:val="00B21264"/>
    <w:rsid w:val="00B22159"/>
    <w:rsid w:val="00B34C2A"/>
    <w:rsid w:val="00B43E28"/>
    <w:rsid w:val="00B47926"/>
    <w:rsid w:val="00B503C7"/>
    <w:rsid w:val="00B62306"/>
    <w:rsid w:val="00B634E8"/>
    <w:rsid w:val="00B75D81"/>
    <w:rsid w:val="00B8237D"/>
    <w:rsid w:val="00B8264A"/>
    <w:rsid w:val="00BA210B"/>
    <w:rsid w:val="00BA6FB1"/>
    <w:rsid w:val="00BC2726"/>
    <w:rsid w:val="00BD4D3B"/>
    <w:rsid w:val="00BD4DF2"/>
    <w:rsid w:val="00BD6DEA"/>
    <w:rsid w:val="00BE01AA"/>
    <w:rsid w:val="00BE12D5"/>
    <w:rsid w:val="00BE6567"/>
    <w:rsid w:val="00C20551"/>
    <w:rsid w:val="00C21CE6"/>
    <w:rsid w:val="00C247BF"/>
    <w:rsid w:val="00C436E6"/>
    <w:rsid w:val="00C44078"/>
    <w:rsid w:val="00C54265"/>
    <w:rsid w:val="00C57077"/>
    <w:rsid w:val="00C60AF2"/>
    <w:rsid w:val="00C70ACD"/>
    <w:rsid w:val="00C97E9C"/>
    <w:rsid w:val="00CD1821"/>
    <w:rsid w:val="00CD6455"/>
    <w:rsid w:val="00CD66F3"/>
    <w:rsid w:val="00CE76B8"/>
    <w:rsid w:val="00CF2BB0"/>
    <w:rsid w:val="00D03456"/>
    <w:rsid w:val="00D772A5"/>
    <w:rsid w:val="00D85073"/>
    <w:rsid w:val="00D922E9"/>
    <w:rsid w:val="00D93040"/>
    <w:rsid w:val="00D940DD"/>
    <w:rsid w:val="00D978CA"/>
    <w:rsid w:val="00DB17DF"/>
    <w:rsid w:val="00DB398A"/>
    <w:rsid w:val="00DB58A5"/>
    <w:rsid w:val="00DE1A17"/>
    <w:rsid w:val="00E31A24"/>
    <w:rsid w:val="00E436AC"/>
    <w:rsid w:val="00E547AB"/>
    <w:rsid w:val="00E617EF"/>
    <w:rsid w:val="00E61F8E"/>
    <w:rsid w:val="00E62FA4"/>
    <w:rsid w:val="00E76BDF"/>
    <w:rsid w:val="00E83082"/>
    <w:rsid w:val="00ED148E"/>
    <w:rsid w:val="00EE0F3D"/>
    <w:rsid w:val="00F0590D"/>
    <w:rsid w:val="00F065BE"/>
    <w:rsid w:val="00F16769"/>
    <w:rsid w:val="00F1687A"/>
    <w:rsid w:val="00F40DDF"/>
    <w:rsid w:val="00F456C1"/>
    <w:rsid w:val="00F6772F"/>
    <w:rsid w:val="00F720C7"/>
    <w:rsid w:val="00F936B2"/>
    <w:rsid w:val="00FA3BA2"/>
    <w:rsid w:val="00FB18D0"/>
    <w:rsid w:val="00FE2CE6"/>
    <w:rsid w:val="00FE4F6B"/>
    <w:rsid w:val="00FF2972"/>
    <w:rsid w:val="00FF3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350F"/>
  <w15:chartTrackingRefBased/>
  <w15:docId w15:val="{6B71A0D6-85DD-46FA-90D7-4F01D708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9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98A"/>
    <w:pPr>
      <w:ind w:leftChars="200" w:left="480"/>
    </w:pPr>
  </w:style>
  <w:style w:type="paragraph" w:styleId="a4">
    <w:name w:val="footnote text"/>
    <w:basedOn w:val="a"/>
    <w:link w:val="a5"/>
    <w:uiPriority w:val="99"/>
    <w:semiHidden/>
    <w:unhideWhenUsed/>
    <w:rsid w:val="00DB398A"/>
    <w:pPr>
      <w:snapToGrid w:val="0"/>
    </w:pPr>
    <w:rPr>
      <w:sz w:val="20"/>
      <w:szCs w:val="20"/>
    </w:rPr>
  </w:style>
  <w:style w:type="character" w:customStyle="1" w:styleId="a5">
    <w:name w:val="註腳文字 字元"/>
    <w:basedOn w:val="a0"/>
    <w:link w:val="a4"/>
    <w:uiPriority w:val="99"/>
    <w:semiHidden/>
    <w:rsid w:val="00DB398A"/>
    <w:rPr>
      <w:sz w:val="20"/>
      <w:szCs w:val="20"/>
    </w:rPr>
  </w:style>
  <w:style w:type="character" w:styleId="a6">
    <w:name w:val="footnote reference"/>
    <w:basedOn w:val="a0"/>
    <w:uiPriority w:val="99"/>
    <w:semiHidden/>
    <w:unhideWhenUsed/>
    <w:rsid w:val="00DB398A"/>
    <w:rPr>
      <w:vertAlign w:val="superscript"/>
    </w:rPr>
  </w:style>
  <w:style w:type="character" w:styleId="a7">
    <w:name w:val="Hyperlink"/>
    <w:basedOn w:val="a0"/>
    <w:uiPriority w:val="99"/>
    <w:unhideWhenUsed/>
    <w:rsid w:val="00DB398A"/>
    <w:rPr>
      <w:color w:val="0563C1" w:themeColor="hyperlink"/>
      <w:u w:val="single"/>
    </w:rPr>
  </w:style>
  <w:style w:type="character" w:styleId="a8">
    <w:name w:val="Unresolved Mention"/>
    <w:basedOn w:val="a0"/>
    <w:uiPriority w:val="99"/>
    <w:semiHidden/>
    <w:unhideWhenUsed/>
    <w:rsid w:val="00BD4DF2"/>
    <w:rPr>
      <w:color w:val="605E5C"/>
      <w:shd w:val="clear" w:color="auto" w:fill="E1DFDD"/>
    </w:rPr>
  </w:style>
  <w:style w:type="character" w:styleId="a9">
    <w:name w:val="FollowedHyperlink"/>
    <w:basedOn w:val="a0"/>
    <w:uiPriority w:val="99"/>
    <w:semiHidden/>
    <w:unhideWhenUsed/>
    <w:rsid w:val="00BD4DF2"/>
    <w:rPr>
      <w:color w:val="954F72" w:themeColor="followedHyperlink"/>
      <w:u w:val="single"/>
    </w:rPr>
  </w:style>
  <w:style w:type="paragraph" w:styleId="aa">
    <w:name w:val="header"/>
    <w:basedOn w:val="a"/>
    <w:link w:val="ab"/>
    <w:uiPriority w:val="99"/>
    <w:unhideWhenUsed/>
    <w:rsid w:val="00B21264"/>
    <w:pPr>
      <w:tabs>
        <w:tab w:val="center" w:pos="4153"/>
        <w:tab w:val="right" w:pos="8306"/>
      </w:tabs>
      <w:snapToGrid w:val="0"/>
    </w:pPr>
    <w:rPr>
      <w:sz w:val="20"/>
      <w:szCs w:val="20"/>
    </w:rPr>
  </w:style>
  <w:style w:type="character" w:customStyle="1" w:styleId="ab">
    <w:name w:val="頁首 字元"/>
    <w:basedOn w:val="a0"/>
    <w:link w:val="aa"/>
    <w:uiPriority w:val="99"/>
    <w:rsid w:val="00B21264"/>
    <w:rPr>
      <w:sz w:val="20"/>
      <w:szCs w:val="20"/>
    </w:rPr>
  </w:style>
  <w:style w:type="paragraph" w:styleId="ac">
    <w:name w:val="footer"/>
    <w:basedOn w:val="a"/>
    <w:link w:val="ad"/>
    <w:uiPriority w:val="99"/>
    <w:unhideWhenUsed/>
    <w:rsid w:val="00B21264"/>
    <w:pPr>
      <w:tabs>
        <w:tab w:val="center" w:pos="4153"/>
        <w:tab w:val="right" w:pos="8306"/>
      </w:tabs>
      <w:snapToGrid w:val="0"/>
    </w:pPr>
    <w:rPr>
      <w:sz w:val="20"/>
      <w:szCs w:val="20"/>
    </w:rPr>
  </w:style>
  <w:style w:type="character" w:customStyle="1" w:styleId="ad">
    <w:name w:val="頁尾 字元"/>
    <w:basedOn w:val="a0"/>
    <w:link w:val="ac"/>
    <w:uiPriority w:val="99"/>
    <w:rsid w:val="00B212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3820">
      <w:bodyDiv w:val="1"/>
      <w:marLeft w:val="0"/>
      <w:marRight w:val="0"/>
      <w:marTop w:val="0"/>
      <w:marBottom w:val="0"/>
      <w:divBdr>
        <w:top w:val="none" w:sz="0" w:space="0" w:color="auto"/>
        <w:left w:val="none" w:sz="0" w:space="0" w:color="auto"/>
        <w:bottom w:val="none" w:sz="0" w:space="0" w:color="auto"/>
        <w:right w:val="none" w:sz="0" w:space="0" w:color="auto"/>
      </w:divBdr>
    </w:div>
    <w:div w:id="587156673">
      <w:bodyDiv w:val="1"/>
      <w:marLeft w:val="0"/>
      <w:marRight w:val="0"/>
      <w:marTop w:val="0"/>
      <w:marBottom w:val="0"/>
      <w:divBdr>
        <w:top w:val="none" w:sz="0" w:space="0" w:color="auto"/>
        <w:left w:val="none" w:sz="0" w:space="0" w:color="auto"/>
        <w:bottom w:val="none" w:sz="0" w:space="0" w:color="auto"/>
        <w:right w:val="none" w:sz="0" w:space="0" w:color="auto"/>
      </w:divBdr>
    </w:div>
    <w:div w:id="1410929511">
      <w:bodyDiv w:val="1"/>
      <w:marLeft w:val="0"/>
      <w:marRight w:val="0"/>
      <w:marTop w:val="0"/>
      <w:marBottom w:val="0"/>
      <w:divBdr>
        <w:top w:val="none" w:sz="0" w:space="0" w:color="auto"/>
        <w:left w:val="none" w:sz="0" w:space="0" w:color="auto"/>
        <w:bottom w:val="none" w:sz="0" w:space="0" w:color="auto"/>
        <w:right w:val="none" w:sz="0" w:space="0" w:color="auto"/>
      </w:divBdr>
    </w:div>
    <w:div w:id="1491361471">
      <w:bodyDiv w:val="1"/>
      <w:marLeft w:val="0"/>
      <w:marRight w:val="0"/>
      <w:marTop w:val="0"/>
      <w:marBottom w:val="0"/>
      <w:divBdr>
        <w:top w:val="none" w:sz="0" w:space="0" w:color="auto"/>
        <w:left w:val="none" w:sz="0" w:space="0" w:color="auto"/>
        <w:bottom w:val="none" w:sz="0" w:space="0" w:color="auto"/>
        <w:right w:val="none" w:sz="0" w:space="0" w:color="auto"/>
      </w:divBdr>
    </w:div>
    <w:div w:id="19001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o.org/en/MediaCentre/MeetingSummaries/Pages/NCSR-10th-sess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mo.org/en/MediaCentre/SecretaryGeneral/Pages/Sub-Committee-on-Navigation,-Communications-and-Search-and-Rescue-(NCSR-10),-10-19-May-2023-(closing-remarks).aspx" TargetMode="External"/><Relationship Id="rId2" Type="http://schemas.openxmlformats.org/officeDocument/2006/relationships/hyperlink" Target="https://www.imo.org/en/MediaCentre/SecretaryGeneral/Pages/Sub-Committee-on-Navigation,-Communications-and-Search-and-Rescue%20(NCSR%2010),%2010-19%20May%202023.aspx" TargetMode="External"/><Relationship Id="rId1" Type="http://schemas.openxmlformats.org/officeDocument/2006/relationships/hyperlink" Target="https://www.imo.org/en/MediaCentre/MeetingSummaries/Pages/NCSR-default.aspx" TargetMode="External"/><Relationship Id="rId4" Type="http://schemas.openxmlformats.org/officeDocument/2006/relationships/hyperlink" Target="https://www.imo.org/en/MediaCentre/MeetingSummaries/Pages/NCSR-10th-session.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12F6-EE66-4A70-A480-93059468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7</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54</cp:revision>
  <dcterms:created xsi:type="dcterms:W3CDTF">2023-04-25T09:46:00Z</dcterms:created>
  <dcterms:modified xsi:type="dcterms:W3CDTF">2023-06-29T08:11:00Z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42b74dae-547b-43b7-842e-f7b6079c12b7</vt:lpwstr>
  </property>
</Properties>
</file>