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5D" w:rsidRDefault="003A6D83">
      <w:pPr>
        <w:spacing w:after="60"/>
        <w:jc w:val="center"/>
      </w:pPr>
      <w:bookmarkStart w:id="0" w:name="_GoBack"/>
      <w:bookmarkEnd w:id="0"/>
      <w:r>
        <w:rPr>
          <w:rFonts w:ascii="標楷體" w:eastAsia="標楷體" w:hAnsi="標楷體"/>
          <w:sz w:val="34"/>
          <w:szCs w:val="34"/>
        </w:rPr>
        <w:t>租</w:t>
      </w:r>
      <w:proofErr w:type="gramStart"/>
      <w:r>
        <w:rPr>
          <w:rFonts w:ascii="標楷體" w:eastAsia="標楷體" w:hAnsi="標楷體"/>
          <w:sz w:val="34"/>
          <w:szCs w:val="34"/>
        </w:rPr>
        <w:t>傭</w:t>
      </w:r>
      <w:proofErr w:type="gramEnd"/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5447025</wp:posOffset>
                </wp:positionH>
                <wp:positionV relativeFrom="paragraph">
                  <wp:posOffset>-323853</wp:posOffset>
                </wp:positionV>
                <wp:extent cx="657225" cy="304796"/>
                <wp:effectExtent l="0" t="0" r="28575" b="1905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705D" w:rsidRDefault="003A6D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9pt;margin-top:-25.5pt;width:5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RU/wEAAOEDAAAOAAAAZHJzL2Uyb0RvYy54bWysU0tu2zAQ3RfoHQjua8mq7cSC5QCN4aJA&#10;0BZwewCaoiwB/JXDWHIvUKAHSNc5QA/QAyXn6JBSHKfpqigXFOejx3lvhouLTkmyFw4aows6HqWU&#10;CM1N2ehdQT9/Wr86pwQ80yWTRouCHgTQi+XLF4vW5iIztZGlcARBNOStLWjtvc2TBHgtFIORsUJj&#10;sDJOMY+m2yWlYy2iK5lkaTpLWuNK6wwXAOhd9UG6jPhVJbj/UFUgPJEFxdp83F3ct2FPlguW7xyz&#10;dcOHMtg/VKFYo/HSI9SKeUauXfMMSjXcGTCVH3GjElNVDReRA7IZp3+w2dTMisgFxQF7lAn+Hyx/&#10;v//oSFNi7yjRTGGL7m++3f38cX/z6+72O8mCQq2FHBM3FlN998Z0IXvwAzoD8a5yKnyREsE4an04&#10;6is6Tzg6Z9OzLJtSwjH0Op2czWcBJXn82Trwb4VRJBwK6rB9UVW2vwLfpz6khLvAyKZcN1JGw+22&#10;l9KRPcNWr+Ma0J+kSU3ags6n2XlEfhKDU4g0rr9BhBJWDOr+qogwpEmNdIJavSrh5LttN0i1NeUB&#10;FcTXgtxq475S0uLkFRS+XDMnKJHvNLZ2Pp5MwqhGY4KSoeFOI9vTCNMcoQrqKemPl74fb5wvy/yV&#10;3lg+NCJWhnMUJR9mPgzqqR3rf3yZy98AAAD//wMAUEsDBBQABgAIAAAAIQDhj/Kp4AAAAAoBAAAP&#10;AAAAZHJzL2Rvd25yZXYueG1sTI/NTsMwEITvSLyDtUhcUOuEKmkIcaqUigs9UTj06MZLEuGfEDut&#10;eXuWExxnZzT7TbWJRrMzTn5wVkC6TIChbZ0abCfg/e15UQDzQVoltbMo4Bs9bOrrq0qWyl3sK54P&#10;oWNUYn0pBfQhjCXnvu3RSL90I1ryPtxkZCA5dVxN8kLlRvP7JMm5kYOlD70c8anH9vMwGwHHuF/n&#10;2+0uUzE0L1+7Ym708U6I25vYPAILGMNfGH7xCR1qYjq52SrPtIAiWxN6ELDIUhpFiYc8XQE70WWV&#10;AK8r/n9C/QMAAP//AwBQSwECLQAUAAYACAAAACEAtoM4kv4AAADhAQAAEwAAAAAAAAAAAAAAAAAA&#10;AAAAW0NvbnRlbnRfVHlwZXNdLnhtbFBLAQItABQABgAIAAAAIQA4/SH/1gAAAJQBAAALAAAAAAAA&#10;AAAAAAAAAC8BAABfcmVscy8ucmVsc1BLAQItABQABgAIAAAAIQDztSRU/wEAAOEDAAAOAAAAAAAA&#10;AAAAAAAAAC4CAABkcnMvZTJvRG9jLnhtbFBLAQItABQABgAIAAAAIQDhj/Kp4AAAAAoBAAAPAAAA&#10;AAAAAAAAAAAAAFkEAABkcnMvZG93bnJldi54bWxQSwUGAAAAAAQABADzAAAAZgUAAAAA&#10;" strokeweight=".26467mm">
                <v:textbox>
                  <w:txbxContent>
                    <w:p w:rsidR="00AA705D" w:rsidRDefault="003A6D8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4"/>
          <w:szCs w:val="34"/>
        </w:rPr>
        <w:t>非中華民國船舶於中華民國各港口間運送客貨業務申請書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276"/>
        <w:gridCol w:w="2268"/>
        <w:gridCol w:w="273"/>
        <w:gridCol w:w="578"/>
        <w:gridCol w:w="647"/>
        <w:gridCol w:w="1276"/>
        <w:gridCol w:w="41"/>
        <w:gridCol w:w="148"/>
        <w:gridCol w:w="1098"/>
        <w:gridCol w:w="1609"/>
      </w:tblGrid>
      <w:tr w:rsidR="00AA705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申請公司名稱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申請公司地址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3A6D83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3A6D83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船舶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總噸位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AA70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IMO NO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AA70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淨噸位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AA70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載重噸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運輸需求條件摘要說明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A705D" w:rsidRDefault="00AA70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運輸期間及航次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日止，共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航次</w:t>
            </w:r>
          </w:p>
        </w:tc>
      </w:tr>
      <w:tr w:rsidR="00AA705D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附件名稱</w:t>
            </w:r>
          </w:p>
          <w:p w:rsidR="00AA705D" w:rsidRDefault="00AA70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A705D" w:rsidRDefault="003A6D83">
            <w:pPr>
              <w:ind w:left="142" w:hanging="142"/>
              <w:jc w:val="both"/>
            </w:pPr>
            <w:r>
              <w:rPr>
                <w:rFonts w:ascii="標楷體" w:eastAsia="標楷體" w:hAnsi="標楷體"/>
                <w:b/>
              </w:rPr>
              <w:t>備註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/>
              </w:rPr>
              <w:t>附件之第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項至第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項，得</w:t>
            </w:r>
            <w:proofErr w:type="gramStart"/>
            <w:r>
              <w:rPr>
                <w:rFonts w:ascii="標楷體" w:eastAsia="標楷體" w:hAnsi="標楷體"/>
              </w:rPr>
              <w:t>俟</w:t>
            </w:r>
            <w:proofErr w:type="gramEnd"/>
            <w:r>
              <w:rPr>
                <w:rFonts w:ascii="標楷體" w:eastAsia="標楷體" w:hAnsi="標楷體"/>
              </w:rPr>
              <w:t>經公告、國輪無法滿足運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需求後，再</w:t>
            </w:r>
            <w:proofErr w:type="gramStart"/>
            <w:r>
              <w:rPr>
                <w:rFonts w:ascii="標楷體" w:eastAsia="標楷體" w:hAnsi="標楷體"/>
              </w:rPr>
              <w:t>行補具供</w:t>
            </w:r>
            <w:proofErr w:type="gramEnd"/>
            <w:r>
              <w:rPr>
                <w:rFonts w:ascii="標楷體" w:eastAsia="標楷體" w:hAnsi="標楷體"/>
              </w:rPr>
              <w:t>核。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3A6D83">
            <w:pPr>
              <w:spacing w:before="60"/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/>
              </w:rPr>
              <w:t>公告書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詳附表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/>
              </w:rPr>
              <w:t>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</w:t>
            </w:r>
            <w:r>
              <w:rPr>
                <w:rFonts w:ascii="標楷體" w:eastAsia="標楷體" w:hAnsi="標楷體"/>
              </w:rPr>
              <w:t>停泊商港者，應取得商港經營或商港管理同意停泊文件；非商港者，應具備水域管理機關同意停泊文件。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/>
              </w:rPr>
              <w:t>營運計畫書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含航線、貨物種類、靠泊作業碼頭、船舶基本資料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ascii="標楷體" w:eastAsia="標楷體" w:hAnsi="標楷體"/>
              </w:rPr>
              <w:t>租</w:t>
            </w:r>
            <w:proofErr w:type="gramStart"/>
            <w:r>
              <w:rPr>
                <w:rFonts w:ascii="標楷體" w:eastAsia="標楷體" w:hAnsi="標楷體"/>
              </w:rPr>
              <w:t>傭</w:t>
            </w:r>
            <w:proofErr w:type="gramEnd"/>
            <w:r>
              <w:rPr>
                <w:rFonts w:ascii="標楷體" w:eastAsia="標楷體" w:hAnsi="標楷體"/>
              </w:rPr>
              <w:t>船契約。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□5.</w:t>
            </w:r>
            <w:r>
              <w:rPr>
                <w:rFonts w:ascii="標楷體" w:eastAsia="標楷體" w:hAnsi="標楷體"/>
              </w:rPr>
              <w:t>船舶相關證書與國際公約有效證書影本。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□6.</w:t>
            </w:r>
            <w:r>
              <w:rPr>
                <w:rFonts w:ascii="標楷體" w:eastAsia="標楷體" w:hAnsi="標楷體"/>
              </w:rPr>
              <w:t>代理合約書。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□7.</w:t>
            </w:r>
            <w:r>
              <w:rPr>
                <w:rFonts w:ascii="標楷體" w:eastAsia="標楷體" w:hAnsi="標楷體"/>
              </w:rPr>
              <w:t>受託營運證明文件。</w:t>
            </w:r>
          </w:p>
          <w:p w:rsidR="00AA705D" w:rsidRDefault="003A6D83">
            <w:pPr>
              <w:ind w:left="518" w:hanging="5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□8.</w:t>
            </w:r>
            <w:r>
              <w:rPr>
                <w:rFonts w:ascii="標楷體" w:eastAsia="標楷體" w:hAnsi="標楷體"/>
              </w:rPr>
              <w:t>其他。</w:t>
            </w:r>
          </w:p>
        </w:tc>
      </w:tr>
      <w:tr w:rsidR="00AA705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 w:after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3A6D83">
            <w:pPr>
              <w:spacing w:before="24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3A6D83">
            <w:pPr>
              <w:spacing w:before="24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705D">
        <w:tblPrEx>
          <w:tblCellMar>
            <w:top w:w="0" w:type="dxa"/>
            <w:bottom w:w="0" w:type="dxa"/>
          </w:tblCellMar>
        </w:tblPrEx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5D" w:rsidRDefault="003A6D83">
            <w:pPr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申請公司用印</w:t>
            </w:r>
          </w:p>
          <w:p w:rsidR="00AA705D" w:rsidRDefault="003A6D83">
            <w:pPr>
              <w:spacing w:after="120"/>
            </w:pPr>
            <w:r>
              <w:rPr>
                <w:rFonts w:ascii="新細明體" w:hAnsi="新細明體"/>
                <w:b/>
                <w:color w:val="1D1B11"/>
              </w:rPr>
              <w:t>(</w:t>
            </w:r>
            <w:r>
              <w:rPr>
                <w:rFonts w:ascii="新細明體" w:hAnsi="新細明體"/>
                <w:b/>
                <w:color w:val="1D1B11"/>
              </w:rPr>
              <w:t>大小章</w:t>
            </w:r>
            <w:r>
              <w:rPr>
                <w:rFonts w:ascii="新細明體" w:hAnsi="新細明體"/>
                <w:b/>
                <w:color w:val="1D1B11"/>
              </w:rPr>
              <w:t>)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05D" w:rsidRDefault="00AA705D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705D" w:rsidRDefault="00AA705D">
            <w:pPr>
              <w:spacing w:before="24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705D" w:rsidRDefault="00AA705D">
            <w:pPr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A705D" w:rsidRDefault="00AA705D">
            <w:pPr>
              <w:spacing w:before="24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A705D" w:rsidRDefault="003A6D83">
      <w:pPr>
        <w:spacing w:line="360" w:lineRule="exact"/>
        <w:rPr>
          <w:rFonts w:ascii="標楷體" w:eastAsia="標楷體" w:hAnsi="標楷體"/>
          <w:color w:val="0D0D0D"/>
          <w:sz w:val="26"/>
          <w:szCs w:val="26"/>
        </w:rPr>
      </w:pPr>
      <w:r>
        <w:rPr>
          <w:rFonts w:ascii="標楷體" w:eastAsia="標楷體" w:hAnsi="標楷體"/>
          <w:color w:val="0D0D0D"/>
          <w:sz w:val="26"/>
          <w:szCs w:val="26"/>
        </w:rPr>
        <w:t>填寫說明：</w:t>
      </w:r>
    </w:p>
    <w:p w:rsidR="00AA705D" w:rsidRDefault="003A6D83">
      <w:pPr>
        <w:pStyle w:val="a3"/>
        <w:numPr>
          <w:ilvl w:val="0"/>
          <w:numId w:val="1"/>
        </w:numPr>
        <w:snapToGrid w:val="0"/>
        <w:spacing w:line="360" w:lineRule="exact"/>
        <w:ind w:left="851" w:right="26"/>
        <w:jc w:val="both"/>
        <w:rPr>
          <w:rFonts w:ascii="標楷體" w:eastAsia="標楷體" w:hAnsi="標楷體"/>
          <w:color w:val="0D0D0D"/>
          <w:sz w:val="26"/>
          <w:szCs w:val="26"/>
        </w:rPr>
      </w:pPr>
      <w:r>
        <w:rPr>
          <w:rFonts w:ascii="標楷體" w:eastAsia="標楷體" w:hAnsi="標楷體"/>
          <w:color w:val="0D0D0D"/>
          <w:sz w:val="26"/>
          <w:szCs w:val="26"/>
        </w:rPr>
        <w:t>申請非中華民國籍船舶短期於中華民國各港口間運送客貨，由申請人（船舶運送業或船務代理業）於運輸起始日之</w:t>
      </w:r>
      <w:r>
        <w:rPr>
          <w:rFonts w:ascii="標楷體" w:eastAsia="標楷體" w:hAnsi="標楷體"/>
          <w:color w:val="0D0D0D"/>
          <w:sz w:val="26"/>
          <w:szCs w:val="26"/>
        </w:rPr>
        <w:t>15</w:t>
      </w:r>
      <w:r>
        <w:rPr>
          <w:rFonts w:ascii="標楷體" w:eastAsia="標楷體" w:hAnsi="標楷體"/>
          <w:color w:val="0D0D0D"/>
          <w:sz w:val="26"/>
          <w:szCs w:val="26"/>
        </w:rPr>
        <w:t>日前，向其所屬公司登記所在地之交通部航港局各航務中心，依本申請書格式填報申請。</w:t>
      </w:r>
    </w:p>
    <w:p w:rsidR="00AA705D" w:rsidRDefault="003A6D83">
      <w:pPr>
        <w:pStyle w:val="a3"/>
        <w:numPr>
          <w:ilvl w:val="0"/>
          <w:numId w:val="1"/>
        </w:numPr>
        <w:snapToGrid w:val="0"/>
        <w:spacing w:line="360" w:lineRule="exact"/>
        <w:ind w:left="851" w:right="168"/>
        <w:jc w:val="both"/>
        <w:rPr>
          <w:rFonts w:ascii="標楷體" w:eastAsia="標楷體" w:hAnsi="標楷體"/>
          <w:color w:val="0D0D0D"/>
          <w:sz w:val="26"/>
          <w:szCs w:val="26"/>
        </w:rPr>
      </w:pPr>
      <w:r>
        <w:rPr>
          <w:rFonts w:ascii="標楷體" w:eastAsia="標楷體" w:hAnsi="標楷體"/>
          <w:color w:val="0D0D0D"/>
          <w:sz w:val="26"/>
          <w:szCs w:val="26"/>
        </w:rPr>
        <w:t>「運輸需求條件摘要說明」應敘明運</w:t>
      </w:r>
      <w:proofErr w:type="gramStart"/>
      <w:r>
        <w:rPr>
          <w:rFonts w:ascii="標楷體" w:eastAsia="標楷體" w:hAnsi="標楷體"/>
          <w:color w:val="0D0D0D"/>
          <w:sz w:val="26"/>
          <w:szCs w:val="26"/>
        </w:rPr>
        <w:t>務</w:t>
      </w:r>
      <w:proofErr w:type="gramEnd"/>
      <w:r>
        <w:rPr>
          <w:rFonts w:ascii="標楷體" w:eastAsia="標楷體" w:hAnsi="標楷體"/>
          <w:color w:val="0D0D0D"/>
          <w:sz w:val="26"/>
          <w:szCs w:val="26"/>
        </w:rPr>
        <w:t>需求。</w:t>
      </w:r>
    </w:p>
    <w:p w:rsidR="00AA705D" w:rsidRDefault="003A6D83">
      <w:pPr>
        <w:pStyle w:val="a3"/>
        <w:numPr>
          <w:ilvl w:val="0"/>
          <w:numId w:val="1"/>
        </w:numPr>
        <w:snapToGrid w:val="0"/>
        <w:spacing w:line="360" w:lineRule="exact"/>
        <w:ind w:left="851" w:right="168"/>
        <w:jc w:val="both"/>
      </w:pPr>
      <w:r>
        <w:rPr>
          <w:rFonts w:ascii="標楷體" w:eastAsia="標楷體" w:hAnsi="標楷體"/>
          <w:color w:val="0D0D0D"/>
          <w:sz w:val="26"/>
          <w:szCs w:val="26"/>
        </w:rPr>
        <w:t>「申請日期」係指送交申請書到達交通部航港局航務中心之日期。</w:t>
      </w:r>
    </w:p>
    <w:sectPr w:rsidR="00AA705D">
      <w:pgSz w:w="11906" w:h="16838"/>
      <w:pgMar w:top="907" w:right="849" w:bottom="73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83" w:rsidRDefault="003A6D83">
      <w:r>
        <w:separator/>
      </w:r>
    </w:p>
  </w:endnote>
  <w:endnote w:type="continuationSeparator" w:id="0">
    <w:p w:rsidR="003A6D83" w:rsidRDefault="003A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83" w:rsidRDefault="003A6D83">
      <w:r>
        <w:rPr>
          <w:color w:val="000000"/>
        </w:rPr>
        <w:separator/>
      </w:r>
    </w:p>
  </w:footnote>
  <w:footnote w:type="continuationSeparator" w:id="0">
    <w:p w:rsidR="003A6D83" w:rsidRDefault="003A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3ED"/>
    <w:multiLevelType w:val="multilevel"/>
    <w:tmpl w:val="5BAC3988"/>
    <w:lvl w:ilvl="0">
      <w:start w:val="1"/>
      <w:numFmt w:val="taiwaneseCountingThousand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705D"/>
    <w:rsid w:val="003A6D83"/>
    <w:rsid w:val="00AA705D"/>
    <w:rsid w:val="00F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吳奕宏</dc:creator>
  <cp:lastModifiedBy>謝宗翰</cp:lastModifiedBy>
  <cp:revision>2</cp:revision>
  <cp:lastPrinted>2014-07-25T08:21:00Z</cp:lastPrinted>
  <dcterms:created xsi:type="dcterms:W3CDTF">2017-07-19T10:30:00Z</dcterms:created>
  <dcterms:modified xsi:type="dcterms:W3CDTF">2017-07-19T10:30:00Z</dcterms:modified>
</cp:coreProperties>
</file>