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09" w:rsidRDefault="00620438">
      <w:pPr>
        <w:pStyle w:val="af4"/>
        <w:ind w:left="-425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附件十</w:t>
      </w:r>
    </w:p>
    <w:tbl>
      <w:tblPr>
        <w:tblW w:w="966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8"/>
        <w:gridCol w:w="1221"/>
        <w:gridCol w:w="1509"/>
        <w:gridCol w:w="1096"/>
        <w:gridCol w:w="1169"/>
        <w:gridCol w:w="1998"/>
      </w:tblGrid>
      <w:tr w:rsidR="00040D09">
        <w:trPr>
          <w:cantSplit/>
          <w:trHeight w:val="435"/>
          <w:jc w:val="center"/>
        </w:trPr>
        <w:tc>
          <w:tcPr>
            <w:tcW w:w="3889" w:type="dxa"/>
            <w:gridSpan w:val="2"/>
            <w:vMerge w:val="restart"/>
            <w:vAlign w:val="center"/>
          </w:tcPr>
          <w:p w:rsidR="00040D09" w:rsidRDefault="00620438">
            <w:pPr>
              <w:snapToGrid w:val="0"/>
              <w:jc w:val="right"/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</w:pPr>
            <w:r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  <w:t>船舶運送業</w:t>
            </w:r>
          </w:p>
        </w:tc>
        <w:tc>
          <w:tcPr>
            <w:tcW w:w="2605" w:type="dxa"/>
            <w:gridSpan w:val="2"/>
            <w:vAlign w:val="center"/>
          </w:tcPr>
          <w:p w:rsidR="00040D09" w:rsidRPr="0083591D" w:rsidRDefault="0062043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</w:pPr>
            <w:r w:rsidRPr="0083591D"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  <w:t>□光船營運</w:t>
            </w:r>
          </w:p>
        </w:tc>
        <w:tc>
          <w:tcPr>
            <w:tcW w:w="3167" w:type="dxa"/>
            <w:gridSpan w:val="2"/>
            <w:vMerge w:val="restart"/>
            <w:vAlign w:val="center"/>
          </w:tcPr>
          <w:p w:rsidR="00040D09" w:rsidRDefault="00620438">
            <w:pPr>
              <w:snapToGrid w:val="0"/>
              <w:ind w:left="120" w:right="120"/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</w:pPr>
            <w:r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  <w:t>申請書</w:t>
            </w:r>
          </w:p>
        </w:tc>
      </w:tr>
      <w:tr w:rsidR="00040D09">
        <w:trPr>
          <w:cantSplit/>
          <w:trHeight w:val="435"/>
          <w:jc w:val="center"/>
        </w:trPr>
        <w:tc>
          <w:tcPr>
            <w:tcW w:w="3889" w:type="dxa"/>
            <w:gridSpan w:val="2"/>
            <w:vMerge/>
            <w:vAlign w:val="center"/>
          </w:tcPr>
          <w:p w:rsidR="00040D09" w:rsidRDefault="00040D09"/>
        </w:tc>
        <w:tc>
          <w:tcPr>
            <w:tcW w:w="2605" w:type="dxa"/>
            <w:gridSpan w:val="2"/>
            <w:vAlign w:val="center"/>
          </w:tcPr>
          <w:p w:rsidR="00040D09" w:rsidRPr="0083591D" w:rsidRDefault="0062043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</w:pPr>
            <w:r w:rsidRPr="0083591D"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  <w:t>□</w:t>
            </w:r>
            <w:proofErr w:type="gramStart"/>
            <w:r w:rsidRPr="0083591D"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  <w:t>傭</w:t>
            </w:r>
            <w:proofErr w:type="gramEnd"/>
            <w:r w:rsidRPr="0083591D"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  <w:t>船營運</w:t>
            </w:r>
          </w:p>
        </w:tc>
        <w:tc>
          <w:tcPr>
            <w:tcW w:w="3167" w:type="dxa"/>
            <w:gridSpan w:val="2"/>
            <w:vMerge/>
            <w:vAlign w:val="center"/>
          </w:tcPr>
          <w:p w:rsidR="00040D09" w:rsidRDefault="00040D09"/>
        </w:tc>
      </w:tr>
      <w:tr w:rsidR="00040D09">
        <w:trPr>
          <w:cantSplit/>
          <w:trHeight w:val="435"/>
          <w:jc w:val="center"/>
        </w:trPr>
        <w:tc>
          <w:tcPr>
            <w:tcW w:w="3889" w:type="dxa"/>
            <w:gridSpan w:val="2"/>
            <w:vMerge/>
            <w:vAlign w:val="center"/>
          </w:tcPr>
          <w:p w:rsidR="00040D09" w:rsidRDefault="00040D09"/>
        </w:tc>
        <w:tc>
          <w:tcPr>
            <w:tcW w:w="2605" w:type="dxa"/>
            <w:gridSpan w:val="2"/>
            <w:vAlign w:val="center"/>
          </w:tcPr>
          <w:p w:rsidR="00040D09" w:rsidRPr="0083591D" w:rsidRDefault="0062043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</w:pPr>
            <w:r w:rsidRPr="0083591D">
              <w:rPr>
                <w:rFonts w:ascii="標楷體" w:eastAsia="標楷體" w:hAnsi="標楷體" w:cs="標楷體"/>
                <w:b/>
                <w:bCs/>
                <w:spacing w:val="40"/>
                <w:sz w:val="32"/>
                <w:szCs w:val="32"/>
              </w:rPr>
              <w:t>□受託營運</w:t>
            </w:r>
          </w:p>
        </w:tc>
        <w:tc>
          <w:tcPr>
            <w:tcW w:w="3167" w:type="dxa"/>
            <w:gridSpan w:val="2"/>
            <w:vMerge/>
            <w:vAlign w:val="center"/>
          </w:tcPr>
          <w:p w:rsidR="00040D09" w:rsidRDefault="00040D09"/>
        </w:tc>
      </w:tr>
      <w:tr w:rsidR="00040D09">
        <w:trPr>
          <w:cantSplit/>
          <w:trHeight w:val="388"/>
          <w:jc w:val="center"/>
        </w:trPr>
        <w:tc>
          <w:tcPr>
            <w:tcW w:w="9661" w:type="dxa"/>
            <w:gridSpan w:val="6"/>
            <w:tcBorders>
              <w:bottom w:val="single" w:sz="18" w:space="0" w:color="000000"/>
            </w:tcBorders>
            <w:vAlign w:val="center"/>
          </w:tcPr>
          <w:p w:rsidR="00040D09" w:rsidRDefault="00620438">
            <w:pPr>
              <w:spacing w:line="240" w:lineRule="exact"/>
              <w:ind w:left="120" w:right="120"/>
              <w:jc w:val="righ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年　　月　　日</w:t>
            </w:r>
          </w:p>
        </w:tc>
      </w:tr>
      <w:tr w:rsidR="00040D09">
        <w:trPr>
          <w:cantSplit/>
          <w:trHeight w:val="451"/>
          <w:jc w:val="center"/>
        </w:trPr>
        <w:tc>
          <w:tcPr>
            <w:tcW w:w="26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申請公司名稱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040D09" w:rsidP="00150E1E">
            <w:pPr>
              <w:spacing w:line="280" w:lineRule="exact"/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統一編號</w:t>
            </w:r>
          </w:p>
        </w:tc>
        <w:tc>
          <w:tcPr>
            <w:tcW w:w="199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040D09">
            <w:pPr>
              <w:spacing w:line="360" w:lineRule="exact"/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040D09">
        <w:trPr>
          <w:cantSplit/>
          <w:trHeight w:val="451"/>
          <w:jc w:val="center"/>
        </w:trPr>
        <w:tc>
          <w:tcPr>
            <w:tcW w:w="266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040D09" w:rsidP="00150E1E">
            <w:pPr>
              <w:spacing w:line="280" w:lineRule="exact"/>
            </w:pPr>
          </w:p>
        </w:tc>
        <w:tc>
          <w:tcPr>
            <w:tcW w:w="2730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040D09" w:rsidP="00150E1E">
            <w:pPr>
              <w:spacing w:line="280" w:lineRule="exact"/>
            </w:pP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許可證號</w:t>
            </w:r>
          </w:p>
        </w:tc>
        <w:tc>
          <w:tcPr>
            <w:tcW w:w="199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040D09"/>
        </w:tc>
      </w:tr>
      <w:tr w:rsidR="00040D09">
        <w:trPr>
          <w:cantSplit/>
          <w:trHeight w:val="451"/>
          <w:jc w:val="center"/>
        </w:trPr>
        <w:tc>
          <w:tcPr>
            <w:tcW w:w="2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船舶所屬公司名稱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040D09" w:rsidP="00150E1E">
            <w:pPr>
              <w:spacing w:line="280" w:lineRule="exact"/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統一編號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040D09">
            <w:pPr>
              <w:spacing w:line="360" w:lineRule="exact"/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040D09">
        <w:trPr>
          <w:cantSplit/>
          <w:trHeight w:val="451"/>
          <w:jc w:val="center"/>
        </w:trPr>
        <w:tc>
          <w:tcPr>
            <w:tcW w:w="2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040D09" w:rsidP="00150E1E">
            <w:pPr>
              <w:spacing w:line="280" w:lineRule="exact"/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040D09" w:rsidP="00150E1E">
            <w:pPr>
              <w:spacing w:line="280" w:lineRule="exact"/>
            </w:pP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許可證號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040D09"/>
        </w:tc>
      </w:tr>
      <w:tr w:rsidR="00040D09">
        <w:trPr>
          <w:cantSplit/>
          <w:trHeight w:val="903"/>
          <w:jc w:val="center"/>
        </w:trPr>
        <w:tc>
          <w:tcPr>
            <w:tcW w:w="2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船舶名稱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040D09" w:rsidP="00150E1E">
            <w:pPr>
              <w:spacing w:line="280" w:lineRule="exact"/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船舶種類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040D09">
            <w:pPr>
              <w:spacing w:line="360" w:lineRule="exact"/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040D09">
        <w:trPr>
          <w:cantSplit/>
          <w:trHeight w:val="903"/>
          <w:jc w:val="center"/>
        </w:trPr>
        <w:tc>
          <w:tcPr>
            <w:tcW w:w="2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船舶呼號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040D09" w:rsidP="00150E1E">
            <w:pPr>
              <w:spacing w:line="280" w:lineRule="exact"/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 w:rsidP="00150E1E">
            <w:pPr>
              <w:spacing w:line="28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國籍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040D09">
            <w:pPr>
              <w:spacing w:line="360" w:lineRule="exact"/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040D09">
        <w:trPr>
          <w:trHeight w:val="903"/>
          <w:jc w:val="center"/>
        </w:trPr>
        <w:tc>
          <w:tcPr>
            <w:tcW w:w="966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620438">
            <w:pPr>
              <w:spacing w:line="360" w:lineRule="exact"/>
              <w:ind w:left="120" w:right="120"/>
              <w:jc w:val="center"/>
            </w:pPr>
            <w:r>
              <w:rPr>
                <w:rFonts w:eastAsia="標楷體" w:cs="標楷體"/>
                <w:sz w:val="28"/>
                <w:szCs w:val="28"/>
              </w:rPr>
              <w:t>申請事項及期間</w:t>
            </w:r>
          </w:p>
        </w:tc>
      </w:tr>
      <w:tr w:rsidR="00040D09">
        <w:trPr>
          <w:cantSplit/>
          <w:trHeight w:val="1081"/>
          <w:jc w:val="center"/>
        </w:trPr>
        <w:tc>
          <w:tcPr>
            <w:tcW w:w="2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Pr="0083591D" w:rsidRDefault="00620438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3591D">
              <w:rPr>
                <w:rFonts w:ascii="標楷體" w:eastAsia="標楷體" w:hAnsi="標楷體" w:cs="標楷體"/>
                <w:sz w:val="28"/>
                <w:szCs w:val="28"/>
              </w:rPr>
              <w:t>□論程</w:t>
            </w:r>
            <w:proofErr w:type="gramStart"/>
            <w:r w:rsidRPr="0083591D">
              <w:rPr>
                <w:rFonts w:ascii="標楷體" w:eastAsia="標楷體" w:hAnsi="標楷體" w:cs="標楷體"/>
                <w:sz w:val="28"/>
                <w:szCs w:val="28"/>
              </w:rPr>
              <w:t>傭</w:t>
            </w:r>
            <w:proofErr w:type="gramEnd"/>
            <w:r w:rsidRPr="0083591D">
              <w:rPr>
                <w:rFonts w:ascii="標楷體" w:eastAsia="標楷體" w:hAnsi="標楷體" w:cs="標楷體"/>
                <w:sz w:val="28"/>
                <w:szCs w:val="28"/>
              </w:rPr>
              <w:t>船</w:t>
            </w:r>
          </w:p>
          <w:p w:rsidR="00040D09" w:rsidRPr="0083591D" w:rsidRDefault="00620438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3591D">
              <w:rPr>
                <w:rFonts w:ascii="標楷體" w:eastAsia="標楷體" w:hAnsi="標楷體" w:cs="標楷體"/>
                <w:sz w:val="28"/>
                <w:szCs w:val="28"/>
              </w:rPr>
              <w:t>□論時</w:t>
            </w:r>
            <w:proofErr w:type="gramStart"/>
            <w:r w:rsidRPr="0083591D">
              <w:rPr>
                <w:rFonts w:ascii="標楷體" w:eastAsia="標楷體" w:hAnsi="標楷體" w:cs="標楷體"/>
                <w:sz w:val="28"/>
                <w:szCs w:val="28"/>
              </w:rPr>
              <w:t>傭</w:t>
            </w:r>
            <w:proofErr w:type="gramEnd"/>
            <w:r w:rsidRPr="0083591D">
              <w:rPr>
                <w:rFonts w:ascii="標楷體" w:eastAsia="標楷體" w:hAnsi="標楷體" w:cs="標楷體"/>
                <w:sz w:val="28"/>
                <w:szCs w:val="28"/>
              </w:rPr>
              <w:t>船</w:t>
            </w:r>
          </w:p>
          <w:p w:rsidR="00040D09" w:rsidRPr="0083591D" w:rsidRDefault="00620438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3591D">
              <w:rPr>
                <w:rFonts w:ascii="標楷體" w:eastAsia="標楷體" w:hAnsi="標楷體" w:cs="標楷體"/>
                <w:sz w:val="28"/>
                <w:szCs w:val="28"/>
              </w:rPr>
              <w:t>□光船租船</w:t>
            </w:r>
          </w:p>
          <w:p w:rsidR="00040D09" w:rsidRPr="0083591D" w:rsidRDefault="00620438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3591D">
              <w:rPr>
                <w:rFonts w:ascii="標楷體" w:eastAsia="標楷體" w:hAnsi="標楷體" w:cs="標楷體"/>
                <w:sz w:val="28"/>
                <w:szCs w:val="28"/>
              </w:rPr>
              <w:t>□光船出租</w:t>
            </w:r>
          </w:p>
          <w:p w:rsidR="00040D09" w:rsidRDefault="00620438">
            <w:pPr>
              <w:snapToGrid w:val="0"/>
              <w:spacing w:line="240" w:lineRule="atLeas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 w:rsidRPr="0083591D">
              <w:rPr>
                <w:rFonts w:ascii="標楷體" w:eastAsia="標楷體" w:hAnsi="標楷體" w:cs="標楷體"/>
                <w:sz w:val="28"/>
                <w:szCs w:val="28"/>
              </w:rPr>
              <w:t>□受託營運</w:t>
            </w:r>
          </w:p>
        </w:tc>
        <w:tc>
          <w:tcPr>
            <w:tcW w:w="6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620438">
            <w:pPr>
              <w:spacing w:after="72" w:line="460" w:lineRule="exact"/>
              <w:ind w:left="120" w:right="1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　　年　　月　　日起共　　航次。</w:t>
            </w:r>
          </w:p>
        </w:tc>
        <w:bookmarkStart w:id="0" w:name="_GoBack"/>
        <w:bookmarkEnd w:id="0"/>
      </w:tr>
      <w:tr w:rsidR="00040D09">
        <w:trPr>
          <w:cantSplit/>
          <w:trHeight w:val="922"/>
          <w:jc w:val="center"/>
        </w:trPr>
        <w:tc>
          <w:tcPr>
            <w:tcW w:w="2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040D09"/>
        </w:tc>
        <w:tc>
          <w:tcPr>
            <w:tcW w:w="6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620438">
            <w:pPr>
              <w:spacing w:line="460" w:lineRule="exact"/>
              <w:ind w:left="1800" w:right="120" w:hanging="1680"/>
            </w:pPr>
            <w:r>
              <w:rPr>
                <w:rFonts w:eastAsia="標楷體" w:cs="標楷體"/>
                <w:sz w:val="28"/>
                <w:szCs w:val="28"/>
              </w:rPr>
              <w:t>自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　</w:t>
            </w:r>
            <w:r>
              <w:rPr>
                <w:rFonts w:eastAsia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　</w:t>
            </w:r>
            <w:r>
              <w:rPr>
                <w:rFonts w:eastAsia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　</w:t>
            </w:r>
            <w:r>
              <w:rPr>
                <w:rFonts w:eastAsia="標楷體" w:cs="標楷體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　</w:t>
            </w:r>
            <w:r>
              <w:rPr>
                <w:rFonts w:eastAsia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　</w:t>
            </w:r>
            <w:r>
              <w:rPr>
                <w:rFonts w:eastAsia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　日</w:t>
            </w:r>
            <w:r>
              <w:rPr>
                <w:rFonts w:eastAsia="標楷體" w:cs="標楷體"/>
                <w:sz w:val="28"/>
                <w:szCs w:val="28"/>
              </w:rPr>
              <w:t>止。</w:t>
            </w:r>
          </w:p>
        </w:tc>
      </w:tr>
      <w:tr w:rsidR="00040D09">
        <w:trPr>
          <w:trHeight w:val="1176"/>
          <w:jc w:val="center"/>
        </w:trPr>
        <w:tc>
          <w:tcPr>
            <w:tcW w:w="2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>
            <w:pPr>
              <w:spacing w:line="36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檢具之附件</w:t>
            </w:r>
          </w:p>
        </w:tc>
        <w:tc>
          <w:tcPr>
            <w:tcW w:w="6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620438">
            <w:pPr>
              <w:pStyle w:val="ac"/>
              <w:spacing w:line="300" w:lineRule="exact"/>
              <w:ind w:right="120"/>
            </w:pPr>
            <w:r>
              <w:rPr>
                <w:rFonts w:cs="標楷體"/>
                <w:sz w:val="28"/>
                <w:szCs w:val="28"/>
              </w:rPr>
              <w:t>□船舶國籍證書。</w:t>
            </w:r>
          </w:p>
          <w:p w:rsidR="00040D09" w:rsidRDefault="00620438">
            <w:pPr>
              <w:pStyle w:val="ac"/>
              <w:spacing w:line="300" w:lineRule="exact"/>
              <w:ind w:right="120"/>
            </w:pPr>
            <w:r>
              <w:rPr>
                <w:rFonts w:cs="標楷體"/>
                <w:sz w:val="28"/>
                <w:szCs w:val="28"/>
              </w:rPr>
              <w:t>□其他：</w:t>
            </w:r>
          </w:p>
        </w:tc>
      </w:tr>
      <w:tr w:rsidR="00040D09">
        <w:trPr>
          <w:trHeight w:val="1176"/>
          <w:jc w:val="center"/>
        </w:trPr>
        <w:tc>
          <w:tcPr>
            <w:tcW w:w="2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09" w:rsidRDefault="00620438">
            <w:pPr>
              <w:spacing w:line="36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填表說明</w:t>
            </w:r>
          </w:p>
        </w:tc>
        <w:tc>
          <w:tcPr>
            <w:tcW w:w="6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40D09" w:rsidRDefault="00620438">
            <w:pPr>
              <w:pStyle w:val="af2"/>
              <w:spacing w:line="300" w:lineRule="exact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一、外國籍船舶航行於中華民國國內航線時，另需檢</w:t>
            </w:r>
          </w:p>
          <w:p w:rsidR="00040D09" w:rsidRDefault="00620438">
            <w:pPr>
              <w:pStyle w:val="af2"/>
              <w:spacing w:line="300" w:lineRule="exact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附航政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機關之特許文件。</w:t>
            </w:r>
          </w:p>
          <w:p w:rsidR="00040D09" w:rsidRDefault="00620438">
            <w:pPr>
              <w:pStyle w:val="af2"/>
              <w:spacing w:line="320" w:lineRule="exact"/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二、申請書及附件各1份。</w:t>
            </w:r>
          </w:p>
        </w:tc>
      </w:tr>
      <w:tr w:rsidR="00040D09">
        <w:trPr>
          <w:cantSplit/>
          <w:trHeight w:val="1176"/>
          <w:jc w:val="center"/>
        </w:trPr>
        <w:tc>
          <w:tcPr>
            <w:tcW w:w="26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40D09" w:rsidRDefault="00620438">
            <w:pPr>
              <w:spacing w:line="360" w:lineRule="exact"/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申請人</w:t>
            </w:r>
          </w:p>
          <w:p w:rsidR="00040D09" w:rsidRDefault="00620438">
            <w:pPr>
              <w:spacing w:line="360" w:lineRule="exact"/>
              <w:ind w:left="120" w:right="12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40D09" w:rsidRDefault="00040D09">
            <w:pPr>
              <w:spacing w:line="360" w:lineRule="exact"/>
              <w:ind w:right="120"/>
              <w:rPr>
                <w:rFonts w:eastAsia="標楷體" w:cs="Times New Roman"/>
                <w:sz w:val="28"/>
                <w:szCs w:val="28"/>
              </w:rPr>
            </w:pPr>
          </w:p>
          <w:p w:rsidR="00040D09" w:rsidRDefault="00040D09">
            <w:pPr>
              <w:spacing w:line="360" w:lineRule="exact"/>
              <w:ind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</w:tbl>
    <w:p w:rsidR="00040D09" w:rsidRDefault="00040D09">
      <w:pPr>
        <w:pStyle w:val="af2"/>
        <w:ind w:left="0"/>
        <w:rPr>
          <w:rFonts w:ascii="標楷體" w:eastAsia="標楷體" w:hAnsi="標楷體" w:cs="標楷體"/>
        </w:rPr>
      </w:pPr>
    </w:p>
    <w:sectPr w:rsidR="00040D09">
      <w:footerReference w:type="default" r:id="rId6"/>
      <w:pgSz w:w="11906" w:h="16838"/>
      <w:pgMar w:top="720" w:right="1418" w:bottom="1418" w:left="1701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4D" w:rsidRDefault="008E034D">
      <w:r>
        <w:separator/>
      </w:r>
    </w:p>
  </w:endnote>
  <w:endnote w:type="continuationSeparator" w:id="0">
    <w:p w:rsidR="008E034D" w:rsidRDefault="008E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新細明體"/>
    <w:panose1 w:val="020B05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09" w:rsidRDefault="00040D09">
    <w:pPr>
      <w:jc w:val="both"/>
      <w:rPr>
        <w:rFonts w:ascii="標楷體" w:eastAsia="標楷體" w:hAnsi="標楷體" w:cs="標楷體"/>
        <w:color w:val="000000"/>
        <w:lang w:val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4D" w:rsidRDefault="008E034D">
      <w:r>
        <w:separator/>
      </w:r>
    </w:p>
  </w:footnote>
  <w:footnote w:type="continuationSeparator" w:id="0">
    <w:p w:rsidR="008E034D" w:rsidRDefault="008E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09"/>
    <w:rsid w:val="00040D09"/>
    <w:rsid w:val="00150E1E"/>
    <w:rsid w:val="00620438"/>
    <w:rsid w:val="0083591D"/>
    <w:rsid w:val="008E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00D03-E045-4EE9-B988-9283BE70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思源黑體 TW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eastAsia="新細明體;PMingLiU" w:hAnsi="Calibri" w:cs="Calibri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標楷體" w:eastAsia="標楷體" w:hAnsi="標楷體" w:cs="標楷體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標楷體" w:eastAsia="標楷體" w:hAnsi="標楷體" w:cs="標楷體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標楷體" w:eastAsia="標楷體" w:hAnsi="標楷體" w:cs="標楷體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標楷體" w:eastAsia="標楷體" w:hAnsi="標楷體" w:cs="標楷體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8Num18z1">
    <w:name w:val="WW8Num18z1"/>
    <w:qFormat/>
    <w:rPr>
      <w:b w:val="0"/>
      <w:bCs w:val="0"/>
      <w:color w:val="00000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標楷體" w:eastAsia="標楷體" w:hAnsi="標楷體" w:cs="標楷體"/>
      <w:lang w:val="en-U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a3">
    <w:name w:val="註解方塊文字 字元"/>
    <w:qFormat/>
    <w:rPr>
      <w:rFonts w:ascii="Cambria" w:eastAsia="新細明體;PMingLiU" w:hAnsi="Cambria" w:cs="Cambria"/>
      <w:sz w:val="18"/>
      <w:szCs w:val="18"/>
    </w:rPr>
  </w:style>
  <w:style w:type="character" w:customStyle="1" w:styleId="a4">
    <w:name w:val="頁首 字元"/>
    <w:qFormat/>
    <w:rPr>
      <w:rFonts w:ascii="Calibri" w:eastAsia="新細明體;PMingLiU" w:hAnsi="Calibri" w:cs="Calibri"/>
      <w:kern w:val="2"/>
      <w:lang w:val="en-US" w:eastAsia="zh-TW"/>
    </w:rPr>
  </w:style>
  <w:style w:type="character" w:customStyle="1" w:styleId="a5">
    <w:name w:val="頁尾 字元"/>
    <w:qFormat/>
    <w:rPr>
      <w:rFonts w:ascii="Calibri" w:eastAsia="新細明體;PMingLiU" w:hAnsi="Calibri" w:cs="Calibri"/>
      <w:kern w:val="2"/>
      <w:lang w:val="en-US" w:eastAsia="zh-TW"/>
    </w:rPr>
  </w:style>
  <w:style w:type="character" w:styleId="HTML">
    <w:name w:val="HTML Code"/>
    <w:qFormat/>
    <w:rPr>
      <w:rFonts w:ascii="Courier New" w:eastAsia="Courier New" w:hAnsi="Courier New" w:cs="Courier New"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qFormat/>
    <w:rPr>
      <w:sz w:val="18"/>
      <w:szCs w:val="18"/>
    </w:rPr>
  </w:style>
  <w:style w:type="character" w:customStyle="1" w:styleId="a8">
    <w:name w:val="註解文字 字元"/>
    <w:qFormat/>
    <w:rPr>
      <w:rFonts w:cs="Calibri"/>
      <w:kern w:val="2"/>
      <w:sz w:val="24"/>
      <w:szCs w:val="24"/>
    </w:rPr>
  </w:style>
  <w:style w:type="character" w:customStyle="1" w:styleId="a9">
    <w:name w:val="註解主旨 字元"/>
    <w:qFormat/>
    <w:rPr>
      <w:rFonts w:cs="Calibri"/>
      <w:b/>
      <w:bCs/>
      <w:kern w:val="2"/>
      <w:sz w:val="24"/>
      <w:szCs w:val="24"/>
    </w:rPr>
  </w:style>
  <w:style w:type="character" w:customStyle="1" w:styleId="aa">
    <w:name w:val="本文 字元"/>
    <w:qFormat/>
    <w:rPr>
      <w:rFonts w:ascii="標楷體" w:eastAsia="標楷體" w:hAnsi="標楷體" w:cs="標楷體"/>
      <w:kern w:val="2"/>
      <w:sz w:val="32"/>
      <w:szCs w:val="24"/>
    </w:rPr>
  </w:style>
  <w:style w:type="character" w:customStyle="1" w:styleId="HTML0">
    <w:name w:val="HTML 預設格式 字元"/>
    <w:qFormat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ab">
    <w:name w:val="日期 字元"/>
    <w:qFormat/>
    <w:rPr>
      <w:rFonts w:cs="Calibri"/>
      <w:kern w:val="2"/>
      <w:sz w:val="24"/>
      <w:szCs w:val="24"/>
    </w:rPr>
  </w:style>
  <w:style w:type="character" w:customStyle="1" w:styleId="WWCharLFO1LVL1">
    <w:name w:val="WW_CharLFO1LVL1"/>
    <w:qFormat/>
    <w:rPr>
      <w:rFonts w:ascii="標楷體" w:eastAsia="標楷體" w:hAnsi="標楷體" w:cs="標楷體"/>
    </w:rPr>
  </w:style>
  <w:style w:type="character" w:customStyle="1" w:styleId="WWCharLFO52LVL1">
    <w:name w:val="WW_CharLFO52LVL1"/>
    <w:qFormat/>
    <w:rPr>
      <w:rFonts w:ascii="標楷體" w:eastAsia="標楷體" w:hAnsi="標楷體" w:cs="標楷體"/>
    </w:rPr>
  </w:style>
  <w:style w:type="character" w:customStyle="1" w:styleId="WWCharLFO9LVL1">
    <w:name w:val="WW_CharLFO9LVL1"/>
    <w:qFormat/>
    <w:rPr>
      <w:rFonts w:ascii="標楷體" w:eastAsia="標楷體" w:hAnsi="標楷體"/>
    </w:rPr>
  </w:style>
  <w:style w:type="character" w:customStyle="1" w:styleId="WWCharLFO11LVL1">
    <w:name w:val="WW_CharLFO11LVL1"/>
    <w:qFormat/>
    <w:rPr>
      <w:rFonts w:ascii="標楷體" w:eastAsia="標楷體" w:hAnsi="標楷體" w:cs="標楷體"/>
    </w:rPr>
  </w:style>
  <w:style w:type="character" w:customStyle="1" w:styleId="WWCharLFO16LVL1">
    <w:name w:val="WW_CharLFO16LVL1"/>
    <w:qFormat/>
    <w:rPr>
      <w:rFonts w:ascii="標楷體" w:eastAsia="標楷體" w:hAnsi="標楷體" w:cs="標楷體"/>
    </w:rPr>
  </w:style>
  <w:style w:type="character" w:customStyle="1" w:styleId="WWCharLFO18LVL1">
    <w:name w:val="WW_CharLFO18LVL1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CharLFO18LVL2">
    <w:name w:val="WW_CharLFO18LVL2"/>
    <w:qFormat/>
    <w:rPr>
      <w:b w:val="0"/>
      <w:bCs w:val="0"/>
      <w:color w:val="000000"/>
    </w:rPr>
  </w:style>
  <w:style w:type="character" w:customStyle="1" w:styleId="WWCharLFO19LVL1">
    <w:name w:val="WW_CharLFO19LVL1"/>
    <w:qFormat/>
    <w:rPr>
      <w:rFonts w:ascii="標楷體" w:eastAsia="標楷體" w:hAnsi="標楷體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8"/>
      <w:szCs w:val="28"/>
    </w:rPr>
  </w:style>
  <w:style w:type="character" w:customStyle="1" w:styleId="WWCharLFO37LVL2">
    <w:name w:val="WW_CharLFO37LVL2"/>
    <w:qFormat/>
    <w:rPr>
      <w:rFonts w:ascii="Wingdings" w:hAnsi="Wingdings" w:cs="Wingdings"/>
    </w:rPr>
  </w:style>
  <w:style w:type="character" w:customStyle="1" w:styleId="WWCharLFO37LVL3">
    <w:name w:val="WW_CharLFO37LVL3"/>
    <w:qFormat/>
    <w:rPr>
      <w:rFonts w:ascii="Wingdings" w:hAnsi="Wingdings" w:cs="Wingdings"/>
    </w:rPr>
  </w:style>
  <w:style w:type="character" w:customStyle="1" w:styleId="WWCharLFO37LVL4">
    <w:name w:val="WW_CharLFO37LVL4"/>
    <w:qFormat/>
    <w:rPr>
      <w:rFonts w:ascii="Wingdings" w:hAnsi="Wingdings" w:cs="Wingdings"/>
    </w:rPr>
  </w:style>
  <w:style w:type="character" w:customStyle="1" w:styleId="WWCharLFO37LVL5">
    <w:name w:val="WW_CharLFO37LVL5"/>
    <w:qFormat/>
    <w:rPr>
      <w:rFonts w:ascii="Wingdings" w:hAnsi="Wingdings" w:cs="Wingdings"/>
    </w:rPr>
  </w:style>
  <w:style w:type="character" w:customStyle="1" w:styleId="WWCharLFO37LVL6">
    <w:name w:val="WW_CharLFO37LVL6"/>
    <w:qFormat/>
    <w:rPr>
      <w:rFonts w:ascii="Wingdings" w:hAnsi="Wingdings" w:cs="Wingdings"/>
    </w:rPr>
  </w:style>
  <w:style w:type="character" w:customStyle="1" w:styleId="WWCharLFO37LVL7">
    <w:name w:val="WW_CharLFO37LVL7"/>
    <w:qFormat/>
    <w:rPr>
      <w:rFonts w:ascii="Wingdings" w:hAnsi="Wingdings" w:cs="Wingdings"/>
    </w:rPr>
  </w:style>
  <w:style w:type="character" w:customStyle="1" w:styleId="WWCharLFO37LVL8">
    <w:name w:val="WW_CharLFO37LVL8"/>
    <w:qFormat/>
    <w:rPr>
      <w:rFonts w:ascii="Wingdings" w:hAnsi="Wingdings" w:cs="Wingdings"/>
    </w:rPr>
  </w:style>
  <w:style w:type="character" w:customStyle="1" w:styleId="WWCharLFO37LVL9">
    <w:name w:val="WW_CharLFO37LVL9"/>
    <w:qFormat/>
    <w:rPr>
      <w:rFonts w:ascii="Wingdings" w:hAnsi="Wingdings" w:cs="Wingdings"/>
    </w:rPr>
  </w:style>
  <w:style w:type="character" w:customStyle="1" w:styleId="WWCharLFO38LVL1">
    <w:name w:val="WW_CharLFO38LVL1"/>
    <w:qFormat/>
    <w:rPr>
      <w:rFonts w:ascii="標楷體" w:eastAsia="標楷體" w:hAnsi="標楷體"/>
      <w:sz w:val="28"/>
      <w:szCs w:val="28"/>
    </w:rPr>
  </w:style>
  <w:style w:type="character" w:customStyle="1" w:styleId="WWCharLFO38LVL2">
    <w:name w:val="WW_CharLFO38LVL2"/>
    <w:qFormat/>
    <w:rPr>
      <w:rFonts w:ascii="Wingdings" w:hAnsi="Wingdings" w:cs="Wingdings"/>
    </w:rPr>
  </w:style>
  <w:style w:type="character" w:customStyle="1" w:styleId="WWCharLFO38LVL3">
    <w:name w:val="WW_CharLFO38LVL3"/>
    <w:qFormat/>
    <w:rPr>
      <w:rFonts w:ascii="Wingdings" w:hAnsi="Wingdings" w:cs="Wingdings"/>
    </w:rPr>
  </w:style>
  <w:style w:type="character" w:customStyle="1" w:styleId="WWCharLFO38LVL4">
    <w:name w:val="WW_CharLFO38LVL4"/>
    <w:qFormat/>
    <w:rPr>
      <w:rFonts w:ascii="Wingdings" w:hAnsi="Wingdings" w:cs="Wingdings"/>
    </w:rPr>
  </w:style>
  <w:style w:type="character" w:customStyle="1" w:styleId="WWCharLFO38LVL5">
    <w:name w:val="WW_CharLFO38LVL5"/>
    <w:qFormat/>
    <w:rPr>
      <w:rFonts w:ascii="Wingdings" w:hAnsi="Wingdings" w:cs="Wingdings"/>
    </w:rPr>
  </w:style>
  <w:style w:type="character" w:customStyle="1" w:styleId="WWCharLFO38LVL6">
    <w:name w:val="WW_CharLFO38LVL6"/>
    <w:qFormat/>
    <w:rPr>
      <w:rFonts w:ascii="Wingdings" w:hAnsi="Wingdings" w:cs="Wingdings"/>
    </w:rPr>
  </w:style>
  <w:style w:type="character" w:customStyle="1" w:styleId="WWCharLFO38LVL7">
    <w:name w:val="WW_CharLFO38LVL7"/>
    <w:qFormat/>
    <w:rPr>
      <w:rFonts w:ascii="Wingdings" w:hAnsi="Wingdings" w:cs="Wingdings"/>
    </w:rPr>
  </w:style>
  <w:style w:type="character" w:customStyle="1" w:styleId="WWCharLFO38LVL8">
    <w:name w:val="WW_CharLFO38LVL8"/>
    <w:qFormat/>
    <w:rPr>
      <w:rFonts w:ascii="Wingdings" w:hAnsi="Wingdings" w:cs="Wingdings"/>
    </w:rPr>
  </w:style>
  <w:style w:type="character" w:customStyle="1" w:styleId="WWCharLFO38LVL9">
    <w:name w:val="WW_CharLFO38LVL9"/>
    <w:qFormat/>
    <w:rPr>
      <w:rFonts w:ascii="Wingdings" w:hAnsi="Wingdings" w:cs="Wingdings"/>
    </w:rPr>
  </w:style>
  <w:style w:type="character" w:customStyle="1" w:styleId="WWCharLFO42LVL1">
    <w:name w:val="WW_CharLFO42LVL1"/>
    <w:qFormat/>
    <w:rPr>
      <w:sz w:val="28"/>
      <w:u w:val="none"/>
    </w:rPr>
  </w:style>
  <w:style w:type="character" w:customStyle="1" w:styleId="WWCharLFO41LVL1">
    <w:name w:val="WW_CharLFO41LVL1"/>
    <w:qFormat/>
    <w:rPr>
      <w:rFonts w:ascii="標楷體" w:eastAsia="標楷體" w:hAnsi="標楷體"/>
      <w:color w:val="000000"/>
    </w:rPr>
  </w:style>
  <w:style w:type="character" w:customStyle="1" w:styleId="WWCharLFO46LVL1">
    <w:name w:val="WW_CharLFO46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7LVL1">
    <w:name w:val="WW_CharLFO47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8LVL1">
    <w:name w:val="WW_CharLFO48LVL1"/>
    <w:qFormat/>
    <w:rPr>
      <w:rFonts w:ascii="標楷體" w:eastAsia="標楷體" w:hAnsi="標楷體"/>
    </w:rPr>
  </w:style>
  <w:style w:type="character" w:customStyle="1" w:styleId="WWCharLFO50LVL1">
    <w:name w:val="WW_CharLFO50LVL1"/>
    <w:qFormat/>
    <w:rPr>
      <w:rFonts w:ascii="標楷體" w:eastAsia="標楷體" w:hAnsi="標楷體"/>
      <w:sz w:val="24"/>
      <w:szCs w:val="24"/>
    </w:rPr>
  </w:style>
  <w:style w:type="character" w:customStyle="1" w:styleId="WWCharLFO51LVL1">
    <w:name w:val="WW_CharLFO51LVL1"/>
    <w:qFormat/>
    <w:rPr>
      <w:rFonts w:ascii="標楷體" w:eastAsia="標楷體" w:hAnsi="標楷體"/>
    </w:rPr>
  </w:style>
  <w:style w:type="paragraph" w:styleId="ac">
    <w:name w:val="Body Text"/>
    <w:basedOn w:val="a"/>
    <w:rPr>
      <w:rFonts w:ascii="標楷體" w:eastAsia="標楷體" w:hAnsi="標楷體" w:cs="Times New Roman"/>
      <w:sz w:val="32"/>
    </w:rPr>
  </w:style>
  <w:style w:type="paragraph" w:styleId="ad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e">
    <w:name w:val="List"/>
    <w:basedOn w:val="ac"/>
    <w:rPr>
      <w:rFonts w:cs="思源黑體 T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思源黑體 TW"/>
      <w:i/>
      <w:iCs/>
    </w:rPr>
  </w:style>
  <w:style w:type="paragraph" w:customStyle="1" w:styleId="af0">
    <w:name w:val="索引"/>
    <w:basedOn w:val="a"/>
    <w:qFormat/>
    <w:pPr>
      <w:suppressLineNumbers/>
    </w:pPr>
    <w:rPr>
      <w:rFonts w:cs="思源黑體 TW"/>
    </w:rPr>
  </w:style>
  <w:style w:type="paragraph" w:styleId="af1">
    <w:name w:val="Balloon Text"/>
    <w:basedOn w:val="a"/>
    <w:qFormat/>
    <w:rPr>
      <w:rFonts w:ascii="Cambria" w:eastAsia="Cambria" w:hAnsi="Cambria" w:cs="Times New Roman"/>
      <w:kern w:val="0"/>
      <w:sz w:val="18"/>
      <w:szCs w:val="18"/>
    </w:rPr>
  </w:style>
  <w:style w:type="paragraph" w:styleId="af2">
    <w:name w:val="List Paragraph"/>
    <w:basedOn w:val="a"/>
    <w:qFormat/>
    <w:pPr>
      <w:ind w:left="480"/>
    </w:p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snapToGrid w:val="0"/>
    </w:pPr>
    <w:rPr>
      <w:rFonts w:cs="Times New Roman"/>
      <w:sz w:val="20"/>
      <w:szCs w:val="20"/>
    </w:rPr>
  </w:style>
  <w:style w:type="paragraph" w:styleId="af5">
    <w:name w:val="footer"/>
    <w:basedOn w:val="a"/>
    <w:pPr>
      <w:snapToGrid w:val="0"/>
    </w:pPr>
    <w:rPr>
      <w:rFonts w:cs="Times New Roman"/>
      <w:sz w:val="20"/>
      <w:szCs w:val="20"/>
    </w:rPr>
  </w:style>
  <w:style w:type="paragraph" w:styleId="af6">
    <w:name w:val="annotation text"/>
    <w:basedOn w:val="a"/>
    <w:qFormat/>
    <w:rPr>
      <w:rFonts w:cs="Times New Roman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HTML1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Times New Roman"/>
      <w:kern w:val="0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8">
    <w:name w:val="Date"/>
    <w:basedOn w:val="a"/>
    <w:next w:val="a"/>
    <w:qFormat/>
    <w:pPr>
      <w:jc w:val="right"/>
    </w:pPr>
  </w:style>
  <w:style w:type="paragraph" w:customStyle="1" w:styleId="af9">
    <w:name w:val="表格內容"/>
    <w:basedOn w:val="a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paragraph" w:customStyle="1" w:styleId="afb">
    <w:name w:val="外框內容"/>
    <w:basedOn w:val="a"/>
    <w:qFormat/>
    <w:rPr>
      <w:rFonts w:eastAsia="新細明體" w:cs="Tahoma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LS1">
    <w:name w:val="LS1"/>
    <w:qFormat/>
  </w:style>
  <w:style w:type="numbering" w:customStyle="1" w:styleId="WW8Num61">
    <w:name w:val="WW8Num6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修正條文</dc:title>
  <dc:subject/>
  <dc:creator>mchu</dc:creator>
  <dc:description/>
  <cp:lastModifiedBy>歐芝麟</cp:lastModifiedBy>
  <cp:revision>20</cp:revision>
  <dcterms:created xsi:type="dcterms:W3CDTF">2025-05-29T09:08:00Z</dcterms:created>
  <dcterms:modified xsi:type="dcterms:W3CDTF">2025-06-27T03:52:00Z</dcterms:modified>
  <dc:language>zh-TW</dc:language>
</cp:coreProperties>
</file>