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B6" w:rsidRDefault="003F01CD">
      <w:pPr>
        <w:pStyle w:val="af4"/>
        <w:ind w:left="-425"/>
      </w:pPr>
      <w:bookmarkStart w:id="0" w:name="_GoBack"/>
      <w:bookmarkEnd w:id="0"/>
      <w:r>
        <w:rPr>
          <w:rFonts w:ascii="標楷體" w:eastAsia="標楷體" w:hAnsi="標楷體" w:cs="標楷體"/>
          <w:sz w:val="40"/>
          <w:szCs w:val="40"/>
        </w:rPr>
        <w:t>附件一</w:t>
      </w:r>
    </w:p>
    <w:tbl>
      <w:tblPr>
        <w:tblW w:w="98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849"/>
        <w:gridCol w:w="711"/>
        <w:gridCol w:w="1131"/>
        <w:gridCol w:w="1526"/>
        <w:gridCol w:w="710"/>
        <w:gridCol w:w="32"/>
        <w:gridCol w:w="1558"/>
        <w:gridCol w:w="2514"/>
      </w:tblGrid>
      <w:tr w:rsidR="009436B6">
        <w:trPr>
          <w:cantSplit/>
          <w:trHeight w:val="480"/>
          <w:jc w:val="center"/>
        </w:trPr>
        <w:tc>
          <w:tcPr>
            <w:tcW w:w="9839" w:type="dxa"/>
            <w:gridSpan w:val="9"/>
            <w:vAlign w:val="center"/>
          </w:tcPr>
          <w:p w:rsidR="009436B6" w:rsidRDefault="003F01CD">
            <w:pPr>
              <w:pStyle w:val="ac"/>
              <w:jc w:val="center"/>
              <w:rPr>
                <w:rFonts w:cs="標楷體"/>
                <w:b/>
                <w:bCs/>
                <w:spacing w:val="40"/>
                <w:szCs w:val="32"/>
              </w:rPr>
            </w:pPr>
            <w:r>
              <w:rPr>
                <w:rFonts w:cs="標楷體"/>
                <w:b/>
                <w:bCs/>
                <w:spacing w:val="40"/>
                <w:szCs w:val="32"/>
              </w:rPr>
              <w:t>船舶運送業籌設許可申請書</w:t>
            </w:r>
          </w:p>
        </w:tc>
      </w:tr>
      <w:tr w:rsidR="009436B6">
        <w:trPr>
          <w:cantSplit/>
          <w:trHeight w:hRule="exact" w:val="381"/>
          <w:jc w:val="center"/>
        </w:trPr>
        <w:tc>
          <w:tcPr>
            <w:tcW w:w="5735" w:type="dxa"/>
            <w:gridSpan w:val="6"/>
            <w:tcBorders>
              <w:bottom w:val="single" w:sz="18" w:space="0" w:color="000000"/>
            </w:tcBorders>
            <w:vAlign w:val="center"/>
          </w:tcPr>
          <w:p w:rsidR="009436B6" w:rsidRDefault="009436B6">
            <w:pPr>
              <w:pStyle w:val="ac"/>
              <w:spacing w:line="240" w:lineRule="exact"/>
              <w:ind w:right="120"/>
            </w:pPr>
          </w:p>
        </w:tc>
        <w:tc>
          <w:tcPr>
            <w:tcW w:w="4104" w:type="dxa"/>
            <w:gridSpan w:val="3"/>
            <w:tcBorders>
              <w:bottom w:val="single" w:sz="18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right="120"/>
              <w:jc w:val="righ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年　　月　　日</w:t>
            </w:r>
          </w:p>
        </w:tc>
      </w:tr>
      <w:tr w:rsidR="009436B6">
        <w:trPr>
          <w:cantSplit/>
          <w:trHeight w:hRule="exact" w:val="567"/>
          <w:jc w:val="center"/>
        </w:trPr>
        <w:tc>
          <w:tcPr>
            <w:tcW w:w="23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公司中文名稱</w:t>
            </w:r>
          </w:p>
        </w:tc>
        <w:tc>
          <w:tcPr>
            <w:tcW w:w="747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9436B6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9436B6">
        <w:trPr>
          <w:cantSplit/>
          <w:trHeight w:hRule="exact" w:val="567"/>
          <w:jc w:val="center"/>
        </w:trPr>
        <w:tc>
          <w:tcPr>
            <w:tcW w:w="23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公司英文名稱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9436B6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9436B6">
        <w:trPr>
          <w:cantSplit/>
          <w:trHeight w:hRule="exact" w:val="567"/>
          <w:jc w:val="center"/>
        </w:trPr>
        <w:tc>
          <w:tcPr>
            <w:tcW w:w="23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9436B6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9436B6">
        <w:trPr>
          <w:cantSplit/>
          <w:trHeight w:hRule="exact" w:val="567"/>
          <w:jc w:val="center"/>
        </w:trPr>
        <w:tc>
          <w:tcPr>
            <w:tcW w:w="23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資本額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9436B6">
            <w:pPr>
              <w:pStyle w:val="ac"/>
              <w:spacing w:line="240" w:lineRule="exact"/>
              <w:ind w:left="120" w:right="120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電話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9436B6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9436B6">
        <w:trPr>
          <w:cantSplit/>
          <w:trHeight w:val="701"/>
          <w:jc w:val="center"/>
        </w:trPr>
        <w:tc>
          <w:tcPr>
            <w:tcW w:w="23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4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營業概述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3F01CD">
            <w:pPr>
              <w:pStyle w:val="ac"/>
              <w:ind w:right="120"/>
            </w:pPr>
            <w:r>
              <w:rPr>
                <w:rFonts w:cs="標楷體"/>
                <w:spacing w:val="40"/>
                <w:sz w:val="28"/>
                <w:szCs w:val="28"/>
              </w:rPr>
              <w:t>□</w:t>
            </w:r>
            <w:r>
              <w:rPr>
                <w:rFonts w:cs="標楷體"/>
                <w:spacing w:val="40"/>
                <w:sz w:val="28"/>
                <w:szCs w:val="28"/>
              </w:rPr>
              <w:t>國際航線：</w:t>
            </w:r>
            <w:r>
              <w:rPr>
                <w:rFonts w:cs="標楷體"/>
              </w:rPr>
              <w:t xml:space="preserve">　　　　　　</w:t>
            </w:r>
            <w:r>
              <w:rPr>
                <w:rFonts w:cs="標楷體"/>
                <w:spacing w:val="40"/>
                <w:sz w:val="28"/>
                <w:szCs w:val="28"/>
              </w:rPr>
              <w:t>□</w:t>
            </w:r>
            <w:r>
              <w:rPr>
                <w:rFonts w:cs="標楷體"/>
                <w:spacing w:val="40"/>
                <w:sz w:val="28"/>
                <w:szCs w:val="28"/>
              </w:rPr>
              <w:t>國內航線：</w:t>
            </w:r>
          </w:p>
          <w:p w:rsidR="009436B6" w:rsidRDefault="003F01CD">
            <w:pPr>
              <w:pStyle w:val="ac"/>
            </w:pPr>
            <w:r>
              <w:rPr>
                <w:rFonts w:cs="標楷體"/>
                <w:spacing w:val="40"/>
                <w:sz w:val="28"/>
                <w:szCs w:val="28"/>
              </w:rPr>
              <w:t>□</w:t>
            </w:r>
            <w:r>
              <w:rPr>
                <w:rFonts w:cs="標楷體"/>
                <w:spacing w:val="40"/>
                <w:sz w:val="28"/>
                <w:szCs w:val="28"/>
              </w:rPr>
              <w:t>固定航線：</w:t>
            </w:r>
            <w:r>
              <w:rPr>
                <w:rFonts w:cs="標楷體"/>
              </w:rPr>
              <w:t xml:space="preserve">　　　　　　</w:t>
            </w:r>
            <w:r>
              <w:rPr>
                <w:rFonts w:cs="標楷體"/>
                <w:spacing w:val="40"/>
                <w:sz w:val="28"/>
                <w:szCs w:val="28"/>
              </w:rPr>
              <w:t>□</w:t>
            </w:r>
            <w:r>
              <w:rPr>
                <w:rFonts w:cs="標楷體"/>
                <w:spacing w:val="40"/>
                <w:sz w:val="28"/>
                <w:szCs w:val="28"/>
              </w:rPr>
              <w:t>其他：</w:t>
            </w:r>
          </w:p>
        </w:tc>
      </w:tr>
      <w:tr w:rsidR="009436B6">
        <w:trPr>
          <w:cantSplit/>
          <w:trHeight w:val="421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436B6" w:rsidRDefault="003F01CD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應檢具之附件</w:t>
            </w:r>
          </w:p>
        </w:tc>
        <w:tc>
          <w:tcPr>
            <w:tcW w:w="4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320" w:lineRule="exact"/>
              <w:ind w:left="240" w:right="24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本國籍船舶運送業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3F01CD">
            <w:pPr>
              <w:pStyle w:val="ac"/>
              <w:spacing w:line="320" w:lineRule="exact"/>
              <w:ind w:left="240" w:right="24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外國籍船舶運送業</w:t>
            </w:r>
          </w:p>
        </w:tc>
      </w:tr>
      <w:tr w:rsidR="009436B6">
        <w:trPr>
          <w:cantSplit/>
          <w:trHeight w:val="1652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436B6" w:rsidRDefault="009436B6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320" w:lineRule="exact"/>
              <w:ind w:left="36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新籌設公司者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B6" w:rsidRDefault="003F01CD">
            <w:pPr>
              <w:pStyle w:val="af2"/>
              <w:numPr>
                <w:ilvl w:val="0"/>
                <w:numId w:val="2"/>
              </w:numPr>
              <w:tabs>
                <w:tab w:val="left" w:pos="330"/>
                <w:tab w:val="left" w:pos="345"/>
                <w:tab w:val="left" w:pos="450"/>
              </w:tabs>
              <w:ind w:left="510" w:hanging="3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營業計畫書。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tabs>
                <w:tab w:val="left" w:pos="330"/>
                <w:tab w:val="left" w:pos="345"/>
                <w:tab w:val="left" w:pos="450"/>
              </w:tabs>
              <w:ind w:left="510" w:hanging="3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公司章程草案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tabs>
                <w:tab w:val="left" w:pos="330"/>
                <w:tab w:val="left" w:pos="345"/>
                <w:tab w:val="left" w:pos="450"/>
              </w:tabs>
              <w:ind w:left="510" w:hanging="397"/>
            </w:pPr>
            <w:r>
              <w:rPr>
                <w:rFonts w:ascii="標楷體" w:eastAsia="標楷體" w:hAnsi="標楷體"/>
                <w:sz w:val="28"/>
                <w:szCs w:val="28"/>
              </w:rPr>
              <w:t>發起人、董事、監察人或經理人名冊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及身分證明文件影本。</w:t>
            </w: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在中華民國境內營業之業務計畫書。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</w:pPr>
            <w:r>
              <w:rPr>
                <w:rFonts w:ascii="標楷體" w:eastAsia="標楷體" w:hAnsi="標楷體"/>
                <w:sz w:val="28"/>
                <w:szCs w:val="28"/>
              </w:rPr>
              <w:t>船舶一覽表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及船舶國籍證書。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本公司名稱、種類、國籍、所在地、實收資本總額及公司章程。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在中華民國境內營運資金之金額。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在本國設立經營船舶運送業證明文件副本及開始營業之日期。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董事及公司負責人之姓名、國籍、住所。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在中華民國境內指定之訴訟及非訴訟代理人姓名、國籍、住所及其授權文件。</w:t>
            </w:r>
          </w:p>
          <w:p w:rsidR="009436B6" w:rsidRDefault="003F01CD">
            <w:pPr>
              <w:pStyle w:val="af2"/>
              <w:numPr>
                <w:ilvl w:val="0"/>
                <w:numId w:val="2"/>
              </w:numPr>
              <w:ind w:left="397" w:right="11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最近三年營運業績及在中華民國之營運狀況。</w:t>
            </w:r>
          </w:p>
        </w:tc>
      </w:tr>
      <w:tr w:rsidR="009436B6">
        <w:trPr>
          <w:cantSplit/>
          <w:trHeight w:val="2878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436B6" w:rsidRDefault="009436B6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320" w:lineRule="exact"/>
              <w:ind w:left="36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已成立公司籌設者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B6" w:rsidRDefault="003F01CD">
            <w:pPr>
              <w:pStyle w:val="af2"/>
              <w:widowControl/>
              <w:numPr>
                <w:ilvl w:val="0"/>
                <w:numId w:val="2"/>
              </w:numPr>
              <w:tabs>
                <w:tab w:val="left" w:pos="1080"/>
              </w:tabs>
              <w:spacing w:line="320" w:lineRule="exact"/>
              <w:ind w:left="510" w:right="113" w:hanging="340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營業計畫書。</w:t>
            </w:r>
          </w:p>
          <w:p w:rsidR="009436B6" w:rsidRDefault="003F01CD">
            <w:pPr>
              <w:pStyle w:val="af2"/>
              <w:widowControl/>
              <w:numPr>
                <w:ilvl w:val="0"/>
                <w:numId w:val="2"/>
              </w:numPr>
              <w:tabs>
                <w:tab w:val="left" w:pos="1080"/>
              </w:tabs>
              <w:spacing w:line="320" w:lineRule="exact"/>
              <w:ind w:left="510" w:right="113" w:hanging="340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載有船舶運送業營業項目之公司章程修正草案。</w:t>
            </w:r>
          </w:p>
          <w:p w:rsidR="009436B6" w:rsidRDefault="003F01CD">
            <w:pPr>
              <w:pStyle w:val="af2"/>
              <w:widowControl/>
              <w:numPr>
                <w:ilvl w:val="0"/>
                <w:numId w:val="2"/>
              </w:numPr>
              <w:tabs>
                <w:tab w:val="left" w:pos="1080"/>
              </w:tabs>
              <w:spacing w:line="320" w:lineRule="exact"/>
              <w:ind w:left="510" w:right="113" w:hanging="340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股東會議事錄。</w:t>
            </w:r>
          </w:p>
          <w:p w:rsidR="009436B6" w:rsidRDefault="003F01CD">
            <w:pPr>
              <w:pStyle w:val="af2"/>
              <w:widowControl/>
              <w:numPr>
                <w:ilvl w:val="0"/>
                <w:numId w:val="2"/>
              </w:numPr>
              <w:tabs>
                <w:tab w:val="left" w:pos="1080"/>
              </w:tabs>
              <w:spacing w:line="320" w:lineRule="exact"/>
              <w:ind w:left="510" w:right="113" w:hanging="340"/>
            </w:pPr>
            <w:r>
              <w:rPr>
                <w:rFonts w:eastAsia="標楷體" w:cs="標楷體"/>
                <w:sz w:val="28"/>
                <w:szCs w:val="28"/>
              </w:rPr>
              <w:t>公司登記證明文件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含</w:t>
            </w:r>
            <w:r>
              <w:rPr>
                <w:rFonts w:eastAsia="標楷體" w:cs="標楷體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變更登記表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eastAsia="標楷體" w:cs="標楷體"/>
                <w:sz w:val="28"/>
                <w:szCs w:val="28"/>
              </w:rPr>
              <w:t>。</w:t>
            </w:r>
          </w:p>
          <w:p w:rsidR="009436B6" w:rsidRDefault="003F01CD">
            <w:pPr>
              <w:pStyle w:val="af2"/>
              <w:widowControl/>
              <w:numPr>
                <w:ilvl w:val="0"/>
                <w:numId w:val="2"/>
              </w:numPr>
              <w:tabs>
                <w:tab w:val="left" w:pos="1080"/>
              </w:tabs>
              <w:spacing w:line="320" w:lineRule="exact"/>
              <w:ind w:left="510" w:right="113" w:hanging="340"/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發起人、董事、監察人或經理人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名冊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如附件二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及身分證明文件影本。</w:t>
            </w: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436B6" w:rsidRDefault="009436B6"/>
        </w:tc>
      </w:tr>
      <w:tr w:rsidR="009436B6">
        <w:trPr>
          <w:cantSplit/>
          <w:trHeight w:val="1535"/>
          <w:jc w:val="center"/>
        </w:trPr>
        <w:tc>
          <w:tcPr>
            <w:tcW w:w="8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填表說明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436B6" w:rsidRDefault="003F01CD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一、營業計畫書應記載下列項目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436B6" w:rsidRDefault="003F01CD">
            <w:pPr>
              <w:pStyle w:val="ac"/>
              <w:spacing w:line="320" w:lineRule="exact"/>
              <w:ind w:left="679" w:right="120"/>
              <w:jc w:val="both"/>
            </w:pPr>
            <w:r>
              <w:rPr>
                <w:rFonts w:cs="標楷體"/>
                <w:sz w:val="28"/>
                <w:szCs w:val="28"/>
              </w:rPr>
              <w:t>營運計畫</w:t>
            </w:r>
            <w:r>
              <w:rPr>
                <w:rFonts w:cs="標楷體"/>
                <w:sz w:val="22"/>
                <w:szCs w:val="22"/>
              </w:rPr>
              <w:t>(</w:t>
            </w:r>
            <w:r>
              <w:rPr>
                <w:rFonts w:cs="標楷體"/>
                <w:sz w:val="22"/>
                <w:szCs w:val="22"/>
              </w:rPr>
              <w:t>計畫之航線、行經及停泊港口概況、載運客貨計畫、營業收支概算等</w:t>
            </w:r>
            <w:r>
              <w:rPr>
                <w:rFonts w:cs="標楷體"/>
                <w:sz w:val="22"/>
                <w:szCs w:val="22"/>
              </w:rPr>
              <w:t>)</w:t>
            </w:r>
            <w:r>
              <w:rPr>
                <w:rFonts w:cs="標楷體"/>
                <w:sz w:val="22"/>
                <w:szCs w:val="22"/>
              </w:rPr>
              <w:t>、</w:t>
            </w:r>
            <w:r>
              <w:rPr>
                <w:rFonts w:cs="標楷體"/>
                <w:sz w:val="28"/>
                <w:szCs w:val="28"/>
              </w:rPr>
              <w:t>船舶購建規範</w:t>
            </w:r>
            <w:r>
              <w:rPr>
                <w:rFonts w:cs="標楷體"/>
                <w:sz w:val="22"/>
                <w:szCs w:val="22"/>
              </w:rPr>
              <w:t>(</w:t>
            </w:r>
            <w:r>
              <w:rPr>
                <w:rFonts w:cs="標楷體"/>
                <w:sz w:val="22"/>
                <w:szCs w:val="22"/>
              </w:rPr>
              <w:t>包括船舶佈置圖說</w:t>
            </w:r>
            <w:r>
              <w:rPr>
                <w:rFonts w:cs="標楷體"/>
                <w:sz w:val="22"/>
                <w:szCs w:val="22"/>
              </w:rPr>
              <w:t>)</w:t>
            </w:r>
            <w:r>
              <w:rPr>
                <w:rFonts w:cs="標楷體"/>
              </w:rPr>
              <w:t>、</w:t>
            </w:r>
            <w:r>
              <w:rPr>
                <w:rFonts w:cs="標楷體"/>
                <w:sz w:val="28"/>
                <w:szCs w:val="28"/>
              </w:rPr>
              <w:t>實收資本總額、籌募計畫。</w:t>
            </w:r>
          </w:p>
          <w:p w:rsidR="009436B6" w:rsidRDefault="003F01CD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二、業務計畫書應記載下列項目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9436B6" w:rsidRDefault="003F01CD">
            <w:pPr>
              <w:pStyle w:val="ac"/>
              <w:spacing w:line="320" w:lineRule="exact"/>
              <w:ind w:left="679" w:right="120"/>
              <w:jc w:val="both"/>
            </w:pPr>
            <w:r>
              <w:rPr>
                <w:rFonts w:cs="標楷體"/>
                <w:sz w:val="28"/>
                <w:szCs w:val="28"/>
              </w:rPr>
              <w:t>本公司名稱、種類、國籍、所在地、資本總額、所營事業及在中華民國境內設立分公司之所在地、營運計畫</w:t>
            </w:r>
            <w:r>
              <w:rPr>
                <w:sz w:val="22"/>
                <w:szCs w:val="22"/>
              </w:rPr>
              <w:t>(</w:t>
            </w:r>
            <w:r>
              <w:rPr>
                <w:rFonts w:cs="標楷體"/>
                <w:sz w:val="22"/>
                <w:szCs w:val="22"/>
              </w:rPr>
              <w:t>計畫之航線、行經及停泊港口概況等、在中華民國境內營運資金之金額及營業收支概算</w:t>
            </w:r>
            <w:r>
              <w:rPr>
                <w:sz w:val="22"/>
                <w:szCs w:val="22"/>
              </w:rPr>
              <w:t>)</w:t>
            </w:r>
            <w:r>
              <w:rPr>
                <w:rFonts w:cs="標楷體"/>
                <w:sz w:val="28"/>
                <w:szCs w:val="28"/>
              </w:rPr>
              <w:t>。</w:t>
            </w:r>
          </w:p>
          <w:p w:rsidR="009436B6" w:rsidRDefault="003F01CD">
            <w:pPr>
              <w:pStyle w:val="af2"/>
              <w:spacing w:line="320" w:lineRule="exact"/>
              <w:ind w:left="674" w:right="120" w:hanging="549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三、檢具之附件如為英文以外之外文者，應依船舶運送業管理規則第二</w:t>
            </w:r>
            <w:r>
              <w:rPr>
                <w:rFonts w:eastAsia="標楷體"/>
                <w:sz w:val="28"/>
                <w:szCs w:val="28"/>
              </w:rPr>
              <w:t>十</w:t>
            </w:r>
            <w:r>
              <w:rPr>
                <w:rFonts w:eastAsia="標楷體" w:cs="標楷體"/>
                <w:sz w:val="28"/>
                <w:szCs w:val="28"/>
              </w:rPr>
              <w:t>條第二項規定附具中文譯本。</w:t>
            </w:r>
          </w:p>
          <w:p w:rsidR="009436B6" w:rsidRDefault="003F01CD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四、申請書及附件各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cs="標楷體"/>
                <w:sz w:val="28"/>
                <w:szCs w:val="28"/>
              </w:rPr>
              <w:t>份。</w:t>
            </w:r>
          </w:p>
        </w:tc>
      </w:tr>
      <w:tr w:rsidR="009436B6">
        <w:trPr>
          <w:cantSplit/>
          <w:trHeight w:val="900"/>
          <w:jc w:val="center"/>
        </w:trPr>
        <w:tc>
          <w:tcPr>
            <w:tcW w:w="3499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436B6" w:rsidRDefault="003F01CD">
            <w:pPr>
              <w:pStyle w:val="ac"/>
              <w:spacing w:line="280" w:lineRule="exact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申請人（簽章）</w:t>
            </w:r>
          </w:p>
        </w:tc>
        <w:tc>
          <w:tcPr>
            <w:tcW w:w="6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436B6" w:rsidRDefault="009436B6">
            <w:pPr>
              <w:pStyle w:val="ac"/>
              <w:ind w:left="120" w:right="120"/>
              <w:jc w:val="both"/>
              <w:rPr>
                <w:sz w:val="28"/>
                <w:szCs w:val="28"/>
              </w:rPr>
            </w:pPr>
          </w:p>
        </w:tc>
      </w:tr>
    </w:tbl>
    <w:p w:rsidR="009436B6" w:rsidRDefault="009436B6">
      <w:pPr>
        <w:pStyle w:val="ac"/>
        <w:rPr>
          <w:rFonts w:cs="標楷體"/>
          <w:sz w:val="5"/>
          <w:szCs w:val="5"/>
        </w:rPr>
      </w:pPr>
    </w:p>
    <w:sectPr w:rsidR="009436B6" w:rsidSect="00F4731D">
      <w:footerReference w:type="default" r:id="rId7"/>
      <w:pgSz w:w="11906" w:h="16838"/>
      <w:pgMar w:top="720" w:right="1418" w:bottom="1191" w:left="1701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CD" w:rsidRDefault="003F01CD">
      <w:r>
        <w:separator/>
      </w:r>
    </w:p>
  </w:endnote>
  <w:endnote w:type="continuationSeparator" w:id="0">
    <w:p w:rsidR="003F01CD" w:rsidRDefault="003F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B6" w:rsidRDefault="009436B6">
    <w:pPr>
      <w:ind w:left="399" w:hanging="399"/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CD" w:rsidRDefault="003F01CD">
      <w:r>
        <w:separator/>
      </w:r>
    </w:p>
  </w:footnote>
  <w:footnote w:type="continuationSeparator" w:id="0">
    <w:p w:rsidR="003F01CD" w:rsidRDefault="003F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12EA6"/>
    <w:multiLevelType w:val="multilevel"/>
    <w:tmpl w:val="8FFAEEF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252C7"/>
    <w:multiLevelType w:val="multilevel"/>
    <w:tmpl w:val="E86407F6"/>
    <w:lvl w:ilvl="0">
      <w:start w:val="1"/>
      <w:numFmt w:val="bullet"/>
      <w:lvlText w:val="□"/>
      <w:lvlJc w:val="left"/>
      <w:pPr>
        <w:tabs>
          <w:tab w:val="num" w:pos="0"/>
        </w:tabs>
        <w:ind w:left="593" w:hanging="480"/>
      </w:pPr>
      <w:rPr>
        <w:rFonts w:ascii="標楷體" w:hAnsi="標楷體" w:cs="標楷體" w:hint="default"/>
        <w:sz w:val="28"/>
        <w:szCs w:val="28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073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553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33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13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93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473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953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433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B6"/>
    <w:rsid w:val="003F01CD"/>
    <w:rsid w:val="009436B6"/>
    <w:rsid w:val="00F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CCE7D-6E16-4978-BF85-99CA28C3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8LVL1">
    <w:name w:val="WW_CharLFO8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20LVL1">
    <w:name w:val="WW_CharLFO20LVL1"/>
    <w:qFormat/>
    <w:rPr>
      <w:rFonts w:ascii="標楷體" w:eastAsia="標楷體" w:hAnsi="標楷體"/>
      <w:sz w:val="28"/>
      <w:szCs w:val="28"/>
    </w:rPr>
  </w:style>
  <w:style w:type="character" w:customStyle="1" w:styleId="WWCharLFO20LVL2">
    <w:name w:val="WW_CharLFO20LVL2"/>
    <w:qFormat/>
    <w:rPr>
      <w:rFonts w:ascii="Wingdings" w:hAnsi="Wingdings" w:cs="Wingdings"/>
    </w:rPr>
  </w:style>
  <w:style w:type="character" w:customStyle="1" w:styleId="WWCharLFO20LVL3">
    <w:name w:val="WW_CharLFO20LVL3"/>
    <w:qFormat/>
    <w:rPr>
      <w:rFonts w:ascii="Wingdings" w:hAnsi="Wingdings" w:cs="Wingdings"/>
    </w:rPr>
  </w:style>
  <w:style w:type="character" w:customStyle="1" w:styleId="WWCharLFO20LVL4">
    <w:name w:val="WW_CharLFO20LVL4"/>
    <w:qFormat/>
    <w:rPr>
      <w:rFonts w:ascii="Wingdings" w:hAnsi="Wingdings" w:cs="Wingdings"/>
    </w:rPr>
  </w:style>
  <w:style w:type="character" w:customStyle="1" w:styleId="WWCharLFO20LVL5">
    <w:name w:val="WW_CharLFO20LVL5"/>
    <w:qFormat/>
    <w:rPr>
      <w:rFonts w:ascii="Wingdings" w:hAnsi="Wingdings" w:cs="Wingdings"/>
    </w:rPr>
  </w:style>
  <w:style w:type="character" w:customStyle="1" w:styleId="WWCharLFO20LVL6">
    <w:name w:val="WW_CharLFO20LVL6"/>
    <w:qFormat/>
    <w:rPr>
      <w:rFonts w:ascii="Wingdings" w:hAnsi="Wingdings" w:cs="Wingdings"/>
    </w:rPr>
  </w:style>
  <w:style w:type="character" w:customStyle="1" w:styleId="WWCharLFO20LVL7">
    <w:name w:val="WW_CharLFO20LVL7"/>
    <w:qFormat/>
    <w:rPr>
      <w:rFonts w:ascii="Wingdings" w:hAnsi="Wingdings" w:cs="Wingdings"/>
    </w:rPr>
  </w:style>
  <w:style w:type="character" w:customStyle="1" w:styleId="WWCharLFO20LVL8">
    <w:name w:val="WW_CharLFO20LVL8"/>
    <w:qFormat/>
    <w:rPr>
      <w:rFonts w:ascii="Wingdings" w:hAnsi="Wingdings" w:cs="Wingdings"/>
    </w:rPr>
  </w:style>
  <w:style w:type="character" w:customStyle="1" w:styleId="WWCharLFO20LVL9">
    <w:name w:val="WW_CharLFO20LVL9"/>
    <w:qFormat/>
    <w:rPr>
      <w:rFonts w:ascii="Wingdings" w:hAnsi="Wingdings" w:cs="Wingdings"/>
    </w:rPr>
  </w:style>
  <w:style w:type="character" w:customStyle="1" w:styleId="WWCharLFO21LVL1">
    <w:name w:val="WW_CharLFO21LVL1"/>
    <w:qFormat/>
    <w:rPr>
      <w:rFonts w:ascii="標楷體" w:eastAsia="標楷體" w:hAnsi="標楷體"/>
      <w:sz w:val="28"/>
      <w:szCs w:val="28"/>
    </w:rPr>
  </w:style>
  <w:style w:type="character" w:customStyle="1" w:styleId="WWCharLFO21LVL2">
    <w:name w:val="WW_CharLFO21LVL2"/>
    <w:qFormat/>
    <w:rPr>
      <w:rFonts w:ascii="Wingdings" w:hAnsi="Wingdings" w:cs="Wingdings"/>
    </w:rPr>
  </w:style>
  <w:style w:type="character" w:customStyle="1" w:styleId="WWCharLFO21LVL3">
    <w:name w:val="WW_CharLFO21LVL3"/>
    <w:qFormat/>
    <w:rPr>
      <w:rFonts w:ascii="Wingdings" w:hAnsi="Wingdings" w:cs="Wingdings"/>
    </w:rPr>
  </w:style>
  <w:style w:type="character" w:customStyle="1" w:styleId="WWCharLFO21LVL4">
    <w:name w:val="WW_CharLFO21LVL4"/>
    <w:qFormat/>
    <w:rPr>
      <w:rFonts w:ascii="Wingdings" w:hAnsi="Wingdings" w:cs="Wingdings"/>
    </w:rPr>
  </w:style>
  <w:style w:type="character" w:customStyle="1" w:styleId="WWCharLFO21LVL5">
    <w:name w:val="WW_CharLFO21LVL5"/>
    <w:qFormat/>
    <w:rPr>
      <w:rFonts w:ascii="Wingdings" w:hAnsi="Wingdings" w:cs="Wingdings"/>
    </w:rPr>
  </w:style>
  <w:style w:type="character" w:customStyle="1" w:styleId="WWCharLFO21LVL6">
    <w:name w:val="WW_CharLFO21LVL6"/>
    <w:qFormat/>
    <w:rPr>
      <w:rFonts w:ascii="Wingdings" w:hAnsi="Wingdings" w:cs="Wingdings"/>
    </w:rPr>
  </w:style>
  <w:style w:type="character" w:customStyle="1" w:styleId="WWCharLFO21LVL7">
    <w:name w:val="WW_CharLFO21LVL7"/>
    <w:qFormat/>
    <w:rPr>
      <w:rFonts w:ascii="Wingdings" w:hAnsi="Wingdings" w:cs="Wingdings"/>
    </w:rPr>
  </w:style>
  <w:style w:type="character" w:customStyle="1" w:styleId="WWCharLFO21LVL8">
    <w:name w:val="WW_CharLFO21LVL8"/>
    <w:qFormat/>
    <w:rPr>
      <w:rFonts w:ascii="Wingdings" w:hAnsi="Wingdings" w:cs="Wingdings"/>
    </w:rPr>
  </w:style>
  <w:style w:type="character" w:customStyle="1" w:styleId="WWCharLFO21LVL9">
    <w:name w:val="WW_CharLFO21LVL9"/>
    <w:qFormat/>
    <w:rPr>
      <w:rFonts w:ascii="Wingdings" w:hAnsi="Wingdings" w:cs="Wingdings"/>
    </w:rPr>
  </w:style>
  <w:style w:type="character" w:customStyle="1" w:styleId="WWCharLFO22LVL1">
    <w:name w:val="WW_CharLFO22LVL1"/>
    <w:qFormat/>
    <w:rPr>
      <w:sz w:val="28"/>
      <w:u w:val="none"/>
    </w:rPr>
  </w:style>
  <w:style w:type="character" w:customStyle="1" w:styleId="WWCharLFO23LVL1">
    <w:name w:val="WW_CharLFO23LVL1"/>
    <w:qFormat/>
    <w:rPr>
      <w:rFonts w:ascii="標楷體" w:eastAsia="標楷體" w:hAnsi="標楷體" w:cs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20</cp:revision>
  <dcterms:created xsi:type="dcterms:W3CDTF">2025-05-29T09:08:00Z</dcterms:created>
  <dcterms:modified xsi:type="dcterms:W3CDTF">2025-06-27T03:28:00Z</dcterms:modified>
  <dc:language>zh-TW</dc:language>
</cp:coreProperties>
</file>