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1E4F" w14:textId="6F2903F6" w:rsidR="0047477A" w:rsidRPr="00233CAC" w:rsidRDefault="0047477A" w:rsidP="0047477A">
      <w:pPr>
        <w:spacing w:line="0" w:lineRule="atLeast"/>
        <w:ind w:left="482" w:hanging="482"/>
        <w:rPr>
          <w:rFonts w:ascii="Times New Roman" w:eastAsia="標楷體" w:hAnsi="Times New Roman" w:cs="Times New Roman"/>
          <w:b/>
          <w:szCs w:val="24"/>
        </w:rPr>
      </w:pPr>
      <w:r w:rsidRPr="00233CAC">
        <w:rPr>
          <w:rFonts w:ascii="Times New Roman" w:eastAsia="標楷體" w:hAnsi="Times New Roman" w:cs="Times New Roman"/>
          <w:b/>
          <w:szCs w:val="24"/>
        </w:rPr>
        <w:t>工作項目</w:t>
      </w:r>
      <w:r w:rsidRPr="00233CAC">
        <w:rPr>
          <w:rFonts w:ascii="Times New Roman" w:eastAsia="標楷體" w:hAnsi="Times New Roman" w:cs="Times New Roman" w:hint="eastAsia"/>
          <w:b/>
          <w:szCs w:val="24"/>
        </w:rPr>
        <w:t>B</w:t>
      </w:r>
      <w:r w:rsidRPr="00233CAC">
        <w:rPr>
          <w:rFonts w:ascii="Times New Roman" w:eastAsia="標楷體" w:hAnsi="Times New Roman" w:cs="Times New Roman"/>
          <w:b/>
          <w:szCs w:val="24"/>
        </w:rPr>
        <w:t>：</w:t>
      </w:r>
      <w:r w:rsidRPr="00233CAC">
        <w:rPr>
          <w:rFonts w:ascii="Times New Roman" w:eastAsia="標楷體" w:hAnsi="Times New Roman" w:cs="Times New Roman" w:hint="eastAsia"/>
          <w:b/>
          <w:szCs w:val="24"/>
        </w:rPr>
        <w:t>國際海事諮詢會議專區更新</w:t>
      </w:r>
    </w:p>
    <w:p w14:paraId="7FE70A42" w14:textId="7A2D7890" w:rsidR="00515774" w:rsidRPr="00233CAC" w:rsidRDefault="00515774" w:rsidP="00515774">
      <w:pPr>
        <w:jc w:val="both"/>
        <w:rPr>
          <w:rFonts w:ascii="Times New Roman" w:eastAsia="標楷體" w:hAnsi="Times New Roman" w:cs="Times New Roman"/>
          <w:b/>
          <w:bCs/>
          <w:szCs w:val="24"/>
          <w:highlight w:val="yellow"/>
        </w:rPr>
      </w:pPr>
      <w:r w:rsidRPr="00233CAC">
        <w:rPr>
          <w:rFonts w:ascii="Times New Roman" w:eastAsia="標楷體" w:hAnsi="Times New Roman" w:cs="Times New Roman" w:hint="eastAsia"/>
          <w:b/>
          <w:bCs/>
          <w:szCs w:val="24"/>
        </w:rPr>
        <w:t>國際海事組織</w:t>
      </w:r>
      <w:r w:rsidRPr="00233CAC">
        <w:rPr>
          <w:rFonts w:ascii="Times New Roman" w:eastAsia="標楷體" w:hAnsi="Times New Roman" w:cs="Times New Roman" w:hint="eastAsia"/>
          <w:b/>
          <w:bCs/>
          <w:szCs w:val="24"/>
        </w:rPr>
        <w:t>(IMO)</w:t>
      </w:r>
      <w:r w:rsidR="00A26CB2" w:rsidRPr="00233CAC">
        <w:rPr>
          <w:rFonts w:hint="eastAsia"/>
          <w:szCs w:val="24"/>
        </w:rPr>
        <w:t xml:space="preserve"> </w:t>
      </w:r>
      <w:r w:rsidR="005863B2" w:rsidRPr="00233CAC">
        <w:rPr>
          <w:rFonts w:ascii="Times New Roman" w:eastAsia="標楷體" w:hAnsi="Times New Roman" w:cs="Times New Roman" w:hint="eastAsia"/>
          <w:b/>
          <w:bCs/>
          <w:szCs w:val="24"/>
        </w:rPr>
        <w:t>海洋環境保護委員會第</w:t>
      </w:r>
      <w:r w:rsidR="005863B2" w:rsidRPr="00233CAC">
        <w:rPr>
          <w:rFonts w:ascii="Times New Roman" w:eastAsia="標楷體" w:hAnsi="Times New Roman" w:cs="Times New Roman" w:hint="eastAsia"/>
          <w:b/>
          <w:bCs/>
          <w:szCs w:val="24"/>
        </w:rPr>
        <w:t>80</w:t>
      </w:r>
      <w:r w:rsidR="005863B2" w:rsidRPr="00233CAC">
        <w:rPr>
          <w:rFonts w:ascii="Times New Roman" w:eastAsia="標楷體" w:hAnsi="Times New Roman" w:cs="Times New Roman" w:hint="eastAsia"/>
          <w:b/>
          <w:bCs/>
          <w:szCs w:val="24"/>
        </w:rPr>
        <w:t>屆會議重點摘要</w:t>
      </w:r>
    </w:p>
    <w:p w14:paraId="7FACE899" w14:textId="38D76B19" w:rsidR="000A6FB2" w:rsidRPr="00233CAC" w:rsidRDefault="005D3414" w:rsidP="00584F78">
      <w:pPr>
        <w:jc w:val="both"/>
        <w:rPr>
          <w:rFonts w:ascii="Times New Roman" w:eastAsia="標楷體" w:hAnsi="Times New Roman" w:cs="Times New Roman"/>
          <w:szCs w:val="24"/>
        </w:rPr>
      </w:pPr>
      <w:r w:rsidRPr="00233CAC">
        <w:rPr>
          <w:rFonts w:ascii="Times New Roman" w:eastAsia="標楷體" w:hAnsi="Times New Roman" w:cs="Times New Roman"/>
          <w:szCs w:val="24"/>
        </w:rPr>
        <w:t>IMO</w:t>
      </w:r>
      <w:r w:rsidR="005863B2" w:rsidRPr="00233CAC">
        <w:rPr>
          <w:rFonts w:ascii="Times New Roman" w:eastAsia="標楷體" w:hAnsi="Times New Roman" w:cs="Times New Roman" w:hint="eastAsia"/>
          <w:szCs w:val="24"/>
        </w:rPr>
        <w:t>海洋環境保護委員會第</w:t>
      </w:r>
      <w:r w:rsidR="005863B2" w:rsidRPr="00233CAC">
        <w:rPr>
          <w:rFonts w:ascii="Times New Roman" w:eastAsia="標楷體" w:hAnsi="Times New Roman" w:cs="Times New Roman" w:hint="eastAsia"/>
          <w:szCs w:val="24"/>
        </w:rPr>
        <w:t>80</w:t>
      </w:r>
      <w:r w:rsidR="005863B2" w:rsidRPr="00233CAC">
        <w:rPr>
          <w:rFonts w:ascii="Times New Roman" w:eastAsia="標楷體" w:hAnsi="Times New Roman" w:cs="Times New Roman" w:hint="eastAsia"/>
          <w:szCs w:val="24"/>
        </w:rPr>
        <w:t>屆會議</w:t>
      </w:r>
      <w:r w:rsidRPr="00233CAC">
        <w:rPr>
          <w:rFonts w:ascii="Times New Roman" w:eastAsia="標楷體" w:hAnsi="Times New Roman" w:cs="Times New Roman"/>
          <w:szCs w:val="24"/>
        </w:rPr>
        <w:t>於</w:t>
      </w:r>
      <w:r w:rsidR="00515774" w:rsidRPr="00233CAC">
        <w:rPr>
          <w:rFonts w:ascii="Times New Roman" w:eastAsia="標楷體" w:hAnsi="Times New Roman" w:cs="Times New Roman" w:hint="eastAsia"/>
          <w:szCs w:val="24"/>
        </w:rPr>
        <w:t>2</w:t>
      </w:r>
      <w:r w:rsidR="005863B2" w:rsidRPr="00233CAC">
        <w:rPr>
          <w:rFonts w:ascii="Times New Roman" w:eastAsia="標楷體" w:hAnsi="Times New Roman" w:cs="Times New Roman" w:hint="eastAsia"/>
          <w:szCs w:val="24"/>
        </w:rPr>
        <w:t>023</w:t>
      </w:r>
      <w:r w:rsidR="005863B2" w:rsidRPr="00233CAC">
        <w:rPr>
          <w:rFonts w:ascii="Times New Roman" w:eastAsia="標楷體" w:hAnsi="Times New Roman" w:cs="Times New Roman" w:hint="eastAsia"/>
          <w:szCs w:val="24"/>
        </w:rPr>
        <w:t>年</w:t>
      </w:r>
      <w:r w:rsidR="005863B2" w:rsidRPr="00233CAC">
        <w:rPr>
          <w:rFonts w:ascii="Times New Roman" w:eastAsia="標楷體" w:hAnsi="Times New Roman" w:cs="Times New Roman" w:hint="eastAsia"/>
          <w:szCs w:val="24"/>
        </w:rPr>
        <w:t>7</w:t>
      </w:r>
      <w:r w:rsidR="005863B2" w:rsidRPr="00233CAC">
        <w:rPr>
          <w:rFonts w:ascii="Times New Roman" w:eastAsia="標楷體" w:hAnsi="Times New Roman" w:cs="Times New Roman" w:hint="eastAsia"/>
          <w:szCs w:val="24"/>
        </w:rPr>
        <w:t>月</w:t>
      </w:r>
      <w:r w:rsidR="005863B2" w:rsidRPr="00233CAC">
        <w:rPr>
          <w:rFonts w:ascii="Times New Roman" w:eastAsia="標楷體" w:hAnsi="Times New Roman" w:cs="Times New Roman" w:hint="eastAsia"/>
          <w:szCs w:val="24"/>
        </w:rPr>
        <w:t>3</w:t>
      </w:r>
      <w:r w:rsidR="005863B2" w:rsidRPr="00233CAC">
        <w:rPr>
          <w:rFonts w:ascii="Times New Roman" w:eastAsia="標楷體" w:hAnsi="Times New Roman" w:cs="Times New Roman" w:hint="eastAsia"/>
          <w:szCs w:val="24"/>
        </w:rPr>
        <w:t>日至</w:t>
      </w:r>
      <w:r w:rsidR="005863B2" w:rsidRPr="00233CAC">
        <w:rPr>
          <w:rFonts w:ascii="Times New Roman" w:eastAsia="標楷體" w:hAnsi="Times New Roman" w:cs="Times New Roman" w:hint="eastAsia"/>
          <w:szCs w:val="24"/>
        </w:rPr>
        <w:t>7</w:t>
      </w:r>
      <w:r w:rsidR="005863B2" w:rsidRPr="00233CAC">
        <w:rPr>
          <w:rFonts w:ascii="Times New Roman" w:eastAsia="標楷體" w:hAnsi="Times New Roman" w:cs="Times New Roman" w:hint="eastAsia"/>
          <w:szCs w:val="24"/>
        </w:rPr>
        <w:t>日舉行</w:t>
      </w:r>
      <w:r w:rsidR="00DA5499" w:rsidRPr="00233CAC">
        <w:rPr>
          <w:rFonts w:ascii="Times New Roman" w:eastAsia="標楷體" w:hAnsi="Times New Roman" w:cs="Times New Roman" w:hint="eastAsia"/>
          <w:szCs w:val="24"/>
        </w:rPr>
        <w:t>，</w:t>
      </w:r>
      <w:r w:rsidRPr="00233CAC">
        <w:rPr>
          <w:rFonts w:ascii="Times New Roman" w:eastAsia="標楷體" w:hAnsi="Times New Roman" w:cs="Times New Roman"/>
          <w:szCs w:val="24"/>
        </w:rPr>
        <w:t>本</w:t>
      </w:r>
      <w:r w:rsidR="004F7E38" w:rsidRPr="00233CAC">
        <w:rPr>
          <w:rFonts w:ascii="Times New Roman" w:eastAsia="標楷體" w:hAnsi="Times New Roman" w:cs="Times New Roman" w:hint="eastAsia"/>
          <w:szCs w:val="24"/>
        </w:rPr>
        <w:t>屆</w:t>
      </w:r>
      <w:r w:rsidR="000A6FB2" w:rsidRPr="00233CAC">
        <w:rPr>
          <w:rFonts w:ascii="Times New Roman" w:eastAsia="標楷體" w:hAnsi="Times New Roman" w:cs="Times New Roman"/>
          <w:szCs w:val="24"/>
        </w:rPr>
        <w:t>會議重點如下</w:t>
      </w:r>
      <w:r w:rsidR="004C10BF" w:rsidRPr="00233CAC">
        <w:rPr>
          <w:rFonts w:ascii="Times New Roman" w:eastAsia="標楷體" w:hAnsi="Times New Roman" w:cs="Times New Roman"/>
          <w:szCs w:val="24"/>
        </w:rPr>
        <w:t>：</w:t>
      </w:r>
    </w:p>
    <w:p w14:paraId="78BE2B16" w14:textId="0F9BF71E" w:rsidR="007C6881" w:rsidRPr="00233CAC" w:rsidRDefault="007C6881" w:rsidP="007C6881">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壓</w:t>
      </w:r>
      <w:proofErr w:type="gramStart"/>
      <w:r w:rsidRPr="00233CAC">
        <w:rPr>
          <w:rFonts w:ascii="Times New Roman" w:eastAsia="標楷體" w:hAnsi="Times New Roman" w:cs="Times New Roman" w:hint="eastAsia"/>
          <w:szCs w:val="24"/>
        </w:rPr>
        <w:t>艙水管理—</w:t>
      </w:r>
      <w:proofErr w:type="gramEnd"/>
      <w:r w:rsidRPr="00233CAC">
        <w:rPr>
          <w:rFonts w:ascii="Times New Roman" w:eastAsia="標楷體" w:hAnsi="Times New Roman" w:cs="Times New Roman" w:hint="eastAsia"/>
          <w:szCs w:val="24"/>
        </w:rPr>
        <w:t>批准</w:t>
      </w:r>
      <w:proofErr w:type="gramStart"/>
      <w:r w:rsidRPr="00233CAC">
        <w:rPr>
          <w:rFonts w:ascii="Times New Roman" w:eastAsia="標楷體" w:hAnsi="Times New Roman" w:cs="Times New Roman" w:hint="eastAsia"/>
          <w:szCs w:val="24"/>
        </w:rPr>
        <w:t>壓艙水管</w:t>
      </w:r>
      <w:proofErr w:type="gramEnd"/>
      <w:r w:rsidRPr="00233CAC">
        <w:rPr>
          <w:rFonts w:ascii="Times New Roman" w:eastAsia="標楷體" w:hAnsi="Times New Roman" w:cs="Times New Roman" w:hint="eastAsia"/>
          <w:szCs w:val="24"/>
        </w:rPr>
        <w:t>理公約審查計畫和通過公約修正案：</w:t>
      </w:r>
    </w:p>
    <w:p w14:paraId="012007D8" w14:textId="77777777" w:rsidR="002E5933" w:rsidRPr="00233CAC" w:rsidRDefault="007C6881" w:rsidP="002E5933">
      <w:pPr>
        <w:pStyle w:val="a3"/>
        <w:numPr>
          <w:ilvl w:val="0"/>
          <w:numId w:val="33"/>
        </w:numPr>
        <w:spacing w:before="120"/>
        <w:ind w:leftChars="0" w:left="851"/>
        <w:rPr>
          <w:rFonts w:ascii="Times New Roman" w:eastAsia="標楷體" w:hAnsi="Times New Roman" w:cs="Times New Roman"/>
          <w:szCs w:val="24"/>
        </w:rPr>
      </w:pPr>
      <w:r w:rsidRPr="00233CAC">
        <w:rPr>
          <w:rFonts w:ascii="Times New Roman" w:eastAsia="標楷體" w:hAnsi="Times New Roman" w:hint="eastAsia"/>
          <w:szCs w:val="24"/>
        </w:rPr>
        <w:t>MEPC</w:t>
      </w:r>
      <w:r w:rsidR="002E5933" w:rsidRPr="00233CAC">
        <w:rPr>
          <w:rFonts w:ascii="Times New Roman" w:eastAsia="標楷體" w:hAnsi="Times New Roman"/>
          <w:szCs w:val="24"/>
        </w:rPr>
        <w:t xml:space="preserve"> 80</w:t>
      </w:r>
      <w:r w:rsidRPr="00233CAC">
        <w:rPr>
          <w:rFonts w:ascii="Times New Roman" w:eastAsia="標楷體" w:hAnsi="Times New Roman" w:hint="eastAsia"/>
          <w:szCs w:val="24"/>
        </w:rPr>
        <w:t>批准了</w:t>
      </w:r>
      <w:proofErr w:type="gramStart"/>
      <w:r w:rsidRPr="00233CAC">
        <w:rPr>
          <w:rFonts w:ascii="Times New Roman" w:eastAsia="標楷體" w:hAnsi="Times New Roman" w:hint="eastAsia"/>
          <w:szCs w:val="24"/>
        </w:rPr>
        <w:t>與壓艙水</w:t>
      </w:r>
      <w:proofErr w:type="gramEnd"/>
      <w:r w:rsidRPr="00233CAC">
        <w:rPr>
          <w:rFonts w:ascii="Times New Roman" w:eastAsia="標楷體" w:hAnsi="Times New Roman" w:hint="eastAsia"/>
          <w:szCs w:val="24"/>
        </w:rPr>
        <w:t>管理公約相關經驗累積階段下的公約審查計畫</w:t>
      </w:r>
      <w:r w:rsidRPr="00233CAC">
        <w:rPr>
          <w:rFonts w:ascii="Times New Roman" w:eastAsia="標楷體" w:hAnsi="Times New Roman" w:hint="eastAsia"/>
          <w:szCs w:val="24"/>
        </w:rPr>
        <w:t>(Convention Review Plan, CRP)</w:t>
      </w:r>
      <w:r w:rsidRPr="00233CAC">
        <w:rPr>
          <w:rFonts w:ascii="Times New Roman" w:eastAsia="標楷體" w:hAnsi="Times New Roman" w:hint="eastAsia"/>
          <w:szCs w:val="24"/>
        </w:rPr>
        <w:t>，包括將在公約審查階段審議的優先問題清單，並提出具體的審議時間表。</w:t>
      </w:r>
      <w:r w:rsidR="002E5933" w:rsidRPr="00233CAC">
        <w:rPr>
          <w:rFonts w:ascii="Times New Roman" w:eastAsia="標楷體" w:hAnsi="Times New Roman" w:hint="eastAsia"/>
          <w:szCs w:val="24"/>
        </w:rPr>
        <w:t>將影響</w:t>
      </w:r>
      <w:r w:rsidRPr="00233CAC">
        <w:rPr>
          <w:rFonts w:ascii="Times New Roman" w:eastAsia="標楷體" w:hAnsi="Times New Roman" w:hint="eastAsia"/>
          <w:szCs w:val="24"/>
        </w:rPr>
        <w:t>未來</w:t>
      </w:r>
      <w:r w:rsidRPr="00233CAC">
        <w:rPr>
          <w:rFonts w:ascii="Times New Roman" w:eastAsia="標楷體" w:hAnsi="Times New Roman" w:hint="eastAsia"/>
          <w:szCs w:val="24"/>
        </w:rPr>
        <w:t>3</w:t>
      </w:r>
      <w:r w:rsidRPr="00233CAC">
        <w:rPr>
          <w:rFonts w:ascii="Times New Roman" w:eastAsia="標楷體" w:hAnsi="Times New Roman" w:hint="eastAsia"/>
          <w:szCs w:val="24"/>
        </w:rPr>
        <w:t>年</w:t>
      </w:r>
      <w:proofErr w:type="gramStart"/>
      <w:r w:rsidRPr="00233CAC">
        <w:rPr>
          <w:rFonts w:ascii="Times New Roman" w:eastAsia="標楷體" w:hAnsi="Times New Roman" w:hint="eastAsia"/>
          <w:szCs w:val="24"/>
        </w:rPr>
        <w:t>對壓艙水</w:t>
      </w:r>
      <w:proofErr w:type="gramEnd"/>
      <w:r w:rsidRPr="00233CAC">
        <w:rPr>
          <w:rFonts w:ascii="Times New Roman" w:eastAsia="標楷體" w:hAnsi="Times New Roman" w:hint="eastAsia"/>
          <w:szCs w:val="24"/>
        </w:rPr>
        <w:t>管理公約的全面審查和相應公約修正案的制定。</w:t>
      </w:r>
    </w:p>
    <w:p w14:paraId="490237CE" w14:textId="492DE7BD" w:rsidR="007C6881" w:rsidRPr="00233CAC" w:rsidRDefault="00495A33" w:rsidP="002E5933">
      <w:pPr>
        <w:pStyle w:val="a3"/>
        <w:numPr>
          <w:ilvl w:val="0"/>
          <w:numId w:val="33"/>
        </w:numPr>
        <w:spacing w:before="120"/>
        <w:ind w:leftChars="0" w:left="851"/>
        <w:rPr>
          <w:rFonts w:ascii="Times New Roman" w:eastAsia="標楷體" w:hAnsi="Times New Roman" w:cs="Times New Roman"/>
          <w:szCs w:val="24"/>
        </w:rPr>
      </w:pPr>
      <w:r w:rsidRPr="00233CAC">
        <w:rPr>
          <w:rFonts w:ascii="Times New Roman" w:eastAsia="標楷體" w:hAnsi="Times New Roman" w:hint="eastAsia"/>
          <w:szCs w:val="24"/>
        </w:rPr>
        <w:t>公約審查計畫將作為</w:t>
      </w:r>
      <w:r w:rsidRPr="00233CAC">
        <w:rPr>
          <w:rFonts w:ascii="Times New Roman" w:eastAsia="標楷體" w:hAnsi="Times New Roman" w:hint="eastAsia"/>
          <w:szCs w:val="24"/>
        </w:rPr>
        <w:t>BWM.2</w:t>
      </w:r>
      <w:r w:rsidRPr="00233CAC">
        <w:rPr>
          <w:rFonts w:ascii="Times New Roman" w:eastAsia="標楷體" w:hAnsi="Times New Roman" w:hint="eastAsia"/>
          <w:szCs w:val="24"/>
        </w:rPr>
        <w:t>通函分發，預期在這此過程中制定的修正案將於</w:t>
      </w:r>
      <w:r w:rsidRPr="00233CAC">
        <w:rPr>
          <w:rFonts w:ascii="Times New Roman" w:eastAsia="標楷體" w:hAnsi="Times New Roman" w:hint="eastAsia"/>
          <w:szCs w:val="24"/>
        </w:rPr>
        <w:t>2026</w:t>
      </w:r>
      <w:r w:rsidRPr="00233CAC">
        <w:rPr>
          <w:rFonts w:ascii="Times New Roman" w:eastAsia="標楷體" w:hAnsi="Times New Roman" w:hint="eastAsia"/>
          <w:szCs w:val="24"/>
        </w:rPr>
        <w:t>年秋季舉行的</w:t>
      </w:r>
      <w:r w:rsidRPr="00233CAC">
        <w:rPr>
          <w:rFonts w:ascii="Times New Roman" w:eastAsia="標楷體" w:hAnsi="Times New Roman" w:hint="eastAsia"/>
          <w:szCs w:val="24"/>
        </w:rPr>
        <w:t>MEPC 85</w:t>
      </w:r>
      <w:r w:rsidRPr="00233CAC">
        <w:rPr>
          <w:rFonts w:ascii="Times New Roman" w:eastAsia="標楷體" w:hAnsi="Times New Roman" w:hint="eastAsia"/>
          <w:szCs w:val="24"/>
        </w:rPr>
        <w:t>上通過。</w:t>
      </w:r>
    </w:p>
    <w:p w14:paraId="7A812303" w14:textId="16235817" w:rsidR="004A1BEB" w:rsidRPr="00233CAC" w:rsidRDefault="00A53CB7" w:rsidP="007F6759">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MEPC 80</w:t>
      </w:r>
      <w:r w:rsidRPr="00233CAC">
        <w:rPr>
          <w:rFonts w:ascii="Times New Roman" w:eastAsia="標楷體" w:hAnsi="Times New Roman" w:cs="Times New Roman" w:hint="eastAsia"/>
          <w:szCs w:val="24"/>
        </w:rPr>
        <w:t>通過了《</w:t>
      </w:r>
      <w:r w:rsidRPr="00233CAC">
        <w:rPr>
          <w:rFonts w:ascii="Times New Roman" w:eastAsia="標楷體" w:hAnsi="Times New Roman" w:cs="Times New Roman" w:hint="eastAsia"/>
          <w:szCs w:val="24"/>
        </w:rPr>
        <w:t>2023</w:t>
      </w:r>
      <w:r w:rsidRPr="00233CAC">
        <w:rPr>
          <w:rFonts w:ascii="Times New Roman" w:eastAsia="標楷體" w:hAnsi="Times New Roman" w:cs="Times New Roman" w:hint="eastAsia"/>
          <w:szCs w:val="24"/>
        </w:rPr>
        <w:t>年國際海事組織減少船舶溫室氣體排放戰略》</w:t>
      </w:r>
      <w:r w:rsidR="009276CB" w:rsidRPr="00233CAC">
        <w:rPr>
          <w:rFonts w:ascii="Times New Roman" w:eastAsia="標楷體" w:hAnsi="Times New Roman" w:cs="Times New Roman" w:hint="eastAsia"/>
          <w:szCs w:val="24"/>
        </w:rPr>
        <w:t>，並加強其目標</w:t>
      </w:r>
      <w:r w:rsidR="004A1BEB" w:rsidRPr="00233CAC">
        <w:rPr>
          <w:rFonts w:ascii="Times New Roman" w:eastAsia="標楷體" w:hAnsi="Times New Roman" w:cs="Times New Roman" w:hint="eastAsia"/>
          <w:szCs w:val="24"/>
        </w:rPr>
        <w:t>(MEPC.377(80)</w:t>
      </w:r>
      <w:r w:rsidR="004A1BEB" w:rsidRPr="00233CAC">
        <w:rPr>
          <w:rFonts w:ascii="Times New Roman" w:eastAsia="標楷體" w:hAnsi="Times New Roman" w:cs="Times New Roman" w:hint="eastAsia"/>
          <w:szCs w:val="24"/>
        </w:rPr>
        <w:t>號決議</w:t>
      </w:r>
      <w:r w:rsidR="004A1BEB" w:rsidRPr="00233CAC">
        <w:rPr>
          <w:rFonts w:ascii="Times New Roman" w:eastAsia="標楷體" w:hAnsi="Times New Roman" w:cs="Times New Roman" w:hint="eastAsia"/>
          <w:szCs w:val="24"/>
        </w:rPr>
        <w:t>)</w:t>
      </w:r>
      <w:r w:rsidR="004A1BEB" w:rsidRPr="00233CAC">
        <w:rPr>
          <w:rFonts w:ascii="Times New Roman" w:eastAsia="標楷體" w:hAnsi="Times New Roman" w:cs="Times New Roman" w:hint="eastAsia"/>
          <w:szCs w:val="24"/>
        </w:rPr>
        <w:t>，提出解決有害排放的強化目標，明確應盡快達到國際航運溫室氣體的排放峰值，並考慮不同國情，在約</w:t>
      </w:r>
      <w:r w:rsidR="004A1BEB" w:rsidRPr="00233CAC">
        <w:rPr>
          <w:rFonts w:ascii="Times New Roman" w:eastAsia="標楷體" w:hAnsi="Times New Roman" w:cs="Times New Roman" w:hint="eastAsia"/>
          <w:szCs w:val="24"/>
        </w:rPr>
        <w:t>2050</w:t>
      </w:r>
      <w:r w:rsidR="004A1BEB" w:rsidRPr="00233CAC">
        <w:rPr>
          <w:rFonts w:ascii="Times New Roman" w:eastAsia="標楷體" w:hAnsi="Times New Roman" w:cs="Times New Roman" w:hint="eastAsia"/>
          <w:szCs w:val="24"/>
        </w:rPr>
        <w:t>年時</w:t>
      </w:r>
      <w:proofErr w:type="gramStart"/>
      <w:r w:rsidR="004A1BEB" w:rsidRPr="00233CAC">
        <w:rPr>
          <w:rFonts w:ascii="Times New Roman" w:eastAsia="標楷體" w:hAnsi="Times New Roman" w:cs="Times New Roman" w:hint="eastAsia"/>
          <w:szCs w:val="24"/>
        </w:rPr>
        <w:t>實現淨零排放</w:t>
      </w:r>
      <w:proofErr w:type="gramEnd"/>
      <w:r w:rsidR="004A1BEB" w:rsidRPr="00233CAC">
        <w:rPr>
          <w:rFonts w:ascii="Times New Roman" w:eastAsia="標楷體" w:hAnsi="Times New Roman" w:cs="Times New Roman" w:hint="eastAsia"/>
          <w:szCs w:val="24"/>
        </w:rPr>
        <w:t>。</w:t>
      </w:r>
    </w:p>
    <w:p w14:paraId="485DBDBF" w14:textId="66E7BD31" w:rsidR="009276CB" w:rsidRPr="00233CAC" w:rsidRDefault="002E5933" w:rsidP="009276CB">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MEPC 80</w:t>
      </w:r>
      <w:r w:rsidR="009276CB" w:rsidRPr="00233CAC">
        <w:rPr>
          <w:rFonts w:ascii="Times New Roman" w:eastAsia="標楷體" w:hAnsi="Times New Roman" w:cs="Times New Roman" w:hint="eastAsia"/>
          <w:szCs w:val="24"/>
        </w:rPr>
        <w:t>通過《船用燃料全生命週期溫室氣體強度準則》</w:t>
      </w:r>
      <w:r w:rsidR="009276CB" w:rsidRPr="00233CAC">
        <w:rPr>
          <w:rFonts w:ascii="Times New Roman" w:eastAsia="標楷體" w:hAnsi="Times New Roman" w:cs="Times New Roman" w:hint="eastAsia"/>
          <w:szCs w:val="24"/>
        </w:rPr>
        <w:t>(Guidelines on life cycle GHG intensity of marine fuels, LCA Guidelines)</w:t>
      </w:r>
      <w:r w:rsidR="00C239E0" w:rsidRPr="00233CAC">
        <w:rPr>
          <w:rFonts w:hint="eastAsia"/>
          <w:szCs w:val="24"/>
        </w:rPr>
        <w:t xml:space="preserve"> </w:t>
      </w:r>
      <w:r w:rsidR="00C239E0" w:rsidRPr="00233CAC">
        <w:rPr>
          <w:rFonts w:hint="eastAsia"/>
          <w:szCs w:val="24"/>
        </w:rPr>
        <w:t xml:space="preserve">　</w:t>
      </w:r>
      <w:r w:rsidR="00C239E0" w:rsidRPr="00233CAC">
        <w:rPr>
          <w:rFonts w:ascii="Times New Roman" w:eastAsia="標楷體" w:hAnsi="Times New Roman" w:cs="Times New Roman" w:hint="eastAsia"/>
          <w:szCs w:val="24"/>
        </w:rPr>
        <w:t>(MEPC.376(80)</w:t>
      </w:r>
      <w:r w:rsidR="00C239E0" w:rsidRPr="00233CAC">
        <w:rPr>
          <w:rFonts w:ascii="Times New Roman" w:eastAsia="標楷體" w:hAnsi="Times New Roman" w:cs="Times New Roman" w:hint="eastAsia"/>
          <w:szCs w:val="24"/>
        </w:rPr>
        <w:t>號決議</w:t>
      </w:r>
      <w:r w:rsidR="00C239E0" w:rsidRPr="00233CAC">
        <w:rPr>
          <w:rFonts w:ascii="Times New Roman" w:eastAsia="標楷體" w:hAnsi="Times New Roman" w:cs="Times New Roman" w:hint="eastAsia"/>
          <w:szCs w:val="24"/>
        </w:rPr>
        <w:t>)</w:t>
      </w:r>
      <w:r w:rsidR="00C239E0" w:rsidRPr="00233CAC">
        <w:rPr>
          <w:rFonts w:ascii="Times New Roman" w:eastAsia="標楷體" w:hAnsi="Times New Roman" w:cs="Times New Roman" w:hint="eastAsia"/>
          <w:szCs w:val="24"/>
        </w:rPr>
        <w:t>，全生命週期評估準則允許對與船用燃料的生產和使用有關的溫室氣體排放總量進行「</w:t>
      </w:r>
      <w:proofErr w:type="gramStart"/>
      <w:r w:rsidR="00C239E0" w:rsidRPr="00233CAC">
        <w:rPr>
          <w:rFonts w:ascii="Times New Roman" w:eastAsia="標楷體" w:hAnsi="Times New Roman" w:cs="Times New Roman" w:hint="eastAsia"/>
          <w:szCs w:val="24"/>
        </w:rPr>
        <w:t>產製到最終</w:t>
      </w:r>
      <w:proofErr w:type="gramEnd"/>
      <w:r w:rsidR="00C239E0" w:rsidRPr="00233CAC">
        <w:rPr>
          <w:rFonts w:ascii="Times New Roman" w:eastAsia="標楷體" w:hAnsi="Times New Roman" w:cs="Times New Roman" w:hint="eastAsia"/>
          <w:szCs w:val="24"/>
        </w:rPr>
        <w:t>使用」</w:t>
      </w:r>
      <w:r w:rsidR="00C239E0" w:rsidRPr="00233CAC">
        <w:rPr>
          <w:rFonts w:ascii="Times New Roman" w:eastAsia="標楷體" w:hAnsi="Times New Roman" w:cs="Times New Roman" w:hint="eastAsia"/>
          <w:szCs w:val="24"/>
        </w:rPr>
        <w:t>(Well-to-Wake)</w:t>
      </w:r>
      <w:r w:rsidR="00C239E0" w:rsidRPr="00233CAC">
        <w:rPr>
          <w:rFonts w:ascii="Times New Roman" w:eastAsia="標楷體" w:hAnsi="Times New Roman" w:cs="Times New Roman" w:hint="eastAsia"/>
          <w:szCs w:val="24"/>
        </w:rPr>
        <w:t>計算。</w:t>
      </w:r>
    </w:p>
    <w:p w14:paraId="4F4529A5" w14:textId="12D3EAEA" w:rsidR="009276CB" w:rsidRPr="00233CAC" w:rsidRDefault="002E5933" w:rsidP="009276CB">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MEPC 80</w:t>
      </w:r>
      <w:r w:rsidR="009276CB" w:rsidRPr="00233CAC">
        <w:rPr>
          <w:rFonts w:ascii="Times New Roman" w:eastAsia="標楷體" w:hAnsi="Times New Roman" w:cs="Times New Roman" w:hint="eastAsia"/>
          <w:szCs w:val="24"/>
        </w:rPr>
        <w:t>批准對資料收集系統</w:t>
      </w:r>
      <w:r w:rsidR="009276CB" w:rsidRPr="00233CAC">
        <w:rPr>
          <w:rFonts w:ascii="Times New Roman" w:eastAsia="標楷體" w:hAnsi="Times New Roman" w:cs="Times New Roman" w:hint="eastAsia"/>
          <w:szCs w:val="24"/>
        </w:rPr>
        <w:t>(Data Collection System, DCS)</w:t>
      </w:r>
      <w:r w:rsidR="009276CB" w:rsidRPr="00233CAC">
        <w:rPr>
          <w:rFonts w:ascii="Times New Roman" w:eastAsia="標楷體" w:hAnsi="Times New Roman" w:cs="Times New Roman" w:hint="eastAsia"/>
          <w:szCs w:val="24"/>
        </w:rPr>
        <w:t>的修正案，要求提供更詳細的燃料消耗數據</w:t>
      </w:r>
      <w:r w:rsidR="00A53CB7" w:rsidRPr="00233CAC">
        <w:rPr>
          <w:rFonts w:ascii="Times New Roman" w:eastAsia="標楷體" w:hAnsi="Times New Roman" w:cs="Times New Roman" w:hint="eastAsia"/>
          <w:szCs w:val="24"/>
        </w:rPr>
        <w:t>：</w:t>
      </w:r>
    </w:p>
    <w:p w14:paraId="7FE47B40" w14:textId="7636696C" w:rsidR="008F5897" w:rsidRPr="00233CAC" w:rsidRDefault="008F5897" w:rsidP="00690B2B">
      <w:pPr>
        <w:pStyle w:val="a3"/>
        <w:numPr>
          <w:ilvl w:val="0"/>
          <w:numId w:val="31"/>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關於修訂</w:t>
      </w:r>
      <w:r w:rsidRPr="00233CAC">
        <w:rPr>
          <w:rFonts w:ascii="Times New Roman" w:eastAsia="標楷體" w:hAnsi="Times New Roman" w:cs="Times New Roman" w:hint="eastAsia"/>
          <w:szCs w:val="24"/>
        </w:rPr>
        <w:t>IMO</w:t>
      </w:r>
      <w:r w:rsidRPr="00233CAC">
        <w:rPr>
          <w:rFonts w:ascii="Times New Roman" w:eastAsia="標楷體" w:hAnsi="Times New Roman" w:cs="Times New Roman" w:hint="eastAsia"/>
          <w:szCs w:val="24"/>
        </w:rPr>
        <w:t>船舶燃油消耗數據收集系統</w:t>
      </w:r>
      <w:r w:rsidRPr="00233CAC">
        <w:rPr>
          <w:rFonts w:ascii="Times New Roman" w:eastAsia="標楷體" w:hAnsi="Times New Roman" w:cs="Times New Roman" w:hint="eastAsia"/>
          <w:szCs w:val="24"/>
        </w:rPr>
        <w:t>(DCS)</w:t>
      </w:r>
      <w:r w:rsidRPr="00233CAC">
        <w:rPr>
          <w:rFonts w:ascii="Times New Roman" w:eastAsia="標楷體" w:hAnsi="Times New Roman" w:cs="Times New Roman" w:hint="eastAsia"/>
          <w:szCs w:val="24"/>
        </w:rPr>
        <w:t>的</w:t>
      </w:r>
      <w:r w:rsidRPr="00233CAC">
        <w:rPr>
          <w:rFonts w:ascii="Times New Roman" w:eastAsia="標楷體" w:hAnsi="Times New Roman" w:cs="Times New Roman" w:hint="eastAsia"/>
          <w:szCs w:val="24"/>
        </w:rPr>
        <w:t>MARPOL</w:t>
      </w:r>
      <w:r w:rsidRPr="00233CAC">
        <w:rPr>
          <w:rFonts w:ascii="Times New Roman" w:eastAsia="標楷體" w:hAnsi="Times New Roman" w:cs="Times New Roman" w:hint="eastAsia"/>
          <w:szCs w:val="24"/>
        </w:rPr>
        <w:t>公約附則</w:t>
      </w:r>
      <w:r w:rsidRPr="00233CAC">
        <w:rPr>
          <w:rFonts w:ascii="Times New Roman" w:eastAsia="標楷體" w:hAnsi="Times New Roman" w:cs="Times New Roman" w:hint="eastAsia"/>
          <w:szCs w:val="24"/>
        </w:rPr>
        <w:t>VI</w:t>
      </w:r>
      <w:r w:rsidRPr="00233CAC">
        <w:rPr>
          <w:rFonts w:ascii="Times New Roman" w:eastAsia="標楷體" w:hAnsi="Times New Roman" w:cs="Times New Roman" w:hint="eastAsia"/>
          <w:szCs w:val="24"/>
        </w:rPr>
        <w:t>修正案草案</w:t>
      </w:r>
      <w:r w:rsidR="00A53CB7" w:rsidRPr="00233CAC">
        <w:rPr>
          <w:rFonts w:ascii="Times New Roman" w:eastAsia="標楷體" w:hAnsi="Times New Roman" w:cs="Times New Roman" w:hint="eastAsia"/>
          <w:szCs w:val="24"/>
        </w:rPr>
        <w:t>；</w:t>
      </w:r>
    </w:p>
    <w:p w14:paraId="52E1B288" w14:textId="7C48E05B" w:rsidR="00690B2B" w:rsidRPr="00233CAC" w:rsidRDefault="001B726F" w:rsidP="00690B2B">
      <w:pPr>
        <w:pStyle w:val="a3"/>
        <w:numPr>
          <w:ilvl w:val="0"/>
          <w:numId w:val="31"/>
        </w:numPr>
        <w:spacing w:before="120"/>
        <w:ind w:leftChars="0"/>
        <w:rPr>
          <w:rFonts w:ascii="Times New Roman" w:eastAsia="標楷體" w:hAnsi="Times New Roman" w:cs="Times New Roman"/>
          <w:szCs w:val="24"/>
        </w:rPr>
      </w:pPr>
      <w:proofErr w:type="gramStart"/>
      <w:r w:rsidRPr="00233CAC">
        <w:rPr>
          <w:rFonts w:ascii="Times New Roman" w:eastAsia="標楷體" w:hAnsi="Times New Roman" w:cs="Times New Roman" w:hint="eastAsia"/>
          <w:szCs w:val="24"/>
        </w:rPr>
        <w:t>批准了碳強度</w:t>
      </w:r>
      <w:proofErr w:type="gramEnd"/>
      <w:r w:rsidRPr="00233CAC">
        <w:rPr>
          <w:rFonts w:ascii="Times New Roman" w:eastAsia="標楷體" w:hAnsi="Times New Roman" w:cs="Times New Roman" w:hint="eastAsia"/>
          <w:szCs w:val="24"/>
        </w:rPr>
        <w:t>指標</w:t>
      </w:r>
      <w:r w:rsidRPr="00233CAC">
        <w:rPr>
          <w:rFonts w:ascii="Times New Roman" w:eastAsia="標楷體" w:hAnsi="Times New Roman" w:cs="Times New Roman" w:hint="eastAsia"/>
          <w:szCs w:val="24"/>
        </w:rPr>
        <w:t>(CII</w:t>
      </w:r>
      <w:r w:rsidRPr="00233CAC">
        <w:rPr>
          <w:rFonts w:ascii="Times New Roman" w:eastAsia="標楷體" w:hAnsi="Times New Roman" w:cs="Times New Roman"/>
          <w:szCs w:val="24"/>
        </w:rPr>
        <w:t>)</w:t>
      </w:r>
      <w:r w:rsidRPr="00233CAC">
        <w:rPr>
          <w:rFonts w:ascii="Times New Roman" w:eastAsia="標楷體" w:hAnsi="Times New Roman" w:cs="Times New Roman" w:hint="eastAsia"/>
          <w:szCs w:val="24"/>
        </w:rPr>
        <w:t>法規和準則的審查計畫，該計畫最遲必須在</w:t>
      </w:r>
      <w:r w:rsidRPr="00233CAC">
        <w:rPr>
          <w:rFonts w:ascii="Times New Roman" w:eastAsia="標楷體" w:hAnsi="Times New Roman" w:cs="Times New Roman" w:hint="eastAsia"/>
          <w:szCs w:val="24"/>
        </w:rPr>
        <w:t>2026</w:t>
      </w:r>
      <w:r w:rsidRPr="00233CAC">
        <w:rPr>
          <w:rFonts w:ascii="Times New Roman" w:eastAsia="標楷體" w:hAnsi="Times New Roman" w:cs="Times New Roman" w:hint="eastAsia"/>
          <w:szCs w:val="24"/>
        </w:rPr>
        <w:t>年</w:t>
      </w:r>
      <w:r w:rsidRPr="00233CAC">
        <w:rPr>
          <w:rFonts w:ascii="Times New Roman" w:eastAsia="標楷體" w:hAnsi="Times New Roman" w:cs="Times New Roman" w:hint="eastAsia"/>
          <w:szCs w:val="24"/>
        </w:rPr>
        <w:t>1</w:t>
      </w:r>
      <w:r w:rsidRPr="00233CAC">
        <w:rPr>
          <w:rFonts w:ascii="Times New Roman" w:eastAsia="標楷體" w:hAnsi="Times New Roman" w:cs="Times New Roman" w:hint="eastAsia"/>
          <w:szCs w:val="24"/>
        </w:rPr>
        <w:t>月</w:t>
      </w:r>
      <w:r w:rsidRPr="00233CAC">
        <w:rPr>
          <w:rFonts w:ascii="Times New Roman" w:eastAsia="標楷體" w:hAnsi="Times New Roman" w:cs="Times New Roman" w:hint="eastAsia"/>
          <w:szCs w:val="24"/>
        </w:rPr>
        <w:t>1</w:t>
      </w:r>
      <w:r w:rsidRPr="00233CAC">
        <w:rPr>
          <w:rFonts w:ascii="Times New Roman" w:eastAsia="標楷體" w:hAnsi="Times New Roman" w:cs="Times New Roman" w:hint="eastAsia"/>
          <w:szCs w:val="24"/>
        </w:rPr>
        <w:t>日前完成。該計畫預計之短期措施審查時間表如下</w:t>
      </w:r>
      <w:r w:rsidR="00480885" w:rsidRPr="00233CAC">
        <w:rPr>
          <w:rFonts w:ascii="Times New Roman" w:eastAsia="標楷體" w:hAnsi="Times New Roman" w:cs="Times New Roman" w:hint="eastAsia"/>
          <w:szCs w:val="24"/>
        </w:rPr>
        <w:t>：</w:t>
      </w:r>
    </w:p>
    <w:p w14:paraId="71B04C9E" w14:textId="279511E5" w:rsidR="00690B2B" w:rsidRPr="00233CAC" w:rsidRDefault="00690B2B" w:rsidP="00690B2B">
      <w:pPr>
        <w:pStyle w:val="a3"/>
        <w:numPr>
          <w:ilvl w:val="0"/>
          <w:numId w:val="32"/>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資料蒐集階段</w:t>
      </w:r>
      <w:r w:rsidR="00A3731A"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從</w:t>
      </w:r>
      <w:r w:rsidRPr="00233CAC">
        <w:rPr>
          <w:rFonts w:ascii="Times New Roman" w:eastAsia="標楷體" w:hAnsi="Times New Roman" w:cs="Times New Roman" w:hint="eastAsia"/>
          <w:szCs w:val="24"/>
        </w:rPr>
        <w:t>MEPC 80</w:t>
      </w:r>
      <w:r w:rsidRPr="00233CAC">
        <w:rPr>
          <w:rFonts w:ascii="Times New Roman" w:eastAsia="標楷體" w:hAnsi="Times New Roman" w:cs="Times New Roman" w:hint="eastAsia"/>
          <w:szCs w:val="24"/>
        </w:rPr>
        <w:t>到</w:t>
      </w:r>
      <w:r w:rsidRPr="00233CAC">
        <w:rPr>
          <w:rFonts w:ascii="Times New Roman" w:eastAsia="標楷體" w:hAnsi="Times New Roman" w:cs="Times New Roman" w:hint="eastAsia"/>
          <w:szCs w:val="24"/>
        </w:rPr>
        <w:t>MEPC 82(2024</w:t>
      </w:r>
      <w:r w:rsidRPr="00233CAC">
        <w:rPr>
          <w:rFonts w:ascii="Times New Roman" w:eastAsia="標楷體" w:hAnsi="Times New Roman" w:cs="Times New Roman" w:hint="eastAsia"/>
          <w:szCs w:val="24"/>
        </w:rPr>
        <w:t>年秋季</w:t>
      </w:r>
      <w:r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w:t>
      </w:r>
    </w:p>
    <w:p w14:paraId="671F9676" w14:textId="2DFDFF18" w:rsidR="00690B2B" w:rsidRPr="00233CAC" w:rsidRDefault="00690B2B" w:rsidP="00690B2B">
      <w:pPr>
        <w:pStyle w:val="a3"/>
        <w:numPr>
          <w:ilvl w:val="0"/>
          <w:numId w:val="32"/>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資料分析階段</w:t>
      </w:r>
      <w:r w:rsidR="00A3731A"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MEPC 82</w:t>
      </w:r>
      <w:r w:rsidRPr="00233CAC">
        <w:rPr>
          <w:rFonts w:ascii="Times New Roman" w:eastAsia="標楷體" w:hAnsi="Times New Roman" w:cs="Times New Roman" w:hint="eastAsia"/>
          <w:szCs w:val="24"/>
        </w:rPr>
        <w:t>成立工作小組，並由通訊小組接續工作；</w:t>
      </w:r>
    </w:p>
    <w:p w14:paraId="25A4F8C6" w14:textId="68E892F0" w:rsidR="00690B2B" w:rsidRPr="00233CAC" w:rsidRDefault="00690B2B" w:rsidP="00690B2B">
      <w:pPr>
        <w:pStyle w:val="a3"/>
        <w:numPr>
          <w:ilvl w:val="0"/>
          <w:numId w:val="32"/>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公約和準則審查階段</w:t>
      </w:r>
      <w:r w:rsidR="001E6BFA"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MEPC 82</w:t>
      </w:r>
      <w:r w:rsidRPr="00233CAC">
        <w:rPr>
          <w:rFonts w:ascii="Times New Roman" w:eastAsia="標楷體" w:hAnsi="Times New Roman" w:cs="Times New Roman" w:hint="eastAsia"/>
          <w:szCs w:val="24"/>
        </w:rPr>
        <w:t>和</w:t>
      </w:r>
      <w:r w:rsidRPr="00233CAC">
        <w:rPr>
          <w:rFonts w:ascii="Times New Roman" w:eastAsia="標楷體" w:hAnsi="Times New Roman" w:cs="Times New Roman" w:hint="eastAsia"/>
          <w:szCs w:val="24"/>
        </w:rPr>
        <w:t>MEPC 83</w:t>
      </w:r>
      <w:r w:rsidRPr="00233CAC">
        <w:rPr>
          <w:rFonts w:ascii="Times New Roman" w:eastAsia="標楷體" w:hAnsi="Times New Roman" w:cs="Times New Roman" w:hint="eastAsia"/>
          <w:szCs w:val="24"/>
        </w:rPr>
        <w:t>之間的休會期間工作小組</w:t>
      </w:r>
      <w:r w:rsidR="00AA068D" w:rsidRPr="00233CAC">
        <w:rPr>
          <w:rFonts w:ascii="Times New Roman" w:eastAsia="標楷體" w:hAnsi="Times New Roman" w:cs="Times New Roman" w:hint="eastAsia"/>
          <w:szCs w:val="24"/>
        </w:rPr>
        <w:t>（</w:t>
      </w:r>
      <w:r w:rsidR="00AA068D" w:rsidRPr="00233CAC">
        <w:rPr>
          <w:rFonts w:ascii="Times New Roman" w:eastAsia="標楷體" w:hAnsi="Times New Roman" w:cs="Times New Roman" w:hint="eastAsia"/>
          <w:szCs w:val="24"/>
        </w:rPr>
        <w:t>2025</w:t>
      </w:r>
      <w:r w:rsidR="00AA068D" w:rsidRPr="00233CAC">
        <w:rPr>
          <w:rFonts w:ascii="Times New Roman" w:eastAsia="標楷體" w:hAnsi="Times New Roman" w:cs="Times New Roman" w:hint="eastAsia"/>
          <w:szCs w:val="24"/>
        </w:rPr>
        <w:t>年春季）</w:t>
      </w:r>
      <w:r w:rsidRPr="00233CAC">
        <w:rPr>
          <w:rFonts w:ascii="Times New Roman" w:eastAsia="標楷體" w:hAnsi="Times New Roman" w:cs="Times New Roman" w:hint="eastAsia"/>
          <w:szCs w:val="24"/>
        </w:rPr>
        <w:t>，以及</w:t>
      </w:r>
      <w:r w:rsidRPr="00233CAC">
        <w:rPr>
          <w:rFonts w:ascii="Times New Roman" w:eastAsia="標楷體" w:hAnsi="Times New Roman" w:cs="Times New Roman" w:hint="eastAsia"/>
          <w:szCs w:val="24"/>
        </w:rPr>
        <w:t>MEPC 83</w:t>
      </w:r>
      <w:r w:rsidRPr="00233CAC">
        <w:rPr>
          <w:rFonts w:ascii="Times New Roman" w:eastAsia="標楷體" w:hAnsi="Times New Roman" w:cs="Times New Roman" w:hint="eastAsia"/>
          <w:szCs w:val="24"/>
        </w:rPr>
        <w:t>成立工作小組進行。</w:t>
      </w:r>
      <w:r w:rsidR="001E6BFA" w:rsidRPr="00233CAC">
        <w:rPr>
          <w:rFonts w:ascii="Times New Roman" w:eastAsia="標楷體" w:hAnsi="Times New Roman" w:cs="Times New Roman" w:hint="eastAsia"/>
          <w:szCs w:val="24"/>
        </w:rPr>
        <w:t xml:space="preserve">　</w:t>
      </w:r>
    </w:p>
    <w:p w14:paraId="18E024EE" w14:textId="2AF9EA21" w:rsidR="008F5897" w:rsidRPr="00233CAC" w:rsidRDefault="008F5897" w:rsidP="008F5897">
      <w:pPr>
        <w:pStyle w:val="a3"/>
        <w:numPr>
          <w:ilvl w:val="0"/>
          <w:numId w:val="31"/>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修正案草案涉及</w:t>
      </w:r>
      <w:r w:rsidRPr="00233CAC">
        <w:rPr>
          <w:rFonts w:ascii="Times New Roman" w:eastAsia="標楷體" w:hAnsi="Times New Roman" w:cs="Times New Roman" w:hint="eastAsia"/>
          <w:szCs w:val="24"/>
        </w:rPr>
        <w:t>MARPOL</w:t>
      </w:r>
      <w:r w:rsidRPr="00233CAC">
        <w:rPr>
          <w:rFonts w:ascii="Times New Roman" w:eastAsia="標楷體" w:hAnsi="Times New Roman" w:cs="Times New Roman" w:hint="eastAsia"/>
          <w:szCs w:val="24"/>
        </w:rPr>
        <w:t>公約附則</w:t>
      </w:r>
      <w:r w:rsidRPr="00233CAC">
        <w:rPr>
          <w:rFonts w:ascii="Times New Roman" w:eastAsia="標楷體" w:hAnsi="Times New Roman" w:cs="Times New Roman" w:hint="eastAsia"/>
          <w:szCs w:val="24"/>
        </w:rPr>
        <w:t>VI</w:t>
      </w:r>
      <w:r w:rsidRPr="00233CAC">
        <w:rPr>
          <w:rFonts w:ascii="Times New Roman" w:eastAsia="標楷體" w:hAnsi="Times New Roman" w:cs="Times New Roman" w:hint="eastAsia"/>
          <w:szCs w:val="24"/>
        </w:rPr>
        <w:t>附錄</w:t>
      </w:r>
      <w:r w:rsidRPr="00233CAC">
        <w:rPr>
          <w:rFonts w:ascii="Times New Roman" w:eastAsia="標楷體" w:hAnsi="Times New Roman" w:cs="Times New Roman" w:hint="eastAsia"/>
          <w:szCs w:val="24"/>
        </w:rPr>
        <w:t>IX</w:t>
      </w:r>
      <w:r w:rsidRPr="00233CAC">
        <w:rPr>
          <w:rFonts w:ascii="Times New Roman" w:eastAsia="標楷體" w:hAnsi="Times New Roman" w:cs="Times New Roman" w:hint="eastAsia"/>
          <w:szCs w:val="24"/>
        </w:rPr>
        <w:t>「提交給</w:t>
      </w:r>
      <w:r w:rsidRPr="00233CAC">
        <w:rPr>
          <w:rFonts w:ascii="Times New Roman" w:eastAsia="標楷體" w:hAnsi="Times New Roman" w:cs="Times New Roman" w:hint="eastAsia"/>
          <w:szCs w:val="24"/>
        </w:rPr>
        <w:t>IMO</w:t>
      </w:r>
      <w:r w:rsidRPr="00233CAC">
        <w:rPr>
          <w:rFonts w:ascii="Times New Roman" w:eastAsia="標楷體" w:hAnsi="Times New Roman" w:cs="Times New Roman" w:hint="eastAsia"/>
          <w:szCs w:val="24"/>
        </w:rPr>
        <w:t>船舶燃油消耗資料庫的資訊」</w:t>
      </w:r>
      <w:r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與第</w:t>
      </w:r>
      <w:r w:rsidRPr="00233CAC">
        <w:rPr>
          <w:rFonts w:ascii="Times New Roman" w:eastAsia="標楷體" w:hAnsi="Times New Roman" w:cs="Times New Roman" w:hint="eastAsia"/>
          <w:szCs w:val="24"/>
        </w:rPr>
        <w:t>27</w:t>
      </w:r>
      <w:r w:rsidRPr="00233CAC">
        <w:rPr>
          <w:rFonts w:ascii="Times New Roman" w:eastAsia="標楷體" w:hAnsi="Times New Roman" w:cs="Times New Roman" w:hint="eastAsia"/>
          <w:szCs w:val="24"/>
        </w:rPr>
        <w:t>條有關</w:t>
      </w:r>
      <w:r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，是有關於載運貨物資料的報告。</w:t>
      </w:r>
      <w:r w:rsidR="002E5933" w:rsidRPr="00233CAC">
        <w:rPr>
          <w:rFonts w:ascii="Times New Roman" w:eastAsia="標楷體" w:hAnsi="Times New Roman" w:cs="Times New Roman" w:hint="eastAsia"/>
          <w:szCs w:val="24"/>
        </w:rPr>
        <w:t>本</w:t>
      </w:r>
      <w:r w:rsidRPr="00233CAC">
        <w:rPr>
          <w:rFonts w:ascii="Times New Roman" w:eastAsia="標楷體" w:hAnsi="Times New Roman" w:cs="Times New Roman" w:hint="eastAsia"/>
          <w:szCs w:val="24"/>
        </w:rPr>
        <w:t>草案將</w:t>
      </w:r>
      <w:r w:rsidR="002E5933" w:rsidRPr="00233CAC">
        <w:rPr>
          <w:rFonts w:ascii="Times New Roman" w:eastAsia="標楷體" w:hAnsi="Times New Roman" w:cs="Times New Roman" w:hint="eastAsia"/>
          <w:szCs w:val="24"/>
        </w:rPr>
        <w:t>待</w:t>
      </w:r>
      <w:r w:rsidRPr="00233CAC">
        <w:rPr>
          <w:rFonts w:ascii="Times New Roman" w:eastAsia="標楷體" w:hAnsi="Times New Roman" w:cs="Times New Roman" w:hint="eastAsia"/>
          <w:szCs w:val="24"/>
        </w:rPr>
        <w:t>MEPC 81</w:t>
      </w:r>
      <w:r w:rsidRPr="00233CAC">
        <w:rPr>
          <w:rFonts w:ascii="Times New Roman" w:eastAsia="標楷體" w:hAnsi="Times New Roman" w:cs="Times New Roman" w:hint="eastAsia"/>
          <w:szCs w:val="24"/>
        </w:rPr>
        <w:t>通過。</w:t>
      </w:r>
    </w:p>
    <w:p w14:paraId="2B5B6FF1" w14:textId="4C4524AB" w:rsidR="009276CB" w:rsidRPr="00233CAC" w:rsidRDefault="009276CB" w:rsidP="00C239E0">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批准制定</w:t>
      </w:r>
      <w:r w:rsidRPr="00233CAC">
        <w:rPr>
          <w:rFonts w:ascii="Times New Roman" w:eastAsia="標楷體" w:hAnsi="Times New Roman" w:cs="Times New Roman" w:hint="eastAsia"/>
          <w:szCs w:val="24"/>
        </w:rPr>
        <w:t>DCS</w:t>
      </w:r>
      <w:r w:rsidRPr="00233CAC">
        <w:rPr>
          <w:rFonts w:ascii="Times New Roman" w:eastAsia="標楷體" w:hAnsi="Times New Roman" w:cs="Times New Roman" w:hint="eastAsia"/>
          <w:szCs w:val="24"/>
        </w:rPr>
        <w:t>和</w:t>
      </w:r>
      <w:proofErr w:type="gramStart"/>
      <w:r w:rsidRPr="00233CAC">
        <w:rPr>
          <w:rFonts w:ascii="Times New Roman" w:eastAsia="標楷體" w:hAnsi="Times New Roman" w:cs="Times New Roman" w:hint="eastAsia"/>
          <w:szCs w:val="24"/>
        </w:rPr>
        <w:t>碳強度</w:t>
      </w:r>
      <w:proofErr w:type="gramEnd"/>
      <w:r w:rsidRPr="00233CAC">
        <w:rPr>
          <w:rFonts w:ascii="Times New Roman" w:eastAsia="標楷體" w:hAnsi="Times New Roman" w:cs="Times New Roman" w:hint="eastAsia"/>
          <w:szCs w:val="24"/>
        </w:rPr>
        <w:t>指標</w:t>
      </w:r>
      <w:r w:rsidRPr="00233CAC">
        <w:rPr>
          <w:rFonts w:ascii="Times New Roman" w:eastAsia="標楷體" w:hAnsi="Times New Roman" w:cs="Times New Roman" w:hint="eastAsia"/>
          <w:szCs w:val="24"/>
        </w:rPr>
        <w:t>(Carbon Intensity Indicator, CII)</w:t>
      </w:r>
      <w:r w:rsidRPr="00233CAC">
        <w:rPr>
          <w:rFonts w:ascii="Times New Roman" w:eastAsia="標楷體" w:hAnsi="Times New Roman" w:cs="Times New Roman" w:hint="eastAsia"/>
          <w:szCs w:val="24"/>
        </w:rPr>
        <w:t>下生物燃料應用規則的通函</w:t>
      </w:r>
      <w:r w:rsidR="00C239E0" w:rsidRPr="00233CAC">
        <w:rPr>
          <w:rFonts w:ascii="Times New Roman" w:eastAsia="標楷體" w:hAnsi="Times New Roman" w:cs="Times New Roman" w:hint="eastAsia"/>
          <w:szCs w:val="24"/>
        </w:rPr>
        <w:t>：</w:t>
      </w:r>
      <w:r w:rsidR="00C239E0" w:rsidRPr="00233CAC">
        <w:rPr>
          <w:rFonts w:ascii="Times New Roman" w:eastAsia="標楷體" w:hAnsi="Times New Roman" w:cs="Times New Roman" w:hint="eastAsia"/>
          <w:szCs w:val="24"/>
        </w:rPr>
        <w:t>MEPC.1/Circ.905</w:t>
      </w:r>
      <w:r w:rsidR="00C239E0" w:rsidRPr="00233CAC">
        <w:rPr>
          <w:rFonts w:ascii="Times New Roman" w:eastAsia="標楷體" w:hAnsi="Times New Roman" w:cs="Times New Roman" w:hint="eastAsia"/>
          <w:szCs w:val="24"/>
        </w:rPr>
        <w:t>號通函，乃依據</w:t>
      </w:r>
      <w:r w:rsidR="00C239E0" w:rsidRPr="00233CAC">
        <w:rPr>
          <w:rFonts w:ascii="Times New Roman" w:eastAsia="標楷體" w:hAnsi="Times New Roman" w:cs="Times New Roman" w:hint="eastAsia"/>
          <w:szCs w:val="24"/>
        </w:rPr>
        <w:t>MARPOL</w:t>
      </w:r>
      <w:r w:rsidR="00C239E0" w:rsidRPr="00233CAC">
        <w:rPr>
          <w:rFonts w:ascii="Times New Roman" w:eastAsia="標楷體" w:hAnsi="Times New Roman" w:cs="Times New Roman" w:hint="eastAsia"/>
          <w:szCs w:val="24"/>
        </w:rPr>
        <w:t>公約附則</w:t>
      </w:r>
      <w:r w:rsidR="00C239E0" w:rsidRPr="00233CAC">
        <w:rPr>
          <w:rFonts w:ascii="Times New Roman" w:eastAsia="標楷體" w:hAnsi="Times New Roman" w:cs="Times New Roman" w:hint="eastAsia"/>
          <w:szCs w:val="24"/>
        </w:rPr>
        <w:t>VI(DCS</w:t>
      </w:r>
      <w:r w:rsidR="00C239E0" w:rsidRPr="00233CAC">
        <w:rPr>
          <w:rFonts w:ascii="Times New Roman" w:eastAsia="標楷體" w:hAnsi="Times New Roman" w:cs="Times New Roman" w:hint="eastAsia"/>
          <w:szCs w:val="24"/>
        </w:rPr>
        <w:t>和</w:t>
      </w:r>
      <w:r w:rsidR="00C239E0" w:rsidRPr="00233CAC">
        <w:rPr>
          <w:rFonts w:ascii="Times New Roman" w:eastAsia="標楷體" w:hAnsi="Times New Roman" w:cs="Times New Roman" w:hint="eastAsia"/>
          <w:szCs w:val="24"/>
        </w:rPr>
        <w:t>CII)</w:t>
      </w:r>
      <w:r w:rsidR="00C239E0" w:rsidRPr="00233CAC">
        <w:rPr>
          <w:rFonts w:ascii="Times New Roman" w:eastAsia="標楷體" w:hAnsi="Times New Roman" w:cs="Times New Roman" w:hint="eastAsia"/>
          <w:szCs w:val="24"/>
        </w:rPr>
        <w:t>第</w:t>
      </w:r>
      <w:r w:rsidR="00C239E0" w:rsidRPr="00233CAC">
        <w:rPr>
          <w:rFonts w:ascii="Times New Roman" w:eastAsia="標楷體" w:hAnsi="Times New Roman" w:cs="Times New Roman" w:hint="eastAsia"/>
          <w:szCs w:val="24"/>
        </w:rPr>
        <w:t>26</w:t>
      </w:r>
      <w:r w:rsidR="00C239E0" w:rsidRPr="00233CAC">
        <w:rPr>
          <w:rFonts w:ascii="Times New Roman" w:eastAsia="標楷體" w:hAnsi="Times New Roman" w:cs="Times New Roman" w:hint="eastAsia"/>
          <w:szCs w:val="24"/>
        </w:rPr>
        <w:t>、</w:t>
      </w:r>
      <w:r w:rsidR="00C239E0" w:rsidRPr="00233CAC">
        <w:rPr>
          <w:rFonts w:ascii="Times New Roman" w:eastAsia="標楷體" w:hAnsi="Times New Roman" w:cs="Times New Roman" w:hint="eastAsia"/>
          <w:szCs w:val="24"/>
        </w:rPr>
        <w:t>27</w:t>
      </w:r>
      <w:r w:rsidR="00C239E0" w:rsidRPr="00233CAC">
        <w:rPr>
          <w:rFonts w:ascii="Times New Roman" w:eastAsia="標楷體" w:hAnsi="Times New Roman" w:cs="Times New Roman" w:hint="eastAsia"/>
          <w:szCs w:val="24"/>
        </w:rPr>
        <w:t>和</w:t>
      </w:r>
      <w:r w:rsidR="00C239E0" w:rsidRPr="00233CAC">
        <w:rPr>
          <w:rFonts w:ascii="Times New Roman" w:eastAsia="標楷體" w:hAnsi="Times New Roman" w:cs="Times New Roman" w:hint="eastAsia"/>
          <w:szCs w:val="24"/>
        </w:rPr>
        <w:t>28</w:t>
      </w:r>
      <w:r w:rsidR="00C239E0" w:rsidRPr="00233CAC">
        <w:rPr>
          <w:rFonts w:ascii="Times New Roman" w:eastAsia="標楷體" w:hAnsi="Times New Roman" w:cs="Times New Roman" w:hint="eastAsia"/>
          <w:szCs w:val="24"/>
        </w:rPr>
        <w:t>條使用生物燃料臨時指南</w:t>
      </w:r>
      <w:r w:rsidR="00820C48" w:rsidRPr="00233CAC">
        <w:rPr>
          <w:rFonts w:ascii="Times New Roman" w:eastAsia="標楷體" w:hAnsi="Times New Roman" w:cs="Times New Roman" w:hint="eastAsia"/>
          <w:szCs w:val="24"/>
        </w:rPr>
        <w:t>之通函</w:t>
      </w:r>
      <w:r w:rsidR="00C239E0" w:rsidRPr="00233CAC">
        <w:rPr>
          <w:rFonts w:ascii="Times New Roman" w:eastAsia="標楷體" w:hAnsi="Times New Roman" w:cs="Times New Roman" w:hint="eastAsia"/>
          <w:szCs w:val="24"/>
        </w:rPr>
        <w:t>。</w:t>
      </w:r>
    </w:p>
    <w:p w14:paraId="6DE23196" w14:textId="77777777" w:rsidR="009276CB" w:rsidRPr="00233CAC" w:rsidRDefault="009276CB" w:rsidP="009276CB">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批准經修訂的《</w:t>
      </w:r>
      <w:r w:rsidRPr="00233CAC">
        <w:rPr>
          <w:rFonts w:ascii="Times New Roman" w:eastAsia="標楷體" w:hAnsi="Times New Roman" w:cs="Times New Roman" w:hint="eastAsia"/>
          <w:szCs w:val="24"/>
        </w:rPr>
        <w:t>2023</w:t>
      </w:r>
      <w:r w:rsidRPr="00233CAC">
        <w:rPr>
          <w:rFonts w:ascii="Times New Roman" w:eastAsia="標楷體" w:hAnsi="Times New Roman" w:cs="Times New Roman" w:hint="eastAsia"/>
          <w:szCs w:val="24"/>
        </w:rPr>
        <w:t>年減少航運水下輻射噪音準則》</w:t>
      </w:r>
      <w:r w:rsidRPr="00233CAC">
        <w:rPr>
          <w:rFonts w:ascii="Times New Roman" w:eastAsia="標楷體" w:hAnsi="Times New Roman" w:cs="Times New Roman" w:hint="eastAsia"/>
          <w:szCs w:val="24"/>
        </w:rPr>
        <w:t xml:space="preserve">(2023 Guidelines for the </w:t>
      </w:r>
      <w:r w:rsidRPr="00233CAC">
        <w:rPr>
          <w:rFonts w:ascii="Times New Roman" w:eastAsia="標楷體" w:hAnsi="Times New Roman" w:cs="Times New Roman" w:hint="eastAsia"/>
          <w:szCs w:val="24"/>
        </w:rPr>
        <w:lastRenderedPageBreak/>
        <w:t>reduction of underwater radiated noise from shipping)</w:t>
      </w:r>
      <w:r w:rsidRPr="00233CAC">
        <w:rPr>
          <w:rFonts w:ascii="Times New Roman" w:eastAsia="標楷體" w:hAnsi="Times New Roman" w:cs="Times New Roman" w:hint="eastAsia"/>
          <w:szCs w:val="24"/>
        </w:rPr>
        <w:t>，以解決對海洋生物的負面影響</w:t>
      </w:r>
    </w:p>
    <w:p w14:paraId="5579612F" w14:textId="77777777" w:rsidR="009276CB" w:rsidRPr="00233CAC" w:rsidRDefault="009276CB" w:rsidP="009276CB">
      <w:pPr>
        <w:pStyle w:val="a3"/>
        <w:numPr>
          <w:ilvl w:val="0"/>
          <w:numId w:val="19"/>
        </w:numPr>
        <w:spacing w:before="120"/>
        <w:ind w:leftChars="0" w:left="426"/>
        <w:rPr>
          <w:rFonts w:ascii="Times New Roman" w:eastAsia="標楷體" w:hAnsi="Times New Roman" w:cs="Times New Roman"/>
          <w:szCs w:val="24"/>
        </w:rPr>
      </w:pPr>
      <w:r w:rsidRPr="00233CAC">
        <w:rPr>
          <w:rFonts w:ascii="Times New Roman" w:eastAsia="標楷體" w:hAnsi="Times New Roman" w:cs="Times New Roman" w:hint="eastAsia"/>
          <w:szCs w:val="24"/>
        </w:rPr>
        <w:t>通過經修訂的《</w:t>
      </w:r>
      <w:r w:rsidRPr="00233CAC">
        <w:rPr>
          <w:rFonts w:ascii="Times New Roman" w:eastAsia="標楷體" w:hAnsi="Times New Roman" w:cs="Times New Roman" w:hint="eastAsia"/>
          <w:szCs w:val="24"/>
        </w:rPr>
        <w:t>2023</w:t>
      </w:r>
      <w:r w:rsidRPr="00233CAC">
        <w:rPr>
          <w:rFonts w:ascii="Times New Roman" w:eastAsia="標楷體" w:hAnsi="Times New Roman" w:cs="Times New Roman" w:hint="eastAsia"/>
          <w:szCs w:val="24"/>
        </w:rPr>
        <w:t>年船舶生物污垢控制和管理準則》</w:t>
      </w:r>
      <w:r w:rsidRPr="00233CAC">
        <w:rPr>
          <w:rFonts w:ascii="Times New Roman" w:eastAsia="標楷體" w:hAnsi="Times New Roman" w:cs="Times New Roman" w:hint="eastAsia"/>
          <w:szCs w:val="24"/>
        </w:rPr>
        <w:t>(2023 Guidelines for the control and management of ships' biofouling)</w:t>
      </w:r>
      <w:r w:rsidRPr="00233CAC">
        <w:rPr>
          <w:rFonts w:ascii="Times New Roman" w:eastAsia="標楷體" w:hAnsi="Times New Roman" w:cs="Times New Roman" w:hint="eastAsia"/>
          <w:szCs w:val="24"/>
        </w:rPr>
        <w:t>，以盡量減少入</w:t>
      </w:r>
      <w:proofErr w:type="gramStart"/>
      <w:r w:rsidRPr="00233CAC">
        <w:rPr>
          <w:rFonts w:ascii="Times New Roman" w:eastAsia="標楷體" w:hAnsi="Times New Roman" w:cs="Times New Roman" w:hint="eastAsia"/>
          <w:szCs w:val="24"/>
        </w:rPr>
        <w:t>侵水</w:t>
      </w:r>
      <w:proofErr w:type="gramEnd"/>
      <w:r w:rsidRPr="00233CAC">
        <w:rPr>
          <w:rFonts w:ascii="Times New Roman" w:eastAsia="標楷體" w:hAnsi="Times New Roman" w:cs="Times New Roman" w:hint="eastAsia"/>
          <w:szCs w:val="24"/>
        </w:rPr>
        <w:t>生物的轉移</w:t>
      </w:r>
    </w:p>
    <w:p w14:paraId="4DDBBCBD" w14:textId="77777777" w:rsidR="00233CAC" w:rsidRDefault="008C37E1" w:rsidP="00C135ED">
      <w:pPr>
        <w:ind w:left="426" w:hanging="426"/>
        <w:rPr>
          <w:rFonts w:ascii="Times New Roman" w:eastAsia="標楷體" w:hAnsi="Times New Roman" w:cs="Times New Roman"/>
          <w:b/>
          <w:szCs w:val="24"/>
        </w:rPr>
      </w:pPr>
      <w:r w:rsidRPr="00233CAC">
        <w:rPr>
          <w:rFonts w:ascii="Times New Roman" w:eastAsia="標楷體" w:hAnsi="Times New Roman" w:cs="Times New Roman"/>
          <w:b/>
          <w:szCs w:val="24"/>
        </w:rPr>
        <w:t>參考文件：</w:t>
      </w:r>
    </w:p>
    <w:p w14:paraId="4E105C67" w14:textId="08B56D2C" w:rsidR="00A072F5" w:rsidRPr="00433E9D" w:rsidRDefault="008C37E1" w:rsidP="00233CAC">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 xml:space="preserve">IMO. </w:t>
      </w:r>
      <w:r w:rsidR="005A24D7" w:rsidRPr="00433E9D">
        <w:rPr>
          <w:rFonts w:ascii="Times New Roman" w:eastAsia="標楷體" w:hAnsi="Times New Roman" w:cs="Times New Roman"/>
          <w:szCs w:val="24"/>
        </w:rPr>
        <w:t>Marine Environment Protection Committee (MEPC 80), 3-7 July 2023</w:t>
      </w:r>
      <w:r w:rsidRPr="00433E9D">
        <w:rPr>
          <w:rFonts w:ascii="Times New Roman" w:eastAsia="標楷體" w:hAnsi="Times New Roman" w:cs="Times New Roman"/>
          <w:szCs w:val="24"/>
        </w:rPr>
        <w:t>.</w:t>
      </w:r>
      <w:r w:rsidR="00865732" w:rsidRPr="00433E9D">
        <w:rPr>
          <w:rFonts w:ascii="Times New Roman" w:eastAsia="標楷體" w:hAnsi="Times New Roman" w:cs="Times New Roman"/>
          <w:szCs w:val="24"/>
        </w:rPr>
        <w:t xml:space="preserve"> Ret</w:t>
      </w:r>
      <w:r w:rsidR="0043775C" w:rsidRPr="00433E9D">
        <w:rPr>
          <w:rFonts w:ascii="Times New Roman" w:eastAsia="標楷體" w:hAnsi="Times New Roman" w:cs="Times New Roman"/>
          <w:szCs w:val="24"/>
        </w:rPr>
        <w:t xml:space="preserve">rieved </w:t>
      </w:r>
      <w:r w:rsidR="00865732" w:rsidRPr="00433E9D">
        <w:rPr>
          <w:rFonts w:ascii="Times New Roman" w:eastAsia="標楷體" w:hAnsi="Times New Roman" w:cs="Times New Roman"/>
          <w:szCs w:val="24"/>
        </w:rPr>
        <w:t>from:</w:t>
      </w:r>
      <w:r w:rsidR="00A072F5" w:rsidRPr="00433E9D">
        <w:rPr>
          <w:rFonts w:ascii="Times New Roman" w:eastAsia="標楷體" w:hAnsi="Times New Roman" w:cs="Times New Roman"/>
          <w:szCs w:val="24"/>
        </w:rPr>
        <w:t xml:space="preserve">　</w:t>
      </w:r>
      <w:hyperlink r:id="rId8" w:history="1">
        <w:r w:rsidR="005A24D7" w:rsidRPr="00433E9D">
          <w:rPr>
            <w:rStyle w:val="ab"/>
            <w:rFonts w:ascii="Times New Roman" w:eastAsia="標楷體" w:hAnsi="Times New Roman" w:cs="Times New Roman"/>
            <w:szCs w:val="24"/>
          </w:rPr>
          <w:t>https://www.imo.org/en/MediaCentre/MeetingSummaries/Pages/MEPC-80.aspx?ref=marineregulations.news</w:t>
        </w:r>
      </w:hyperlink>
    </w:p>
    <w:p w14:paraId="4D521A94" w14:textId="7F9A8CA9" w:rsidR="00233CAC" w:rsidRPr="00433E9D" w:rsidRDefault="00233CAC" w:rsidP="00EA2DB4">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ABS,</w:t>
      </w:r>
      <w:r w:rsidRPr="00B068D6">
        <w:rPr>
          <w:rFonts w:ascii="Times New Roman" w:eastAsia="標楷體" w:hAnsi="Times New Roman" w:cs="Times New Roman"/>
          <w:i/>
          <w:szCs w:val="24"/>
        </w:rPr>
        <w:t xml:space="preserve"> News Brief: MEPC 80.</w:t>
      </w:r>
      <w:r w:rsidRPr="00433E9D">
        <w:rPr>
          <w:rFonts w:ascii="Times New Roman" w:eastAsia="標楷體" w:hAnsi="Times New Roman" w:cs="Times New Roman"/>
          <w:szCs w:val="24"/>
        </w:rPr>
        <w:t xml:space="preserve"> Retrieved from:</w:t>
      </w:r>
      <w:r w:rsidRPr="00433E9D">
        <w:rPr>
          <w:rFonts w:ascii="Times New Roman" w:eastAsia="標楷體" w:hAnsi="Times New Roman" w:cs="Times New Roman"/>
          <w:szCs w:val="24"/>
        </w:rPr>
        <w:t xml:space="preserve">　</w:t>
      </w:r>
      <w:hyperlink r:id="rId9" w:history="1">
        <w:r w:rsidR="00CB0A78" w:rsidRPr="00433E9D">
          <w:rPr>
            <w:rStyle w:val="ab"/>
            <w:rFonts w:ascii="Times New Roman" w:eastAsia="標楷體" w:hAnsi="Times New Roman" w:cs="Times New Roman"/>
            <w:szCs w:val="24"/>
          </w:rPr>
          <w:t>https://ww2.eagle.org/content/dam/eagle/regulatory-news/2023/ABS%20Regulatory%20News%20-%20MEPC%2080%20Brief.pdf</w:t>
        </w:r>
      </w:hyperlink>
      <w:r w:rsidR="00CB0A78" w:rsidRPr="00433E9D">
        <w:rPr>
          <w:rFonts w:ascii="Times New Roman" w:eastAsia="標楷體" w:hAnsi="Times New Roman" w:cs="Times New Roman"/>
          <w:szCs w:val="24"/>
        </w:rPr>
        <w:t xml:space="preserve"> </w:t>
      </w:r>
    </w:p>
    <w:p w14:paraId="54EBCEF5" w14:textId="44C7D23B" w:rsidR="00233CAC" w:rsidRPr="00433E9D" w:rsidRDefault="00233CAC" w:rsidP="00F47EDA">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 xml:space="preserve">DNV, </w:t>
      </w:r>
      <w:r w:rsidRPr="00B068D6">
        <w:rPr>
          <w:rFonts w:ascii="Times New Roman" w:eastAsia="標楷體" w:hAnsi="Times New Roman" w:cs="Times New Roman"/>
          <w:i/>
          <w:szCs w:val="24"/>
        </w:rPr>
        <w:t>IMO MEPC 80: Shipping to reach net-zero GHG emissions by 2050</w:t>
      </w:r>
      <w:r w:rsidRPr="00433E9D">
        <w:rPr>
          <w:rFonts w:ascii="Times New Roman" w:eastAsia="標楷體" w:hAnsi="Times New Roman" w:cs="Times New Roman"/>
          <w:szCs w:val="24"/>
        </w:rPr>
        <w:t>.</w:t>
      </w:r>
      <w:r w:rsidR="008552F8" w:rsidRPr="00433E9D">
        <w:rPr>
          <w:rFonts w:ascii="Times New Roman" w:eastAsia="標楷體" w:hAnsi="Times New Roman" w:cs="Times New Roman"/>
          <w:szCs w:val="24"/>
        </w:rPr>
        <w:t xml:space="preserve"> Retrieved from:</w:t>
      </w:r>
      <w:r w:rsidR="008552F8" w:rsidRPr="00433E9D">
        <w:rPr>
          <w:rFonts w:ascii="Times New Roman" w:eastAsia="標楷體" w:hAnsi="Times New Roman" w:cs="Times New Roman"/>
          <w:szCs w:val="24"/>
        </w:rPr>
        <w:t xml:space="preserve">　</w:t>
      </w:r>
      <w:hyperlink r:id="rId10" w:history="1">
        <w:r w:rsidR="008552F8" w:rsidRPr="00433E9D">
          <w:rPr>
            <w:rStyle w:val="ab"/>
            <w:rFonts w:ascii="Times New Roman" w:eastAsia="標楷體" w:hAnsi="Times New Roman" w:cs="Times New Roman"/>
            <w:szCs w:val="24"/>
          </w:rPr>
          <w:t>https://www.dnv.com/Images/DNV_TecRegNews_No17_2023_MEPC_80_tcm8-245389.pdf</w:t>
        </w:r>
      </w:hyperlink>
      <w:r w:rsidR="008552F8" w:rsidRPr="00433E9D">
        <w:rPr>
          <w:rFonts w:ascii="Times New Roman" w:eastAsia="標楷體" w:hAnsi="Times New Roman" w:cs="Times New Roman"/>
          <w:szCs w:val="24"/>
        </w:rPr>
        <w:t xml:space="preserve"> </w:t>
      </w:r>
    </w:p>
    <w:p w14:paraId="4CACAAF2" w14:textId="56A21935" w:rsidR="00233CAC" w:rsidRPr="00433E9D" w:rsidRDefault="00233CAC" w:rsidP="009B72BB">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 xml:space="preserve">LR, </w:t>
      </w:r>
      <w:r w:rsidRPr="00B068D6">
        <w:rPr>
          <w:rFonts w:ascii="Times New Roman" w:eastAsia="標楷體" w:hAnsi="Times New Roman" w:cs="Times New Roman"/>
          <w:i/>
          <w:szCs w:val="24"/>
        </w:rPr>
        <w:t>IMO Marine Environment Protection Committee Eightieth Session (MEPC 80) Summary Report.</w:t>
      </w:r>
      <w:r w:rsidR="008552F8" w:rsidRPr="00433E9D">
        <w:rPr>
          <w:rFonts w:ascii="Times New Roman" w:eastAsia="標楷體" w:hAnsi="Times New Roman" w:cs="Times New Roman"/>
          <w:szCs w:val="24"/>
        </w:rPr>
        <w:t xml:space="preserve"> Retrieved from:</w:t>
      </w:r>
      <w:r w:rsidR="008552F8" w:rsidRPr="00433E9D">
        <w:rPr>
          <w:rFonts w:ascii="Times New Roman" w:eastAsia="標楷體" w:hAnsi="Times New Roman" w:cs="Times New Roman"/>
          <w:szCs w:val="24"/>
        </w:rPr>
        <w:t xml:space="preserve">　</w:t>
      </w:r>
      <w:hyperlink r:id="rId11" w:history="1">
        <w:r w:rsidR="008552F8" w:rsidRPr="00433E9D">
          <w:rPr>
            <w:rStyle w:val="ab"/>
            <w:rFonts w:ascii="Times New Roman" w:eastAsia="標楷體" w:hAnsi="Times New Roman" w:cs="Times New Roman"/>
            <w:szCs w:val="24"/>
          </w:rPr>
          <w:t>https://maritime.lr.org/MEPC-80-Summary-Report?_gl=1*1my6kkg*_ga*MTIzNDEwNTAwNS4xNjkwNTI3ODA2*_ga_BTRFH3E7GD*MTY5MDUyNzgwNS4xLjAuMTY5MDUyNzgwNS4wLjAuMA</w:t>
        </w:r>
      </w:hyperlink>
      <w:r w:rsidR="008552F8" w:rsidRPr="00433E9D">
        <w:rPr>
          <w:rFonts w:ascii="Times New Roman" w:eastAsia="標楷體" w:hAnsi="Times New Roman" w:cs="Times New Roman"/>
          <w:szCs w:val="24"/>
        </w:rPr>
        <w:t xml:space="preserve"> </w:t>
      </w:r>
    </w:p>
    <w:p w14:paraId="473AD99E" w14:textId="4B34FBC6" w:rsidR="00233CAC" w:rsidRPr="00433E9D" w:rsidRDefault="00233CAC" w:rsidP="00F936B9">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 xml:space="preserve">NK, </w:t>
      </w:r>
      <w:r w:rsidRPr="00B068D6">
        <w:rPr>
          <w:rFonts w:ascii="Times New Roman" w:eastAsia="標楷體" w:hAnsi="Times New Roman" w:cs="Times New Roman"/>
          <w:i/>
          <w:szCs w:val="24"/>
        </w:rPr>
        <w:t>Preliminary Report of IMO MEPC 80.</w:t>
      </w:r>
      <w:r w:rsidR="008552F8" w:rsidRPr="00433E9D">
        <w:rPr>
          <w:rFonts w:ascii="Times New Roman" w:eastAsia="標楷體" w:hAnsi="Times New Roman" w:cs="Times New Roman"/>
          <w:szCs w:val="24"/>
        </w:rPr>
        <w:t xml:space="preserve"> Retrieved from: </w:t>
      </w:r>
      <w:r w:rsidR="008552F8" w:rsidRPr="00433E9D">
        <w:rPr>
          <w:rFonts w:ascii="Times New Roman" w:eastAsia="標楷體" w:hAnsi="Times New Roman" w:cs="Times New Roman"/>
          <w:szCs w:val="24"/>
        </w:rPr>
        <w:t xml:space="preserve">　</w:t>
      </w:r>
      <w:hyperlink r:id="rId12" w:history="1">
        <w:r w:rsidR="008552F8" w:rsidRPr="00433E9D">
          <w:rPr>
            <w:rStyle w:val="ab"/>
            <w:rFonts w:ascii="Times New Roman" w:eastAsia="標楷體" w:hAnsi="Times New Roman" w:cs="Times New Roman"/>
            <w:szCs w:val="24"/>
          </w:rPr>
          <w:t>https://www.classnk.com/hp/pdf/info_service/imo_and_iacs/MEPC80_sumE.pdf</w:t>
        </w:r>
      </w:hyperlink>
      <w:r w:rsidR="008552F8" w:rsidRPr="00433E9D">
        <w:rPr>
          <w:rFonts w:ascii="Times New Roman" w:eastAsia="標楷體" w:hAnsi="Times New Roman" w:cs="Times New Roman"/>
          <w:szCs w:val="24"/>
        </w:rPr>
        <w:t xml:space="preserve"> </w:t>
      </w:r>
    </w:p>
    <w:p w14:paraId="37BB4D67" w14:textId="77777777" w:rsidR="00233CAC" w:rsidRPr="00433E9D" w:rsidRDefault="00233CAC" w:rsidP="00233CAC">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上海海事大學國際海事</w:t>
      </w:r>
      <w:r w:rsidRPr="00433E9D">
        <w:rPr>
          <w:rFonts w:ascii="Times New Roman" w:eastAsia="標楷體" w:hAnsi="Times New Roman" w:cs="Times New Roman"/>
          <w:szCs w:val="24"/>
        </w:rPr>
        <w:t>(</w:t>
      </w:r>
      <w:r w:rsidRPr="00433E9D">
        <w:rPr>
          <w:rFonts w:ascii="Times New Roman" w:eastAsia="標楷體" w:hAnsi="Times New Roman" w:cs="Times New Roman"/>
          <w:szCs w:val="24"/>
        </w:rPr>
        <w:t>中國</w:t>
      </w:r>
      <w:r w:rsidRPr="00433E9D">
        <w:rPr>
          <w:rFonts w:ascii="Times New Roman" w:eastAsia="標楷體" w:hAnsi="Times New Roman" w:cs="Times New Roman"/>
          <w:szCs w:val="24"/>
        </w:rPr>
        <w:t>)</w:t>
      </w:r>
      <w:r w:rsidRPr="00433E9D">
        <w:rPr>
          <w:rFonts w:ascii="Times New Roman" w:eastAsia="標楷體" w:hAnsi="Times New Roman" w:cs="Times New Roman"/>
          <w:szCs w:val="24"/>
        </w:rPr>
        <w:t>研究中心，〈</w:t>
      </w:r>
      <w:r w:rsidRPr="00433E9D">
        <w:rPr>
          <w:rFonts w:ascii="Times New Roman" w:eastAsia="標楷體" w:hAnsi="Times New Roman" w:cs="Times New Roman"/>
          <w:szCs w:val="24"/>
        </w:rPr>
        <w:t>IMO</w:t>
      </w:r>
      <w:r w:rsidRPr="00433E9D">
        <w:rPr>
          <w:rFonts w:ascii="Times New Roman" w:eastAsia="標楷體" w:hAnsi="Times New Roman" w:cs="Times New Roman"/>
          <w:szCs w:val="24"/>
        </w:rPr>
        <w:t>海上環境保護委員會第</w:t>
      </w:r>
      <w:r w:rsidRPr="00433E9D">
        <w:rPr>
          <w:rFonts w:ascii="Times New Roman" w:eastAsia="標楷體" w:hAnsi="Times New Roman" w:cs="Times New Roman"/>
          <w:szCs w:val="24"/>
        </w:rPr>
        <w:t>80</w:t>
      </w:r>
      <w:r w:rsidRPr="00433E9D">
        <w:rPr>
          <w:rFonts w:ascii="Times New Roman" w:eastAsia="標楷體" w:hAnsi="Times New Roman" w:cs="Times New Roman"/>
          <w:szCs w:val="24"/>
        </w:rPr>
        <w:t>次</w:t>
      </w:r>
      <w:r w:rsidRPr="00433E9D">
        <w:rPr>
          <w:rFonts w:ascii="Times New Roman" w:eastAsia="標楷體" w:hAnsi="Times New Roman" w:cs="Times New Roman"/>
          <w:szCs w:val="24"/>
        </w:rPr>
        <w:t>(MEPC 80)</w:t>
      </w:r>
      <w:r w:rsidRPr="00433E9D">
        <w:rPr>
          <w:rFonts w:ascii="Times New Roman" w:eastAsia="標楷體" w:hAnsi="Times New Roman" w:cs="Times New Roman"/>
          <w:szCs w:val="24"/>
        </w:rPr>
        <w:t>議題介紹〉。</w:t>
      </w:r>
    </w:p>
    <w:p w14:paraId="27953B71" w14:textId="77777777" w:rsidR="00233CAC" w:rsidRPr="00433E9D" w:rsidRDefault="00233CAC" w:rsidP="00233CAC">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中國船級社，〈</w:t>
      </w:r>
      <w:r w:rsidRPr="00433E9D">
        <w:rPr>
          <w:rFonts w:ascii="Times New Roman" w:eastAsia="標楷體" w:hAnsi="Times New Roman" w:cs="Times New Roman"/>
          <w:szCs w:val="24"/>
        </w:rPr>
        <w:t>IMO</w:t>
      </w:r>
      <w:r w:rsidRPr="00433E9D">
        <w:rPr>
          <w:rFonts w:ascii="Times New Roman" w:eastAsia="標楷體" w:hAnsi="Times New Roman" w:cs="Times New Roman"/>
          <w:szCs w:val="24"/>
        </w:rPr>
        <w:t>海上環境保護委員會第</w:t>
      </w:r>
      <w:r w:rsidRPr="00433E9D">
        <w:rPr>
          <w:rFonts w:ascii="Times New Roman" w:eastAsia="標楷體" w:hAnsi="Times New Roman" w:cs="Times New Roman"/>
          <w:szCs w:val="24"/>
        </w:rPr>
        <w:t>80</w:t>
      </w:r>
      <w:r w:rsidRPr="00433E9D">
        <w:rPr>
          <w:rFonts w:ascii="Times New Roman" w:eastAsia="標楷體" w:hAnsi="Times New Roman" w:cs="Times New Roman"/>
          <w:szCs w:val="24"/>
        </w:rPr>
        <w:t>屆會議</w:t>
      </w:r>
      <w:r w:rsidRPr="00433E9D">
        <w:rPr>
          <w:rFonts w:ascii="Times New Roman" w:eastAsia="標楷體" w:hAnsi="Times New Roman" w:cs="Times New Roman"/>
          <w:szCs w:val="24"/>
        </w:rPr>
        <w:t>(MEPC 80)</w:t>
      </w:r>
      <w:r w:rsidRPr="00433E9D">
        <w:rPr>
          <w:rFonts w:ascii="Times New Roman" w:eastAsia="標楷體" w:hAnsi="Times New Roman" w:cs="Times New Roman"/>
          <w:szCs w:val="24"/>
        </w:rPr>
        <w:t>要點快報〉。</w:t>
      </w:r>
    </w:p>
    <w:p w14:paraId="4C42C7CE" w14:textId="7F6ED10D" w:rsidR="00233CAC" w:rsidRPr="00433E9D" w:rsidRDefault="00233CAC" w:rsidP="008552F8">
      <w:pPr>
        <w:pStyle w:val="a3"/>
        <w:numPr>
          <w:ilvl w:val="0"/>
          <w:numId w:val="36"/>
        </w:numPr>
        <w:ind w:leftChars="0"/>
        <w:rPr>
          <w:rFonts w:ascii="Times New Roman" w:eastAsia="標楷體" w:hAnsi="Times New Roman" w:cs="Times New Roman"/>
          <w:szCs w:val="24"/>
        </w:rPr>
      </w:pPr>
      <w:r w:rsidRPr="00433E9D">
        <w:rPr>
          <w:rFonts w:ascii="Times New Roman" w:eastAsia="標楷體" w:hAnsi="Times New Roman" w:cs="Times New Roman"/>
          <w:szCs w:val="24"/>
        </w:rPr>
        <w:t>信德海事網，〈</w:t>
      </w:r>
      <w:r w:rsidRPr="00433E9D">
        <w:rPr>
          <w:rFonts w:ascii="Times New Roman" w:eastAsia="標楷體" w:hAnsi="Times New Roman" w:cs="Times New Roman"/>
          <w:szCs w:val="24"/>
        </w:rPr>
        <w:t>IMO</w:t>
      </w:r>
      <w:r w:rsidRPr="00433E9D">
        <w:rPr>
          <w:rFonts w:ascii="Times New Roman" w:eastAsia="標楷體" w:hAnsi="Times New Roman" w:cs="Times New Roman"/>
          <w:szCs w:val="24"/>
        </w:rPr>
        <w:t>海上環境保護委員會第</w:t>
      </w:r>
      <w:r w:rsidRPr="00433E9D">
        <w:rPr>
          <w:rFonts w:ascii="Times New Roman" w:eastAsia="標楷體" w:hAnsi="Times New Roman" w:cs="Times New Roman"/>
          <w:szCs w:val="24"/>
        </w:rPr>
        <w:t>80</w:t>
      </w:r>
      <w:r w:rsidRPr="00433E9D">
        <w:rPr>
          <w:rFonts w:ascii="Times New Roman" w:eastAsia="標楷體" w:hAnsi="Times New Roman" w:cs="Times New Roman"/>
          <w:szCs w:val="24"/>
        </w:rPr>
        <w:t>屆會議</w:t>
      </w:r>
      <w:r w:rsidRPr="00433E9D">
        <w:rPr>
          <w:rFonts w:ascii="Times New Roman" w:eastAsia="標楷體" w:hAnsi="Times New Roman" w:cs="Times New Roman"/>
          <w:szCs w:val="24"/>
        </w:rPr>
        <w:t>(MEPC 80)</w:t>
      </w:r>
      <w:r w:rsidRPr="00433E9D">
        <w:rPr>
          <w:rFonts w:ascii="Times New Roman" w:eastAsia="標楷體" w:hAnsi="Times New Roman" w:cs="Times New Roman"/>
          <w:szCs w:val="24"/>
        </w:rPr>
        <w:t>要點快報〉。</w:t>
      </w:r>
    </w:p>
    <w:p w14:paraId="6705C947" w14:textId="77777777" w:rsidR="00A072F5" w:rsidRPr="00433E9D" w:rsidRDefault="00A072F5">
      <w:pPr>
        <w:widowControl/>
        <w:rPr>
          <w:rFonts w:ascii="Times New Roman" w:eastAsia="標楷體" w:hAnsi="Times New Roman" w:cs="Times New Roman"/>
          <w:szCs w:val="24"/>
        </w:rPr>
      </w:pPr>
      <w:r w:rsidRPr="00433E9D">
        <w:rPr>
          <w:rFonts w:ascii="Times New Roman" w:eastAsia="標楷體" w:hAnsi="Times New Roman" w:cs="Times New Roman"/>
          <w:szCs w:val="24"/>
        </w:rPr>
        <w:br w:type="page"/>
      </w:r>
    </w:p>
    <w:p w14:paraId="1613F520" w14:textId="77777777" w:rsidR="0024051E" w:rsidRPr="00233CAC" w:rsidRDefault="0024051E" w:rsidP="00C135ED">
      <w:pPr>
        <w:ind w:left="426" w:hanging="426"/>
        <w:rPr>
          <w:rFonts w:ascii="Times New Roman" w:eastAsia="標楷體" w:hAnsi="Times New Roman" w:cs="Times New Roman"/>
          <w:szCs w:val="24"/>
          <w:highlight w:val="yellow"/>
        </w:rPr>
      </w:pPr>
    </w:p>
    <w:p w14:paraId="3A8E73FD" w14:textId="7F5019CF" w:rsidR="0046729A" w:rsidRPr="00233CAC" w:rsidRDefault="0046729A" w:rsidP="00974576">
      <w:pPr>
        <w:rPr>
          <w:rFonts w:ascii="Times New Roman" w:eastAsia="標楷體" w:hAnsi="Times New Roman" w:cs="Times New Roman"/>
          <w:b/>
          <w:bCs/>
          <w:szCs w:val="24"/>
        </w:rPr>
      </w:pPr>
      <w:r w:rsidRPr="00233CAC">
        <w:rPr>
          <w:rFonts w:ascii="Times New Roman" w:eastAsia="標楷體" w:hAnsi="Times New Roman" w:cs="Times New Roman" w:hint="eastAsia"/>
          <w:b/>
          <w:bCs/>
          <w:szCs w:val="24"/>
        </w:rPr>
        <w:t>國際海事組織</w:t>
      </w:r>
      <w:r w:rsidRPr="00233CAC">
        <w:rPr>
          <w:rFonts w:ascii="Times New Roman" w:eastAsia="標楷體" w:hAnsi="Times New Roman" w:cs="Times New Roman" w:hint="eastAsia"/>
          <w:b/>
          <w:bCs/>
          <w:szCs w:val="24"/>
        </w:rPr>
        <w:t>(IMO)</w:t>
      </w:r>
      <w:r w:rsidR="003306B2" w:rsidRPr="00233CAC">
        <w:rPr>
          <w:rFonts w:hint="eastAsia"/>
          <w:szCs w:val="24"/>
        </w:rPr>
        <w:t xml:space="preserve"> </w:t>
      </w:r>
      <w:r w:rsidR="003306B2" w:rsidRPr="00233CAC">
        <w:rPr>
          <w:rFonts w:ascii="Times New Roman" w:eastAsia="標楷體" w:hAnsi="Times New Roman" w:cs="Times New Roman" w:hint="eastAsia"/>
          <w:b/>
          <w:bCs/>
          <w:szCs w:val="24"/>
        </w:rPr>
        <w:t>理事會第</w:t>
      </w:r>
      <w:r w:rsidR="003306B2" w:rsidRPr="00233CAC">
        <w:rPr>
          <w:rFonts w:ascii="Times New Roman" w:eastAsia="標楷體" w:hAnsi="Times New Roman" w:cs="Times New Roman" w:hint="eastAsia"/>
          <w:b/>
          <w:bCs/>
          <w:szCs w:val="24"/>
        </w:rPr>
        <w:t>129</w:t>
      </w:r>
      <w:r w:rsidR="003306B2" w:rsidRPr="00233CAC">
        <w:rPr>
          <w:rFonts w:ascii="Times New Roman" w:eastAsia="標楷體" w:hAnsi="Times New Roman" w:cs="Times New Roman" w:hint="eastAsia"/>
          <w:b/>
          <w:bCs/>
          <w:szCs w:val="24"/>
        </w:rPr>
        <w:t>屆會議重點摘要</w:t>
      </w:r>
    </w:p>
    <w:p w14:paraId="24ED2BCA" w14:textId="4F1327BC" w:rsidR="0024051E" w:rsidRPr="00233CAC" w:rsidRDefault="00C135ED" w:rsidP="006612AB">
      <w:pPr>
        <w:jc w:val="both"/>
        <w:rPr>
          <w:rFonts w:ascii="Times New Roman" w:eastAsia="標楷體" w:hAnsi="Times New Roman" w:cs="Times New Roman"/>
          <w:szCs w:val="24"/>
        </w:rPr>
      </w:pPr>
      <w:r w:rsidRPr="00233CAC">
        <w:rPr>
          <w:rFonts w:ascii="Times New Roman" w:eastAsia="標楷體" w:hAnsi="Times New Roman" w:cs="Times New Roman" w:hint="eastAsia"/>
          <w:szCs w:val="24"/>
        </w:rPr>
        <w:t>IMO</w:t>
      </w:r>
      <w:r w:rsidR="003306B2" w:rsidRPr="00233CAC">
        <w:rPr>
          <w:rFonts w:ascii="Times New Roman" w:eastAsia="標楷體" w:hAnsi="Times New Roman" w:cs="Times New Roman" w:hint="eastAsia"/>
          <w:szCs w:val="24"/>
        </w:rPr>
        <w:t>理事</w:t>
      </w:r>
      <w:r w:rsidRPr="00233CAC">
        <w:rPr>
          <w:rFonts w:ascii="Times New Roman" w:eastAsia="標楷體" w:hAnsi="Times New Roman" w:cs="Times New Roman" w:hint="eastAsia"/>
          <w:szCs w:val="24"/>
        </w:rPr>
        <w:t>會</w:t>
      </w:r>
      <w:r w:rsidR="003306B2" w:rsidRPr="00233CAC">
        <w:rPr>
          <w:rFonts w:ascii="Times New Roman" w:eastAsia="標楷體" w:hAnsi="Times New Roman" w:cs="Times New Roman" w:hint="eastAsia"/>
          <w:szCs w:val="24"/>
        </w:rPr>
        <w:t>第</w:t>
      </w:r>
      <w:r w:rsidR="003306B2" w:rsidRPr="00233CAC">
        <w:rPr>
          <w:rFonts w:ascii="Times New Roman" w:eastAsia="標楷體" w:hAnsi="Times New Roman" w:cs="Times New Roman" w:hint="eastAsia"/>
          <w:szCs w:val="24"/>
        </w:rPr>
        <w:t>129</w:t>
      </w:r>
      <w:r w:rsidR="003306B2" w:rsidRPr="00233CAC">
        <w:rPr>
          <w:rFonts w:ascii="Times New Roman" w:eastAsia="標楷體" w:hAnsi="Times New Roman" w:cs="Times New Roman" w:hint="eastAsia"/>
          <w:szCs w:val="24"/>
        </w:rPr>
        <w:t>屆會議</w:t>
      </w:r>
      <w:r w:rsidR="0024051E" w:rsidRPr="00233CAC">
        <w:rPr>
          <w:rFonts w:ascii="Times New Roman" w:eastAsia="標楷體" w:hAnsi="Times New Roman" w:cs="Times New Roman"/>
          <w:szCs w:val="24"/>
        </w:rPr>
        <w:t>於</w:t>
      </w:r>
      <w:r w:rsidR="003306B2" w:rsidRPr="00233CAC">
        <w:rPr>
          <w:rFonts w:ascii="Times New Roman" w:eastAsia="標楷體" w:hAnsi="Times New Roman" w:cs="Times New Roman" w:hint="eastAsia"/>
          <w:szCs w:val="24"/>
        </w:rPr>
        <w:t>2023</w:t>
      </w:r>
      <w:r w:rsidR="003306B2" w:rsidRPr="00233CAC">
        <w:rPr>
          <w:rFonts w:ascii="Times New Roman" w:eastAsia="標楷體" w:hAnsi="Times New Roman" w:cs="Times New Roman" w:hint="eastAsia"/>
          <w:szCs w:val="24"/>
        </w:rPr>
        <w:t>年</w:t>
      </w:r>
      <w:r w:rsidR="003306B2" w:rsidRPr="00233CAC">
        <w:rPr>
          <w:rFonts w:ascii="Times New Roman" w:eastAsia="標楷體" w:hAnsi="Times New Roman" w:cs="Times New Roman" w:hint="eastAsia"/>
          <w:szCs w:val="24"/>
        </w:rPr>
        <w:t>7</w:t>
      </w:r>
      <w:r w:rsidR="003306B2" w:rsidRPr="00233CAC">
        <w:rPr>
          <w:rFonts w:ascii="Times New Roman" w:eastAsia="標楷體" w:hAnsi="Times New Roman" w:cs="Times New Roman" w:hint="eastAsia"/>
          <w:szCs w:val="24"/>
        </w:rPr>
        <w:t>月</w:t>
      </w:r>
      <w:r w:rsidR="003306B2" w:rsidRPr="00233CAC">
        <w:rPr>
          <w:rFonts w:ascii="Times New Roman" w:eastAsia="標楷體" w:hAnsi="Times New Roman" w:cs="Times New Roman" w:hint="eastAsia"/>
          <w:szCs w:val="24"/>
        </w:rPr>
        <w:t>17</w:t>
      </w:r>
      <w:r w:rsidR="003306B2" w:rsidRPr="00233CAC">
        <w:rPr>
          <w:rFonts w:ascii="Times New Roman" w:eastAsia="標楷體" w:hAnsi="Times New Roman" w:cs="Times New Roman" w:hint="eastAsia"/>
          <w:szCs w:val="24"/>
        </w:rPr>
        <w:t>日至</w:t>
      </w:r>
      <w:r w:rsidR="003306B2" w:rsidRPr="00233CAC">
        <w:rPr>
          <w:rFonts w:ascii="Times New Roman" w:eastAsia="標楷體" w:hAnsi="Times New Roman" w:cs="Times New Roman" w:hint="eastAsia"/>
          <w:szCs w:val="24"/>
        </w:rPr>
        <w:t>21</w:t>
      </w:r>
      <w:r w:rsidR="003306B2" w:rsidRPr="00233CAC">
        <w:rPr>
          <w:rFonts w:ascii="Times New Roman" w:eastAsia="標楷體" w:hAnsi="Times New Roman" w:cs="Times New Roman" w:hint="eastAsia"/>
          <w:szCs w:val="24"/>
        </w:rPr>
        <w:t>日</w:t>
      </w:r>
      <w:r w:rsidR="0024051E" w:rsidRPr="00233CAC">
        <w:rPr>
          <w:rFonts w:ascii="Times New Roman" w:eastAsia="標楷體" w:hAnsi="Times New Roman" w:cs="Times New Roman"/>
          <w:szCs w:val="24"/>
        </w:rPr>
        <w:t>召開會議，本</w:t>
      </w:r>
      <w:r w:rsidR="0024051E" w:rsidRPr="00233CAC">
        <w:rPr>
          <w:rFonts w:ascii="Times New Roman" w:eastAsia="標楷體" w:hAnsi="Times New Roman" w:cs="Times New Roman" w:hint="eastAsia"/>
          <w:szCs w:val="24"/>
        </w:rPr>
        <w:t>屆</w:t>
      </w:r>
      <w:r w:rsidR="0024051E" w:rsidRPr="00233CAC">
        <w:rPr>
          <w:rFonts w:ascii="Times New Roman" w:eastAsia="標楷體" w:hAnsi="Times New Roman" w:cs="Times New Roman"/>
          <w:szCs w:val="24"/>
        </w:rPr>
        <w:t>會議重點如下：</w:t>
      </w:r>
    </w:p>
    <w:p w14:paraId="754332F2" w14:textId="77777777" w:rsidR="0041180C" w:rsidRPr="00233CAC" w:rsidRDefault="0041180C" w:rsidP="003641BF">
      <w:pPr>
        <w:ind w:left="426" w:hanging="426"/>
        <w:rPr>
          <w:rFonts w:ascii="Times New Roman" w:eastAsia="標楷體" w:hAnsi="Times New Roman" w:cs="Times New Roman"/>
          <w:szCs w:val="24"/>
          <w:highlight w:val="yellow"/>
        </w:rPr>
      </w:pPr>
    </w:p>
    <w:p w14:paraId="0501B08B" w14:textId="2EBC5159" w:rsidR="0041180C" w:rsidRPr="00602A9F" w:rsidRDefault="00597F85" w:rsidP="0041180C">
      <w:pPr>
        <w:pStyle w:val="a3"/>
        <w:numPr>
          <w:ilvl w:val="0"/>
          <w:numId w:val="30"/>
        </w:numPr>
        <w:spacing w:before="120"/>
        <w:ind w:leftChars="0" w:left="567"/>
        <w:rPr>
          <w:rFonts w:ascii="Times New Roman" w:eastAsia="標楷體" w:hAnsi="Times New Roman" w:cs="Times New Roman"/>
          <w:szCs w:val="24"/>
        </w:rPr>
      </w:pPr>
      <w:r w:rsidRPr="00602A9F">
        <w:rPr>
          <w:rFonts w:ascii="Times New Roman" w:eastAsia="標楷體" w:hAnsi="Times New Roman" w:cs="Times New Roman" w:hint="eastAsia"/>
          <w:szCs w:val="24"/>
        </w:rPr>
        <w:t>2024-2029</w:t>
      </w:r>
      <w:r w:rsidRPr="00602A9F">
        <w:rPr>
          <w:rFonts w:ascii="Times New Roman" w:eastAsia="標楷體" w:hAnsi="Times New Roman" w:cs="Times New Roman" w:hint="eastAsia"/>
          <w:szCs w:val="24"/>
        </w:rPr>
        <w:t>年戰略計畫獲得批准</w:t>
      </w:r>
    </w:p>
    <w:p w14:paraId="641250B7" w14:textId="606382A6" w:rsidR="00597F85" w:rsidRPr="00233CAC" w:rsidRDefault="00597F85" w:rsidP="00597F85">
      <w:pPr>
        <w:pStyle w:val="a3"/>
        <w:spacing w:before="120"/>
        <w:ind w:leftChars="0" w:left="567"/>
        <w:rPr>
          <w:rFonts w:ascii="Times New Roman" w:eastAsia="標楷體" w:hAnsi="Times New Roman" w:cs="Times New Roman"/>
          <w:szCs w:val="24"/>
        </w:rPr>
      </w:pPr>
      <w:r w:rsidRPr="00233CAC">
        <w:rPr>
          <w:rFonts w:ascii="Times New Roman" w:eastAsia="標楷體" w:hAnsi="Times New Roman" w:cs="Times New Roman" w:hint="eastAsia"/>
          <w:szCs w:val="24"/>
        </w:rPr>
        <w:t>IMO C 129</w:t>
      </w:r>
      <w:r w:rsidRPr="00233CAC">
        <w:rPr>
          <w:rFonts w:ascii="Times New Roman" w:eastAsia="標楷體" w:hAnsi="Times New Roman" w:cs="Times New Roman" w:hint="eastAsia"/>
          <w:szCs w:val="24"/>
        </w:rPr>
        <w:t>原則上同意</w:t>
      </w:r>
      <w:r w:rsidRPr="00233CAC">
        <w:rPr>
          <w:rFonts w:ascii="Times New Roman" w:eastAsia="標楷體" w:hAnsi="Times New Roman" w:cs="Times New Roman" w:hint="eastAsia"/>
          <w:szCs w:val="24"/>
        </w:rPr>
        <w:t>2024</w:t>
      </w:r>
      <w:r w:rsidRPr="00233CAC">
        <w:rPr>
          <w:rFonts w:ascii="Times New Roman" w:eastAsia="標楷體" w:hAnsi="Times New Roman" w:cs="Times New Roman" w:hint="eastAsia"/>
          <w:szCs w:val="24"/>
        </w:rPr>
        <w:t>年至</w:t>
      </w:r>
      <w:r w:rsidRPr="00233CAC">
        <w:rPr>
          <w:rFonts w:ascii="Times New Roman" w:eastAsia="標楷體" w:hAnsi="Times New Roman" w:cs="Times New Roman" w:hint="eastAsia"/>
          <w:szCs w:val="24"/>
        </w:rPr>
        <w:t>2029</w:t>
      </w:r>
      <w:r w:rsidRPr="00233CAC">
        <w:rPr>
          <w:rFonts w:ascii="Times New Roman" w:eastAsia="標楷體" w:hAnsi="Times New Roman" w:cs="Times New Roman" w:hint="eastAsia"/>
          <w:szCs w:val="24"/>
        </w:rPr>
        <w:t>年六年期戰略計畫草案，其中包括任務說明、願景說明、總體原則和戰略方針</w:t>
      </w:r>
      <w:r w:rsidRPr="00233CAC">
        <w:rPr>
          <w:rFonts w:ascii="Times New Roman" w:eastAsia="標楷體" w:hAnsi="Times New Roman" w:cs="Times New Roman" w:hint="eastAsia"/>
          <w:szCs w:val="24"/>
        </w:rPr>
        <w:t>1-8</w:t>
      </w:r>
      <w:r w:rsidRPr="00233CAC">
        <w:rPr>
          <w:rFonts w:ascii="Times New Roman" w:eastAsia="標楷體" w:hAnsi="Times New Roman" w:cs="Times New Roman" w:hint="eastAsia"/>
          <w:szCs w:val="24"/>
        </w:rPr>
        <w:t>。該戰略計畫中的</w:t>
      </w:r>
      <w:r w:rsidRPr="00233CAC">
        <w:rPr>
          <w:rFonts w:ascii="Times New Roman" w:eastAsia="標楷體" w:hAnsi="Times New Roman" w:cs="Times New Roman" w:hint="eastAsia"/>
          <w:szCs w:val="24"/>
        </w:rPr>
        <w:t>8</w:t>
      </w:r>
      <w:r w:rsidRPr="00233CAC">
        <w:rPr>
          <w:rFonts w:ascii="Times New Roman" w:eastAsia="標楷體" w:hAnsi="Times New Roman" w:cs="Times New Roman" w:hint="eastAsia"/>
          <w:szCs w:val="24"/>
        </w:rPr>
        <w:t>項戰略方針為：</w:t>
      </w:r>
    </w:p>
    <w:p w14:paraId="2BA8A9D7" w14:textId="03B058E9"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SD 1</w:t>
      </w:r>
      <w:r w:rsidRPr="00233CAC">
        <w:rPr>
          <w:rFonts w:ascii="Times New Roman" w:eastAsia="標楷體" w:hAnsi="Times New Roman" w:cs="Times New Roman" w:hint="eastAsia"/>
          <w:szCs w:val="24"/>
        </w:rPr>
        <w:t>在能力發展的支持下，改進</w:t>
      </w:r>
      <w:r w:rsidRPr="00233CAC">
        <w:rPr>
          <w:rFonts w:ascii="Times New Roman" w:eastAsia="標楷體" w:hAnsi="Times New Roman" w:cs="Times New Roman" w:hint="eastAsia"/>
          <w:szCs w:val="24"/>
        </w:rPr>
        <w:t>IMO</w:t>
      </w:r>
      <w:r w:rsidRPr="00233CAC">
        <w:rPr>
          <w:rFonts w:ascii="Times New Roman" w:eastAsia="標楷體" w:hAnsi="Times New Roman" w:cs="Times New Roman" w:hint="eastAsia"/>
          <w:szCs w:val="24"/>
        </w:rPr>
        <w:t>文書的執行情況</w:t>
      </w:r>
    </w:p>
    <w:p w14:paraId="323EC80E" w14:textId="5127ECB2"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2 </w:t>
      </w:r>
      <w:r w:rsidRPr="00233CAC">
        <w:rPr>
          <w:rFonts w:ascii="Times New Roman" w:eastAsia="標楷體" w:hAnsi="Times New Roman" w:cs="Times New Roman" w:hint="eastAsia"/>
          <w:szCs w:val="24"/>
        </w:rPr>
        <w:t>將新興技術與先進技術納入監管框架</w:t>
      </w:r>
    </w:p>
    <w:p w14:paraId="1D3B1C27" w14:textId="45831776"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3 </w:t>
      </w:r>
      <w:r w:rsidRPr="00233CAC">
        <w:rPr>
          <w:rFonts w:ascii="Times New Roman" w:eastAsia="標楷體" w:hAnsi="Times New Roman" w:cs="Times New Roman" w:hint="eastAsia"/>
          <w:szCs w:val="24"/>
        </w:rPr>
        <w:t>應對氣候變遷，減少國際航運溫室氣體排放</w:t>
      </w:r>
    </w:p>
    <w:p w14:paraId="524DAB09" w14:textId="609EC1F1"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4 </w:t>
      </w:r>
      <w:r w:rsidRPr="00233CAC">
        <w:rPr>
          <w:rFonts w:ascii="Times New Roman" w:eastAsia="標楷體" w:hAnsi="Times New Roman" w:cs="Times New Roman" w:hint="eastAsia"/>
          <w:szCs w:val="24"/>
        </w:rPr>
        <w:t>繼續參與海洋治理</w:t>
      </w:r>
    </w:p>
    <w:p w14:paraId="3138944A" w14:textId="77777777"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5 </w:t>
      </w:r>
      <w:r w:rsidRPr="00233CAC">
        <w:rPr>
          <w:rFonts w:ascii="Times New Roman" w:eastAsia="標楷體" w:hAnsi="Times New Roman" w:cs="Times New Roman" w:hint="eastAsia"/>
          <w:szCs w:val="24"/>
        </w:rPr>
        <w:t>加強全球便利化；供應鏈恢復力和國際貿易安全</w:t>
      </w:r>
    </w:p>
    <w:p w14:paraId="5EEF5D55" w14:textId="77777777"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6 </w:t>
      </w:r>
      <w:r w:rsidRPr="00233CAC">
        <w:rPr>
          <w:rFonts w:ascii="Times New Roman" w:eastAsia="標楷體" w:hAnsi="Times New Roman" w:cs="Times New Roman" w:hint="eastAsia"/>
          <w:szCs w:val="24"/>
        </w:rPr>
        <w:t>解決人為因素</w:t>
      </w:r>
    </w:p>
    <w:p w14:paraId="1EA13E64" w14:textId="77777777"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7 </w:t>
      </w:r>
      <w:r w:rsidRPr="00233CAC">
        <w:rPr>
          <w:rFonts w:ascii="Times New Roman" w:eastAsia="標楷體" w:hAnsi="Times New Roman" w:cs="Times New Roman" w:hint="eastAsia"/>
          <w:szCs w:val="24"/>
        </w:rPr>
        <w:t>確保國際航運監管的有效性</w:t>
      </w:r>
    </w:p>
    <w:p w14:paraId="229D4885" w14:textId="63E68C4C" w:rsidR="00597F85" w:rsidRPr="00233CAC" w:rsidRDefault="00597F85" w:rsidP="00597F85">
      <w:pPr>
        <w:pStyle w:val="a3"/>
        <w:numPr>
          <w:ilvl w:val="1"/>
          <w:numId w:val="30"/>
        </w:numPr>
        <w:spacing w:before="120"/>
        <w:ind w:leftChars="0"/>
        <w:rPr>
          <w:rFonts w:ascii="Times New Roman" w:eastAsia="標楷體" w:hAnsi="Times New Roman" w:cs="Times New Roman"/>
          <w:szCs w:val="24"/>
        </w:rPr>
      </w:pPr>
      <w:r w:rsidRPr="00233CAC">
        <w:rPr>
          <w:rFonts w:ascii="Times New Roman" w:eastAsia="標楷體" w:hAnsi="Times New Roman" w:cs="Times New Roman" w:hint="eastAsia"/>
          <w:szCs w:val="24"/>
        </w:rPr>
        <w:t xml:space="preserve">SD 8 </w:t>
      </w:r>
      <w:r w:rsidRPr="00233CAC">
        <w:rPr>
          <w:rFonts w:ascii="Times New Roman" w:eastAsia="標楷體" w:hAnsi="Times New Roman" w:cs="Times New Roman" w:hint="eastAsia"/>
          <w:szCs w:val="24"/>
        </w:rPr>
        <w:t>確保組織的有效性</w:t>
      </w:r>
    </w:p>
    <w:p w14:paraId="4D794715" w14:textId="77777777" w:rsidR="00597F85" w:rsidRPr="00233CAC" w:rsidRDefault="00597F85" w:rsidP="00597F85">
      <w:pPr>
        <w:pStyle w:val="a3"/>
        <w:spacing w:before="120"/>
        <w:ind w:leftChars="0" w:left="567"/>
        <w:rPr>
          <w:rFonts w:ascii="Times New Roman" w:eastAsia="標楷體" w:hAnsi="Times New Roman" w:cs="Times New Roman"/>
          <w:szCs w:val="24"/>
        </w:rPr>
      </w:pPr>
      <w:r w:rsidRPr="00233CAC">
        <w:rPr>
          <w:rFonts w:ascii="Times New Roman" w:eastAsia="標楷體" w:hAnsi="Times New Roman" w:cs="Times New Roman" w:hint="eastAsia"/>
          <w:szCs w:val="24"/>
        </w:rPr>
        <w:t>原則上同意納入相關的績效指標，並同意在</w:t>
      </w:r>
      <w:r w:rsidRPr="00233CAC">
        <w:rPr>
          <w:rFonts w:ascii="Times New Roman" w:eastAsia="標楷體" w:hAnsi="Times New Roman" w:cs="Times New Roman" w:hint="eastAsia"/>
          <w:szCs w:val="24"/>
        </w:rPr>
        <w:t>C 130</w:t>
      </w:r>
      <w:r w:rsidRPr="00233CAC">
        <w:rPr>
          <w:rFonts w:ascii="Times New Roman" w:eastAsia="標楷體" w:hAnsi="Times New Roman" w:cs="Times New Roman" w:hint="eastAsia"/>
          <w:szCs w:val="24"/>
        </w:rPr>
        <w:t>期間的工作小組會議上確定這些指標。理事會邀請將於</w:t>
      </w:r>
      <w:r w:rsidRPr="00233CAC">
        <w:rPr>
          <w:rFonts w:ascii="Times New Roman" w:eastAsia="標楷體" w:hAnsi="Times New Roman" w:cs="Times New Roman" w:hint="eastAsia"/>
          <w:szCs w:val="24"/>
        </w:rPr>
        <w:t>2023</w:t>
      </w:r>
      <w:r w:rsidRPr="00233CAC">
        <w:rPr>
          <w:rFonts w:ascii="Times New Roman" w:eastAsia="標楷體" w:hAnsi="Times New Roman" w:cs="Times New Roman" w:hint="eastAsia"/>
          <w:szCs w:val="24"/>
        </w:rPr>
        <w:t>年下半年舉行會議的國際勞工組織</w:t>
      </w:r>
      <w:r w:rsidRPr="00233CAC">
        <w:rPr>
          <w:rFonts w:ascii="Times New Roman" w:eastAsia="標楷體" w:hAnsi="Times New Roman" w:cs="Times New Roman" w:hint="eastAsia"/>
          <w:szCs w:val="24"/>
        </w:rPr>
        <w:t>(ILO)-IMO</w:t>
      </w:r>
      <w:r w:rsidRPr="00233CAC">
        <w:rPr>
          <w:rFonts w:ascii="Times New Roman" w:eastAsia="標楷體" w:hAnsi="Times New Roman" w:cs="Times New Roman" w:hint="eastAsia"/>
          <w:szCs w:val="24"/>
        </w:rPr>
        <w:t>三方聯合工作小組探討促進收集</w:t>
      </w:r>
      <w:proofErr w:type="gramStart"/>
      <w:r w:rsidRPr="00233CAC">
        <w:rPr>
          <w:rFonts w:ascii="Times New Roman" w:eastAsia="標楷體" w:hAnsi="Times New Roman" w:cs="Times New Roman" w:hint="eastAsia"/>
          <w:szCs w:val="24"/>
        </w:rPr>
        <w:t>霸凌和</w:t>
      </w:r>
      <w:proofErr w:type="gramEnd"/>
      <w:r w:rsidRPr="00233CAC">
        <w:rPr>
          <w:rFonts w:ascii="Times New Roman" w:eastAsia="標楷體" w:hAnsi="Times New Roman" w:cs="Times New Roman" w:hint="eastAsia"/>
          <w:szCs w:val="24"/>
        </w:rPr>
        <w:t>騷擾</w:t>
      </w:r>
      <w:r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包含性侵犯和性騷擾</w:t>
      </w:r>
      <w:r w:rsidRPr="00233CAC">
        <w:rPr>
          <w:rFonts w:ascii="Times New Roman" w:eastAsia="標楷體" w:hAnsi="Times New Roman" w:cs="Times New Roman" w:hint="eastAsia"/>
          <w:szCs w:val="24"/>
        </w:rPr>
        <w:t>)</w:t>
      </w:r>
      <w:r w:rsidRPr="00233CAC">
        <w:rPr>
          <w:rFonts w:ascii="Times New Roman" w:eastAsia="標楷體" w:hAnsi="Times New Roman" w:cs="Times New Roman" w:hint="eastAsia"/>
          <w:szCs w:val="24"/>
        </w:rPr>
        <w:t>之相關數據的可能方式。</w:t>
      </w:r>
    </w:p>
    <w:p w14:paraId="74E896A6" w14:textId="77777777" w:rsidR="00C90BE3" w:rsidRPr="00602A9F" w:rsidRDefault="00597F85" w:rsidP="003C5B2F">
      <w:pPr>
        <w:pStyle w:val="a3"/>
        <w:numPr>
          <w:ilvl w:val="0"/>
          <w:numId w:val="30"/>
        </w:numPr>
        <w:spacing w:before="120"/>
        <w:ind w:leftChars="0" w:left="567"/>
        <w:rPr>
          <w:rFonts w:ascii="Times New Roman" w:eastAsia="標楷體" w:hAnsi="Times New Roman" w:cs="Times New Roman"/>
          <w:szCs w:val="24"/>
        </w:rPr>
      </w:pPr>
      <w:r w:rsidRPr="00602A9F">
        <w:rPr>
          <w:rFonts w:ascii="Times New Roman" w:eastAsia="標楷體" w:hAnsi="Times New Roman" w:cs="Times New Roman" w:hint="eastAsia"/>
          <w:szCs w:val="24"/>
        </w:rPr>
        <w:t>黑海穀物倡議：</w:t>
      </w:r>
      <w:r w:rsidR="00C90BE3" w:rsidRPr="00602A9F">
        <w:rPr>
          <w:rFonts w:ascii="Times New Roman" w:eastAsia="標楷體" w:hAnsi="Times New Roman" w:cs="Times New Roman"/>
          <w:szCs w:val="24"/>
        </w:rPr>
        <w:br/>
      </w:r>
      <w:r w:rsidRPr="00602A9F">
        <w:rPr>
          <w:rFonts w:ascii="Times New Roman" w:eastAsia="標楷體" w:hAnsi="Times New Roman" w:cs="Times New Roman" w:hint="eastAsia"/>
          <w:szCs w:val="24"/>
        </w:rPr>
        <w:t>繼續支持聯合國努力尋求解決方法，以恢復黑海西北部的航行安全，這對全球供應鏈和糧食安全至關重要。</w:t>
      </w:r>
    </w:p>
    <w:p w14:paraId="703F219C" w14:textId="49F82444" w:rsidR="0041180C" w:rsidRPr="00602A9F" w:rsidRDefault="00C90BE3" w:rsidP="00C90BE3">
      <w:pPr>
        <w:pStyle w:val="a3"/>
        <w:spacing w:before="120"/>
        <w:ind w:leftChars="0" w:left="567"/>
        <w:rPr>
          <w:rFonts w:ascii="Times New Roman" w:eastAsia="標楷體" w:hAnsi="Times New Roman" w:cs="Times New Roman"/>
          <w:szCs w:val="24"/>
        </w:rPr>
      </w:pPr>
      <w:r w:rsidRPr="00602A9F">
        <w:rPr>
          <w:rFonts w:ascii="Times New Roman" w:eastAsia="標楷體" w:hAnsi="Times New Roman" w:cs="Times New Roman" w:hint="eastAsia"/>
          <w:szCs w:val="24"/>
        </w:rPr>
        <w:t>並</w:t>
      </w:r>
      <w:r w:rsidR="00597F85" w:rsidRPr="00602A9F">
        <w:rPr>
          <w:rFonts w:ascii="Times New Roman" w:eastAsia="標楷體" w:hAnsi="Times New Roman" w:cs="Times New Roman" w:hint="eastAsia"/>
          <w:szCs w:val="24"/>
        </w:rPr>
        <w:t>再度要求俄羅斯停止其非法行動，以確保船員的安全和福祉、國際航運安全和所有受影響之地區的海洋環境，並遵守其依據相關國際條約規範所應承擔的義務。亦呼籲俄</w:t>
      </w:r>
      <w:r w:rsidRPr="00602A9F">
        <w:rPr>
          <w:rFonts w:ascii="Times New Roman" w:eastAsia="標楷體" w:hAnsi="Times New Roman" w:cs="Times New Roman" w:hint="eastAsia"/>
          <w:szCs w:val="24"/>
        </w:rPr>
        <w:t>國</w:t>
      </w:r>
      <w:r w:rsidR="00597F85" w:rsidRPr="00602A9F">
        <w:rPr>
          <w:rFonts w:ascii="Times New Roman" w:eastAsia="標楷體" w:hAnsi="Times New Roman" w:cs="Times New Roman" w:hint="eastAsia"/>
          <w:szCs w:val="24"/>
        </w:rPr>
        <w:t>不應對支持其他國家並為烏克蘭人民提供食物、藥品和基本必需品的國際供應鏈造成威脅。</w:t>
      </w:r>
    </w:p>
    <w:p w14:paraId="7B359206" w14:textId="662D8882" w:rsidR="003641BF" w:rsidRPr="00602A9F" w:rsidRDefault="00597F85" w:rsidP="0041180C">
      <w:pPr>
        <w:pStyle w:val="a3"/>
        <w:numPr>
          <w:ilvl w:val="0"/>
          <w:numId w:val="30"/>
        </w:numPr>
        <w:spacing w:before="120"/>
        <w:ind w:leftChars="0" w:left="567"/>
        <w:rPr>
          <w:rFonts w:ascii="Times New Roman" w:eastAsia="標楷體" w:hAnsi="Times New Roman" w:cs="Times New Roman"/>
          <w:szCs w:val="24"/>
        </w:rPr>
      </w:pPr>
      <w:r w:rsidRPr="00602A9F">
        <w:rPr>
          <w:rFonts w:ascii="Times New Roman" w:eastAsia="標楷體" w:hAnsi="Times New Roman" w:cs="Times New Roman" w:hint="eastAsia"/>
          <w:szCs w:val="24"/>
        </w:rPr>
        <w:t>批准</w:t>
      </w:r>
      <w:r w:rsidRPr="00602A9F">
        <w:rPr>
          <w:rFonts w:ascii="Times New Roman" w:eastAsia="標楷體" w:hAnsi="Times New Roman" w:cs="Times New Roman" w:hint="eastAsia"/>
          <w:szCs w:val="24"/>
        </w:rPr>
        <w:t>2024</w:t>
      </w:r>
      <w:r w:rsidRPr="00602A9F">
        <w:rPr>
          <w:rFonts w:ascii="Times New Roman" w:eastAsia="標楷體" w:hAnsi="Times New Roman" w:cs="Times New Roman" w:hint="eastAsia"/>
          <w:szCs w:val="24"/>
        </w:rPr>
        <w:t>年世界海事日主題</w:t>
      </w:r>
      <w:r w:rsidRPr="00602A9F">
        <w:rPr>
          <w:rFonts w:ascii="Times New Roman" w:eastAsia="標楷體" w:hAnsi="Times New Roman" w:cs="Times New Roman" w:hint="eastAsia"/>
          <w:szCs w:val="24"/>
        </w:rPr>
        <w:t>:</w:t>
      </w:r>
      <w:r w:rsidRPr="00602A9F">
        <w:rPr>
          <w:rFonts w:ascii="Times New Roman" w:eastAsia="標楷體" w:hAnsi="Times New Roman" w:cs="Times New Roman" w:hint="eastAsia"/>
          <w:szCs w:val="24"/>
        </w:rPr>
        <w:t>「航行未來</w:t>
      </w:r>
      <w:r w:rsidRPr="00602A9F">
        <w:rPr>
          <w:rFonts w:ascii="Times New Roman" w:eastAsia="標楷體" w:hAnsi="Times New Roman" w:cs="Times New Roman" w:hint="eastAsia"/>
          <w:szCs w:val="24"/>
        </w:rPr>
        <w:t>:</w:t>
      </w:r>
      <w:r w:rsidRPr="00602A9F">
        <w:rPr>
          <w:rFonts w:ascii="Times New Roman" w:eastAsia="標楷體" w:hAnsi="Times New Roman" w:cs="Times New Roman" w:hint="eastAsia"/>
          <w:szCs w:val="24"/>
        </w:rPr>
        <w:t>安全第一」</w:t>
      </w:r>
      <w:r w:rsidR="00C90BE3" w:rsidRPr="00602A9F">
        <w:rPr>
          <w:rFonts w:ascii="Times New Roman" w:eastAsia="標楷體" w:hAnsi="Times New Roman" w:cs="Times New Roman"/>
          <w:szCs w:val="24"/>
        </w:rPr>
        <w:t>(Navigating the future: safety first!)</w:t>
      </w:r>
      <w:r w:rsidRPr="00602A9F">
        <w:rPr>
          <w:rFonts w:ascii="Times New Roman" w:eastAsia="標楷體" w:hAnsi="Times New Roman" w:cs="Times New Roman" w:hint="eastAsia"/>
          <w:szCs w:val="24"/>
        </w:rPr>
        <w:t>。該主題反映</w:t>
      </w:r>
      <w:r w:rsidRPr="00602A9F">
        <w:rPr>
          <w:rFonts w:ascii="Times New Roman" w:eastAsia="標楷體" w:hAnsi="Times New Roman" w:cs="Times New Roman" w:hint="eastAsia"/>
          <w:szCs w:val="24"/>
        </w:rPr>
        <w:t>IMO</w:t>
      </w:r>
      <w:r w:rsidRPr="00602A9F">
        <w:rPr>
          <w:rFonts w:ascii="Times New Roman" w:eastAsia="標楷體" w:hAnsi="Times New Roman" w:cs="Times New Roman" w:hint="eastAsia"/>
          <w:szCs w:val="24"/>
        </w:rPr>
        <w:t>在保護海洋環境的同時，亦加強海事安全和保安的工作，並確保其監管制定過程中能夠安全地預測技術變革和創新的快速發展。</w:t>
      </w:r>
    </w:p>
    <w:p w14:paraId="0AA650AB" w14:textId="691D2E42" w:rsidR="00597F85" w:rsidRPr="00602A9F" w:rsidRDefault="00597F85" w:rsidP="00566762">
      <w:pPr>
        <w:pStyle w:val="a3"/>
        <w:numPr>
          <w:ilvl w:val="0"/>
          <w:numId w:val="30"/>
        </w:numPr>
        <w:spacing w:before="120"/>
        <w:ind w:leftChars="0" w:left="567"/>
        <w:rPr>
          <w:rFonts w:ascii="Times New Roman" w:eastAsia="標楷體" w:hAnsi="Times New Roman" w:cs="Times New Roman"/>
          <w:szCs w:val="24"/>
        </w:rPr>
      </w:pPr>
      <w:r w:rsidRPr="00602A9F">
        <w:rPr>
          <w:rFonts w:ascii="Times New Roman" w:eastAsia="標楷體" w:hAnsi="Times New Roman" w:cs="Times New Roman" w:hint="eastAsia"/>
          <w:szCs w:val="24"/>
        </w:rPr>
        <w:t>經表決同意任命來自巴拿馬的</w:t>
      </w:r>
      <w:r w:rsidRPr="00602A9F">
        <w:rPr>
          <w:rFonts w:ascii="Times New Roman" w:eastAsia="標楷體" w:hAnsi="Times New Roman" w:cs="Times New Roman" w:hint="eastAsia"/>
          <w:szCs w:val="24"/>
        </w:rPr>
        <w:t>Arsenio Antonio Dominguez Velasco</w:t>
      </w:r>
      <w:r w:rsidRPr="00602A9F">
        <w:rPr>
          <w:rFonts w:ascii="Times New Roman" w:eastAsia="標楷體" w:hAnsi="Times New Roman" w:cs="Times New Roman" w:hint="eastAsia"/>
          <w:szCs w:val="24"/>
        </w:rPr>
        <w:t>先生為</w:t>
      </w:r>
      <w:r w:rsidRPr="00602A9F">
        <w:rPr>
          <w:rFonts w:ascii="Times New Roman" w:eastAsia="標楷體" w:hAnsi="Times New Roman" w:cs="Times New Roman" w:hint="eastAsia"/>
          <w:szCs w:val="24"/>
        </w:rPr>
        <w:t>IMO</w:t>
      </w:r>
      <w:r w:rsidRPr="00602A9F">
        <w:rPr>
          <w:rFonts w:ascii="Times New Roman" w:eastAsia="標楷體" w:hAnsi="Times New Roman" w:cs="Times New Roman" w:hint="eastAsia"/>
          <w:szCs w:val="24"/>
        </w:rPr>
        <w:t>秘書長，自</w:t>
      </w:r>
      <w:r w:rsidRPr="00602A9F">
        <w:rPr>
          <w:rFonts w:ascii="Times New Roman" w:eastAsia="標楷體" w:hAnsi="Times New Roman" w:cs="Times New Roman" w:hint="eastAsia"/>
          <w:szCs w:val="24"/>
        </w:rPr>
        <w:t>2024</w:t>
      </w:r>
      <w:r w:rsidRPr="00602A9F">
        <w:rPr>
          <w:rFonts w:ascii="Times New Roman" w:eastAsia="標楷體" w:hAnsi="Times New Roman" w:cs="Times New Roman" w:hint="eastAsia"/>
          <w:szCs w:val="24"/>
        </w:rPr>
        <w:t>年</w:t>
      </w:r>
      <w:r w:rsidRPr="00602A9F">
        <w:rPr>
          <w:rFonts w:ascii="Times New Roman" w:eastAsia="標楷體" w:hAnsi="Times New Roman" w:cs="Times New Roman" w:hint="eastAsia"/>
          <w:szCs w:val="24"/>
        </w:rPr>
        <w:t>1</w:t>
      </w:r>
      <w:r w:rsidRPr="00602A9F">
        <w:rPr>
          <w:rFonts w:ascii="Times New Roman" w:eastAsia="標楷體" w:hAnsi="Times New Roman" w:cs="Times New Roman" w:hint="eastAsia"/>
          <w:szCs w:val="24"/>
        </w:rPr>
        <w:t>月</w:t>
      </w:r>
      <w:r w:rsidRPr="00602A9F">
        <w:rPr>
          <w:rFonts w:ascii="Times New Roman" w:eastAsia="標楷體" w:hAnsi="Times New Roman" w:cs="Times New Roman" w:hint="eastAsia"/>
          <w:szCs w:val="24"/>
        </w:rPr>
        <w:t>1</w:t>
      </w:r>
      <w:r w:rsidRPr="00602A9F">
        <w:rPr>
          <w:rFonts w:ascii="Times New Roman" w:eastAsia="標楷體" w:hAnsi="Times New Roman" w:cs="Times New Roman" w:hint="eastAsia"/>
          <w:szCs w:val="24"/>
        </w:rPr>
        <w:t>日起，任期</w:t>
      </w:r>
      <w:r w:rsidRPr="00602A9F">
        <w:rPr>
          <w:rFonts w:ascii="Times New Roman" w:eastAsia="標楷體" w:hAnsi="Times New Roman" w:cs="Times New Roman" w:hint="eastAsia"/>
          <w:szCs w:val="24"/>
        </w:rPr>
        <w:t>4</w:t>
      </w:r>
      <w:r w:rsidRPr="00602A9F">
        <w:rPr>
          <w:rFonts w:ascii="Times New Roman" w:eastAsia="標楷體" w:hAnsi="Times New Roman" w:cs="Times New Roman" w:hint="eastAsia"/>
          <w:szCs w:val="24"/>
        </w:rPr>
        <w:t>年。</w:t>
      </w:r>
      <w:r w:rsidR="00566762" w:rsidRPr="00602A9F">
        <w:rPr>
          <w:rFonts w:ascii="Times New Roman" w:eastAsia="標楷體" w:hAnsi="Times New Roman" w:cs="Times New Roman" w:hint="eastAsia"/>
          <w:szCs w:val="24"/>
        </w:rPr>
        <w:t>此</w:t>
      </w:r>
      <w:r w:rsidRPr="00602A9F">
        <w:rPr>
          <w:rFonts w:ascii="Times New Roman" w:eastAsia="標楷體" w:hAnsi="Times New Roman" w:cs="Times New Roman" w:hint="eastAsia"/>
          <w:szCs w:val="24"/>
        </w:rPr>
        <w:t>決議</w:t>
      </w:r>
      <w:r w:rsidR="00566762" w:rsidRPr="00602A9F">
        <w:rPr>
          <w:rFonts w:ascii="Times New Roman" w:eastAsia="標楷體" w:hAnsi="Times New Roman" w:cs="Times New Roman" w:hint="eastAsia"/>
          <w:szCs w:val="24"/>
        </w:rPr>
        <w:t>待</w:t>
      </w:r>
      <w:r w:rsidRPr="00602A9F">
        <w:rPr>
          <w:rFonts w:ascii="Times New Roman" w:eastAsia="標楷體" w:hAnsi="Times New Roman" w:cs="Times New Roman" w:hint="eastAsia"/>
          <w:szCs w:val="24"/>
        </w:rPr>
        <w:t>IMO</w:t>
      </w:r>
      <w:r w:rsidRPr="00602A9F">
        <w:rPr>
          <w:rFonts w:ascii="Times New Roman" w:eastAsia="標楷體" w:hAnsi="Times New Roman" w:cs="Times New Roman" w:hint="eastAsia"/>
          <w:szCs w:val="24"/>
        </w:rPr>
        <w:t>大會第</w:t>
      </w:r>
      <w:r w:rsidRPr="00602A9F">
        <w:rPr>
          <w:rFonts w:ascii="Times New Roman" w:eastAsia="標楷體" w:hAnsi="Times New Roman" w:cs="Times New Roman" w:hint="eastAsia"/>
          <w:szCs w:val="24"/>
        </w:rPr>
        <w:t>33</w:t>
      </w:r>
      <w:r w:rsidRPr="00602A9F">
        <w:rPr>
          <w:rFonts w:ascii="Times New Roman" w:eastAsia="標楷體" w:hAnsi="Times New Roman" w:cs="Times New Roman" w:hint="eastAsia"/>
          <w:szCs w:val="24"/>
        </w:rPr>
        <w:t>屆會議批准。</w:t>
      </w:r>
    </w:p>
    <w:p w14:paraId="1F849A1B" w14:textId="79556969" w:rsidR="003C35C9" w:rsidRPr="00602A9F" w:rsidRDefault="003C35C9" w:rsidP="00566762">
      <w:pPr>
        <w:pStyle w:val="a3"/>
        <w:numPr>
          <w:ilvl w:val="0"/>
          <w:numId w:val="30"/>
        </w:numPr>
        <w:spacing w:before="120"/>
        <w:ind w:leftChars="0" w:left="567"/>
        <w:rPr>
          <w:rFonts w:ascii="Times New Roman" w:eastAsia="標楷體" w:hAnsi="Times New Roman" w:cs="Times New Roman"/>
          <w:szCs w:val="24"/>
        </w:rPr>
      </w:pPr>
      <w:r w:rsidRPr="00602A9F">
        <w:rPr>
          <w:rFonts w:ascii="Times New Roman" w:eastAsia="標楷體" w:hAnsi="Times New Roman" w:cs="Times New Roman" w:hint="eastAsia"/>
          <w:szCs w:val="24"/>
        </w:rPr>
        <w:t>改革</w:t>
      </w:r>
      <w:proofErr w:type="gramStart"/>
      <w:r w:rsidRPr="00602A9F">
        <w:rPr>
          <w:rFonts w:ascii="Times New Roman" w:eastAsia="標楷體" w:hAnsi="Times New Roman" w:cs="Times New Roman" w:hint="eastAsia"/>
          <w:szCs w:val="24"/>
        </w:rPr>
        <w:t>—</w:t>
      </w:r>
      <w:proofErr w:type="gramEnd"/>
      <w:r w:rsidRPr="00602A9F">
        <w:rPr>
          <w:rFonts w:ascii="Times New Roman" w:eastAsia="標楷體" w:hAnsi="Times New Roman" w:cs="Times New Roman" w:hint="eastAsia"/>
          <w:szCs w:val="24"/>
        </w:rPr>
        <w:t>直播國際海事組織會議：</w:t>
      </w:r>
      <w:r w:rsidRPr="00602A9F">
        <w:rPr>
          <w:rFonts w:ascii="Times New Roman" w:eastAsia="標楷體" w:hAnsi="Times New Roman" w:cs="Times New Roman" w:hint="eastAsia"/>
          <w:szCs w:val="24"/>
        </w:rPr>
        <w:t>C 129</w:t>
      </w:r>
      <w:r w:rsidRPr="00602A9F">
        <w:rPr>
          <w:rFonts w:ascii="Times New Roman" w:eastAsia="標楷體" w:hAnsi="Times New Roman" w:cs="Times New Roman" w:hint="eastAsia"/>
          <w:szCs w:val="24"/>
        </w:rPr>
        <w:t>批准該工作小組的建議，即建議大會決定在大會第</w:t>
      </w:r>
      <w:r w:rsidRPr="00602A9F">
        <w:rPr>
          <w:rFonts w:ascii="Times New Roman" w:eastAsia="標楷體" w:hAnsi="Times New Roman" w:cs="Times New Roman" w:hint="eastAsia"/>
          <w:szCs w:val="24"/>
        </w:rPr>
        <w:t>33</w:t>
      </w:r>
      <w:r w:rsidRPr="00602A9F">
        <w:rPr>
          <w:rFonts w:ascii="Times New Roman" w:eastAsia="標楷體" w:hAnsi="Times New Roman" w:cs="Times New Roman" w:hint="eastAsia"/>
          <w:szCs w:val="24"/>
        </w:rPr>
        <w:t>屆會議</w:t>
      </w:r>
      <w:r w:rsidRPr="00602A9F">
        <w:rPr>
          <w:rFonts w:ascii="Times New Roman" w:eastAsia="標楷體" w:hAnsi="Times New Roman" w:cs="Times New Roman" w:hint="eastAsia"/>
          <w:szCs w:val="24"/>
        </w:rPr>
        <w:t>(2023</w:t>
      </w:r>
      <w:r w:rsidRPr="00602A9F">
        <w:rPr>
          <w:rFonts w:ascii="Times New Roman" w:eastAsia="標楷體" w:hAnsi="Times New Roman" w:cs="Times New Roman" w:hint="eastAsia"/>
          <w:szCs w:val="24"/>
        </w:rPr>
        <w:t>年</w:t>
      </w:r>
      <w:r w:rsidRPr="00602A9F">
        <w:rPr>
          <w:rFonts w:ascii="Times New Roman" w:eastAsia="標楷體" w:hAnsi="Times New Roman" w:cs="Times New Roman" w:hint="eastAsia"/>
          <w:szCs w:val="24"/>
        </w:rPr>
        <w:t>11</w:t>
      </w:r>
      <w:r w:rsidRPr="00602A9F">
        <w:rPr>
          <w:rFonts w:ascii="Times New Roman" w:eastAsia="標楷體" w:hAnsi="Times New Roman" w:cs="Times New Roman" w:hint="eastAsia"/>
          <w:szCs w:val="24"/>
        </w:rPr>
        <w:t>月</w:t>
      </w:r>
      <w:r w:rsidRPr="00602A9F">
        <w:rPr>
          <w:rFonts w:ascii="Times New Roman" w:eastAsia="標楷體" w:hAnsi="Times New Roman" w:cs="Times New Roman" w:hint="eastAsia"/>
          <w:szCs w:val="24"/>
        </w:rPr>
        <w:t>27</w:t>
      </w:r>
      <w:r w:rsidRPr="00602A9F">
        <w:rPr>
          <w:rFonts w:ascii="Times New Roman" w:eastAsia="標楷體" w:hAnsi="Times New Roman" w:cs="Times New Roman" w:hint="eastAsia"/>
          <w:szCs w:val="24"/>
        </w:rPr>
        <w:t>日至</w:t>
      </w:r>
      <w:r w:rsidRPr="00602A9F">
        <w:rPr>
          <w:rFonts w:ascii="Times New Roman" w:eastAsia="標楷體" w:hAnsi="Times New Roman" w:cs="Times New Roman" w:hint="eastAsia"/>
          <w:szCs w:val="24"/>
        </w:rPr>
        <w:t>12</w:t>
      </w:r>
      <w:r w:rsidRPr="00602A9F">
        <w:rPr>
          <w:rFonts w:ascii="Times New Roman" w:eastAsia="標楷體" w:hAnsi="Times New Roman" w:cs="Times New Roman" w:hint="eastAsia"/>
          <w:szCs w:val="24"/>
        </w:rPr>
        <w:t>月</w:t>
      </w:r>
      <w:r w:rsidRPr="00602A9F">
        <w:rPr>
          <w:rFonts w:ascii="Times New Roman" w:eastAsia="標楷體" w:hAnsi="Times New Roman" w:cs="Times New Roman" w:hint="eastAsia"/>
          <w:szCs w:val="24"/>
        </w:rPr>
        <w:t>6</w:t>
      </w:r>
      <w:r w:rsidRPr="00602A9F">
        <w:rPr>
          <w:rFonts w:ascii="Times New Roman" w:eastAsia="標楷體" w:hAnsi="Times New Roman" w:cs="Times New Roman" w:hint="eastAsia"/>
          <w:szCs w:val="24"/>
        </w:rPr>
        <w:t>日</w:t>
      </w:r>
      <w:r w:rsidRPr="00602A9F">
        <w:rPr>
          <w:rFonts w:ascii="Times New Roman" w:eastAsia="標楷體" w:hAnsi="Times New Roman" w:cs="Times New Roman" w:hint="eastAsia"/>
          <w:szCs w:val="24"/>
        </w:rPr>
        <w:t>)</w:t>
      </w:r>
      <w:r w:rsidRPr="00602A9F">
        <w:rPr>
          <w:rFonts w:ascii="Times New Roman" w:eastAsia="標楷體" w:hAnsi="Times New Roman" w:cs="Times New Roman" w:hint="eastAsia"/>
          <w:szCs w:val="24"/>
        </w:rPr>
        <w:t>向大眾</w:t>
      </w:r>
      <w:r w:rsidR="00FA1BEC" w:rsidRPr="00602A9F">
        <w:rPr>
          <w:rFonts w:ascii="Times New Roman" w:eastAsia="標楷體" w:hAnsi="Times New Roman" w:cs="Times New Roman" w:hint="eastAsia"/>
          <w:szCs w:val="24"/>
        </w:rPr>
        <w:t>公開</w:t>
      </w:r>
      <w:r w:rsidRPr="00602A9F">
        <w:rPr>
          <w:rFonts w:ascii="Times New Roman" w:eastAsia="標楷體" w:hAnsi="Times New Roman" w:cs="Times New Roman" w:hint="eastAsia"/>
          <w:szCs w:val="24"/>
        </w:rPr>
        <w:t>直播其全體會議。</w:t>
      </w:r>
    </w:p>
    <w:p w14:paraId="7C0E974E" w14:textId="77777777" w:rsidR="00B8677B" w:rsidRPr="00602A9F" w:rsidRDefault="00B8677B" w:rsidP="006612AB">
      <w:pPr>
        <w:ind w:left="426" w:hanging="426"/>
        <w:rPr>
          <w:rFonts w:ascii="Times New Roman" w:eastAsia="標楷體" w:hAnsi="Times New Roman" w:cs="Times New Roman"/>
          <w:szCs w:val="24"/>
        </w:rPr>
      </w:pPr>
      <w:r w:rsidRPr="00602A9F">
        <w:rPr>
          <w:rFonts w:ascii="Times New Roman" w:eastAsia="標楷體" w:hAnsi="Times New Roman" w:cs="Times New Roman" w:hint="eastAsia"/>
          <w:szCs w:val="24"/>
        </w:rPr>
        <w:t>參考文件：</w:t>
      </w:r>
    </w:p>
    <w:p w14:paraId="201E4E8D" w14:textId="1634E7D0" w:rsidR="0015503E" w:rsidRPr="005442BF" w:rsidRDefault="00233CAC" w:rsidP="005442BF">
      <w:pPr>
        <w:pStyle w:val="a3"/>
        <w:numPr>
          <w:ilvl w:val="0"/>
          <w:numId w:val="36"/>
        </w:numPr>
        <w:ind w:leftChars="0"/>
        <w:rPr>
          <w:rFonts w:ascii="Times New Roman" w:eastAsia="標楷體" w:hAnsi="Times New Roman" w:cs="Times New Roman"/>
          <w:szCs w:val="24"/>
        </w:rPr>
      </w:pPr>
      <w:bookmarkStart w:id="0" w:name="_GoBack"/>
      <w:bookmarkEnd w:id="0"/>
      <w:r w:rsidRPr="005442BF">
        <w:rPr>
          <w:rFonts w:ascii="Times New Roman" w:eastAsia="標楷體" w:hAnsi="Times New Roman" w:cs="Times New Roman"/>
          <w:szCs w:val="24"/>
        </w:rPr>
        <w:lastRenderedPageBreak/>
        <w:t xml:space="preserve">IMO, Council, 129th session (C 129), 17-21 July 2023. Retrieved from: </w:t>
      </w:r>
      <w:r w:rsidR="005442BF">
        <w:rPr>
          <w:rFonts w:ascii="Times New Roman" w:eastAsia="標楷體" w:hAnsi="Times New Roman" w:cs="Times New Roman"/>
          <w:szCs w:val="24"/>
        </w:rPr>
        <w:t xml:space="preserve"> </w:t>
      </w:r>
      <w:hyperlink r:id="rId13" w:history="1">
        <w:r w:rsidR="005442BF" w:rsidRPr="006F1644">
          <w:rPr>
            <w:rStyle w:val="ab"/>
            <w:rFonts w:ascii="Times New Roman" w:hAnsi="Times New Roman" w:cs="Times New Roman"/>
          </w:rPr>
          <w:t>https://www.imo.org/en/MediaCentre/MeetingSummaries/Pages/Council,-129th-session-.aspx</w:t>
        </w:r>
      </w:hyperlink>
      <w:r w:rsidR="005442BF">
        <w:rPr>
          <w:rFonts w:ascii="Times New Roman" w:eastAsia="標楷體" w:hAnsi="Times New Roman" w:cs="Times New Roman"/>
          <w:szCs w:val="24"/>
        </w:rPr>
        <w:t xml:space="preserve"> </w:t>
      </w:r>
    </w:p>
    <w:p w14:paraId="47574379" w14:textId="4E869655" w:rsidR="00233CAC" w:rsidRPr="005442BF" w:rsidRDefault="00233CAC" w:rsidP="005442BF">
      <w:pPr>
        <w:pStyle w:val="a3"/>
        <w:numPr>
          <w:ilvl w:val="0"/>
          <w:numId w:val="36"/>
        </w:numPr>
        <w:ind w:leftChars="0"/>
        <w:rPr>
          <w:rFonts w:ascii="Times New Roman" w:eastAsia="標楷體" w:hAnsi="Times New Roman" w:cs="Times New Roman"/>
          <w:szCs w:val="24"/>
        </w:rPr>
      </w:pPr>
      <w:proofErr w:type="spellStart"/>
      <w:r w:rsidRPr="005442BF">
        <w:rPr>
          <w:rFonts w:ascii="Times New Roman" w:eastAsia="標楷體" w:hAnsi="Times New Roman" w:cs="Times New Roman"/>
          <w:szCs w:val="24"/>
        </w:rPr>
        <w:t>InterManager</w:t>
      </w:r>
      <w:proofErr w:type="spellEnd"/>
      <w:r w:rsidRPr="005442BF">
        <w:rPr>
          <w:rFonts w:ascii="Times New Roman" w:eastAsia="標楷體" w:hAnsi="Times New Roman" w:cs="Times New Roman"/>
          <w:szCs w:val="24"/>
        </w:rPr>
        <w:t>, IMO Council, 129th Session, 17- 21 July 2023. Retrieved from:</w:t>
      </w:r>
      <w:r w:rsidR="005442BF">
        <w:rPr>
          <w:rFonts w:ascii="Times New Roman" w:eastAsia="標楷體" w:hAnsi="Times New Roman" w:cs="Times New Roman"/>
          <w:szCs w:val="24"/>
        </w:rPr>
        <w:t xml:space="preserve"> </w:t>
      </w:r>
      <w:r w:rsidRPr="005442BF">
        <w:rPr>
          <w:rFonts w:ascii="Times New Roman" w:eastAsia="標楷體" w:hAnsi="Times New Roman" w:cs="Times New Roman"/>
          <w:szCs w:val="24"/>
        </w:rPr>
        <w:t xml:space="preserve"> </w:t>
      </w:r>
      <w:hyperlink r:id="rId14" w:history="1">
        <w:r w:rsidR="005442BF" w:rsidRPr="006F1644">
          <w:rPr>
            <w:rStyle w:val="ab"/>
            <w:rFonts w:ascii="Times New Roman" w:eastAsia="標楷體" w:hAnsi="Times New Roman" w:cs="Times New Roman"/>
            <w:szCs w:val="24"/>
          </w:rPr>
          <w:t>https://www.intermanager.org/wp/wp-content/uploads/2023/07/IMO%20COUNCIL,%20129th%20%20Session,%2017-%2021%20July%202023.pdf</w:t>
        </w:r>
      </w:hyperlink>
      <w:r w:rsidR="005442BF">
        <w:rPr>
          <w:rFonts w:ascii="Times New Roman" w:eastAsia="標楷體" w:hAnsi="Times New Roman" w:cs="Times New Roman"/>
          <w:szCs w:val="24"/>
        </w:rPr>
        <w:t xml:space="preserve"> </w:t>
      </w:r>
    </w:p>
    <w:p w14:paraId="5F62550E" w14:textId="77777777" w:rsidR="00233CAC" w:rsidRPr="00233CAC" w:rsidRDefault="00233CAC" w:rsidP="00233CAC">
      <w:pPr>
        <w:spacing w:line="276" w:lineRule="auto"/>
        <w:rPr>
          <w:rFonts w:ascii="Times New Roman" w:eastAsia="標楷體" w:hAnsi="Times New Roman" w:cs="Times New Roman"/>
          <w:szCs w:val="24"/>
        </w:rPr>
      </w:pPr>
    </w:p>
    <w:sectPr w:rsidR="00233CAC" w:rsidRPr="00233CAC" w:rsidSect="00C135ED">
      <w:headerReference w:type="default" r:id="rId15"/>
      <w:footerReference w:type="default" r:id="rId16"/>
      <w:pgSz w:w="11906" w:h="16838"/>
      <w:pgMar w:top="1440" w:right="1274" w:bottom="993"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C5A1" w14:textId="77777777" w:rsidR="00E44BC4" w:rsidRDefault="00E44BC4" w:rsidP="00F011DA">
      <w:r>
        <w:separator/>
      </w:r>
    </w:p>
  </w:endnote>
  <w:endnote w:type="continuationSeparator" w:id="0">
    <w:p w14:paraId="4D7D2AAA" w14:textId="77777777" w:rsidR="00E44BC4" w:rsidRDefault="00E44BC4" w:rsidP="00F0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874778"/>
      <w:docPartObj>
        <w:docPartGallery w:val="Page Numbers (Bottom of Page)"/>
        <w:docPartUnique/>
      </w:docPartObj>
    </w:sdtPr>
    <w:sdtEndPr/>
    <w:sdtContent>
      <w:p w14:paraId="19F604EC" w14:textId="580CB843" w:rsidR="00021E62" w:rsidRDefault="00C135ED">
        <w:pPr>
          <w:pStyle w:val="a6"/>
          <w:jc w:val="right"/>
        </w:pPr>
        <w:r>
          <w:rPr>
            <w:noProof/>
          </w:rPr>
          <w:drawing>
            <wp:anchor distT="0" distB="0" distL="114300" distR="114300" simplePos="0" relativeHeight="251658240" behindDoc="1" locked="0" layoutInCell="1" allowOverlap="1" wp14:anchorId="7EE412BA" wp14:editId="11C16D36">
              <wp:simplePos x="0" y="0"/>
              <wp:positionH relativeFrom="column">
                <wp:posOffset>-628015</wp:posOffset>
              </wp:positionH>
              <wp:positionV relativeFrom="paragraph">
                <wp:posOffset>20955</wp:posOffset>
              </wp:positionV>
              <wp:extent cx="3952875" cy="358775"/>
              <wp:effectExtent l="0" t="0" r="9525" b="3175"/>
              <wp:wrapTight wrapText="bothSides">
                <wp:wrapPolygon edited="0">
                  <wp:start x="1145" y="0"/>
                  <wp:lineTo x="0" y="4588"/>
                  <wp:lineTo x="0" y="20644"/>
                  <wp:lineTo x="21548" y="20644"/>
                  <wp:lineTo x="21548" y="3441"/>
                  <wp:lineTo x="1874" y="0"/>
                  <wp:lineTo x="1145" y="0"/>
                </wp:wrapPolygon>
              </wp:wrapTight>
              <wp:docPr id="9" name="圖片 9" descr="https://lh3.googleusercontent.com/r71BiAP7KKgkkqaU8ijcB13AMbRXr72vgtJdAA5boJSNWO0tq2omSKlYkF3QRuviZy5SaGIqLLNlJ9p0vi9EwFqaGrtN6wUsAefQTxa5WoQ4f1XasWG7v_AGT9AJw609S9-9CLIMVds4DHFFRQXodA32oVs49m6jleb1SZbPa9FLBpCDtg8ViNTIzmmj2xWAXma8Q5BK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https://lh3.googleusercontent.com/r71BiAP7KKgkkqaU8ijcB13AMbRXr72vgtJdAA5boJSNWO0tq2omSKlYkF3QRuviZy5SaGIqLLNlJ9p0vi9EwFqaGrtN6wUsAefQTxa5WoQ4f1XasWG7v_AGT9AJw609S9-9CLIMVds4DHFFRQXodA32oVs49m6jleb1SZbPa9FLBpCDtg8ViNTIzmmj2xWAXma8Q5BKc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358775"/>
                      </a:xfrm>
                      <a:prstGeom prst="rect">
                        <a:avLst/>
                      </a:prstGeom>
                      <a:noFill/>
                      <a:ln>
                        <a:noFill/>
                      </a:ln>
                    </pic:spPr>
                  </pic:pic>
                </a:graphicData>
              </a:graphic>
            </wp:anchor>
          </w:drawing>
        </w:r>
        <w:r w:rsidR="00021E62">
          <w:fldChar w:fldCharType="begin"/>
        </w:r>
        <w:r w:rsidR="00021E62">
          <w:instrText>PAGE   \* MERGEFORMAT</w:instrText>
        </w:r>
        <w:r w:rsidR="00021E62">
          <w:fldChar w:fldCharType="separate"/>
        </w:r>
        <w:r w:rsidR="00021E62">
          <w:rPr>
            <w:lang w:val="zh-TW"/>
          </w:rPr>
          <w:t>2</w:t>
        </w:r>
        <w:r w:rsidR="00021E62">
          <w:fldChar w:fldCharType="end"/>
        </w:r>
      </w:p>
    </w:sdtContent>
  </w:sdt>
  <w:p w14:paraId="50D3CD02" w14:textId="2C7D254D" w:rsidR="009E1644" w:rsidRDefault="009E1644" w:rsidP="009E1644">
    <w:pPr>
      <w:pStyle w:val="a6"/>
      <w:ind w:leftChars="-413" w:left="-99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4CC9B" w14:textId="77777777" w:rsidR="00E44BC4" w:rsidRDefault="00E44BC4" w:rsidP="00F011DA">
      <w:r>
        <w:separator/>
      </w:r>
    </w:p>
  </w:footnote>
  <w:footnote w:type="continuationSeparator" w:id="0">
    <w:p w14:paraId="24E401F7" w14:textId="77777777" w:rsidR="00E44BC4" w:rsidRDefault="00E44BC4" w:rsidP="00F0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A9C7" w14:textId="1E7F95A5" w:rsidR="009E1644" w:rsidRPr="009E1644" w:rsidRDefault="009E1644" w:rsidP="00B05411">
    <w:pPr>
      <w:pStyle w:val="a4"/>
      <w:tabs>
        <w:tab w:val="clear" w:pos="4153"/>
        <w:tab w:val="clear" w:pos="8306"/>
        <w:tab w:val="center" w:pos="3969"/>
      </w:tabs>
      <w:ind w:leftChars="-236" w:left="-566" w:rightChars="-496" w:right="-1190"/>
      <w:rPr>
        <w:rFonts w:ascii="Times New Roman" w:eastAsia="標楷體" w:hAnsi="Times New Roman" w:cs="Times New Roman"/>
        <w:color w:val="222222"/>
        <w:shd w:val="clear" w:color="auto" w:fill="FFFFFF"/>
      </w:rPr>
    </w:pPr>
    <w:r w:rsidRPr="009E1644">
      <w:rPr>
        <w:rFonts w:ascii="Times New Roman" w:eastAsia="標楷體" w:hAnsi="Times New Roman" w:cs="Times New Roman"/>
      </w:rPr>
      <w:t>計畫案：國際海事公約及趨勢動態掌握與因應分析</w:t>
    </w:r>
    <w:r w:rsidRPr="009E1644">
      <w:rPr>
        <w:rFonts w:ascii="Times New Roman" w:eastAsia="標楷體" w:hAnsi="Times New Roman" w:cs="Times New Roman"/>
      </w:rPr>
      <w:t xml:space="preserve">                    </w:t>
    </w:r>
    <w:r w:rsidRPr="009E1644">
      <w:rPr>
        <w:rFonts w:ascii="Times New Roman" w:eastAsia="標楷體" w:hAnsi="Times New Roman" w:cs="Times New Roman"/>
        <w:b/>
        <w:bCs/>
        <w:color w:val="222222"/>
        <w:shd w:val="clear" w:color="auto" w:fill="FFFFFF"/>
      </w:rPr>
      <w:t>工作項目</w:t>
    </w:r>
    <w:r w:rsidRPr="009E1644">
      <w:rPr>
        <w:rFonts w:ascii="Times New Roman" w:eastAsia="標楷體" w:hAnsi="Times New Roman" w:cs="Times New Roman"/>
        <w:b/>
        <w:bCs/>
        <w:color w:val="222222"/>
        <w:shd w:val="clear" w:color="auto" w:fill="FFFFFF"/>
      </w:rPr>
      <w:t>B-2</w:t>
    </w:r>
    <w:r>
      <w:rPr>
        <w:rFonts w:ascii="Times New Roman" w:eastAsia="標楷體" w:hAnsi="Times New Roman" w:cs="Times New Roman"/>
        <w:b/>
        <w:bCs/>
        <w:color w:val="222222"/>
        <w:shd w:val="clear" w:color="auto" w:fill="FFFFFF"/>
      </w:rPr>
      <w:t xml:space="preserve"> </w:t>
    </w:r>
    <w:r w:rsidRPr="009E1644">
      <w:rPr>
        <w:rFonts w:ascii="Times New Roman" w:eastAsia="標楷體" w:hAnsi="Times New Roman" w:cs="Times New Roman"/>
        <w:color w:val="222222"/>
        <w:shd w:val="clear" w:color="auto" w:fill="FFFFFF"/>
      </w:rPr>
      <w:t>國際海事發展諮詢會議專區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A4C"/>
    <w:multiLevelType w:val="hybridMultilevel"/>
    <w:tmpl w:val="55E0C2D8"/>
    <w:lvl w:ilvl="0" w:tplc="04090015">
      <w:start w:val="1"/>
      <w:numFmt w:val="taiwaneseCountingThousand"/>
      <w:lvlText w:val="%1、"/>
      <w:lvlJc w:val="left"/>
      <w:pPr>
        <w:ind w:left="2891" w:hanging="480"/>
      </w:pPr>
    </w:lvl>
    <w:lvl w:ilvl="1" w:tplc="04090013">
      <w:start w:val="1"/>
      <w:numFmt w:val="upperRoman"/>
      <w:lvlText w:val="%2."/>
      <w:lvlJc w:val="left"/>
      <w:pPr>
        <w:ind w:left="1386" w:hanging="480"/>
      </w:pPr>
      <w:rPr>
        <w:rFonts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2EF3551"/>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562529"/>
    <w:multiLevelType w:val="hybridMultilevel"/>
    <w:tmpl w:val="92847C8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98904B0"/>
    <w:multiLevelType w:val="hybridMultilevel"/>
    <w:tmpl w:val="3876768A"/>
    <w:lvl w:ilvl="0" w:tplc="4266913C">
      <w:start w:val="1"/>
      <w:numFmt w:val="decimal"/>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A62112C"/>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0AF62B68"/>
    <w:multiLevelType w:val="hybridMultilevel"/>
    <w:tmpl w:val="73CCF9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1931AA"/>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1790C44"/>
    <w:multiLevelType w:val="hybridMultilevel"/>
    <w:tmpl w:val="8E827E4E"/>
    <w:lvl w:ilvl="0" w:tplc="071CFF2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131412CB"/>
    <w:multiLevelType w:val="hybridMultilevel"/>
    <w:tmpl w:val="55B450BE"/>
    <w:lvl w:ilvl="0" w:tplc="071CFF26">
      <w:start w:val="1"/>
      <w:numFmt w:val="taiwaneseCountingThousand"/>
      <w:lvlText w:val="(%1)"/>
      <w:lvlJc w:val="left"/>
      <w:pPr>
        <w:ind w:left="14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1E2FB8"/>
    <w:multiLevelType w:val="hybridMultilevel"/>
    <w:tmpl w:val="B6B26442"/>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D6D203B"/>
    <w:multiLevelType w:val="hybridMultilevel"/>
    <w:tmpl w:val="77F6AB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A944EE"/>
    <w:multiLevelType w:val="hybridMultilevel"/>
    <w:tmpl w:val="2E363DF4"/>
    <w:lvl w:ilvl="0" w:tplc="AEA440E2">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872E8A"/>
    <w:multiLevelType w:val="hybridMultilevel"/>
    <w:tmpl w:val="07CC7ACE"/>
    <w:lvl w:ilvl="0" w:tplc="D2020ECC">
      <w:start w:val="1"/>
      <w:numFmt w:val="decimal"/>
      <w:lvlText w:val="%1."/>
      <w:lvlJc w:val="left"/>
      <w:pPr>
        <w:ind w:left="960" w:hanging="480"/>
      </w:pPr>
      <w:rPr>
        <w:rFonts w:ascii="Times New Roman" w:eastAsia="標楷體" w:hAnsi="Times New Roman" w:cs="Times New Roman"/>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C131207"/>
    <w:multiLevelType w:val="hybridMultilevel"/>
    <w:tmpl w:val="9D321242"/>
    <w:lvl w:ilvl="0" w:tplc="0409000F">
      <w:start w:val="1"/>
      <w:numFmt w:val="decimal"/>
      <w:lvlText w:val="%1."/>
      <w:lvlJc w:val="left"/>
      <w:pPr>
        <w:tabs>
          <w:tab w:val="num" w:pos="720"/>
        </w:tabs>
        <w:ind w:left="720" w:hanging="360"/>
      </w:pPr>
      <w:rPr>
        <w:rFonts w:hint="default"/>
      </w:rPr>
    </w:lvl>
    <w:lvl w:ilvl="1" w:tplc="04090015">
      <w:start w:val="1"/>
      <w:numFmt w:val="taiwaneseCountingThousand"/>
      <w:lvlText w:val="%2、"/>
      <w:lvlJc w:val="left"/>
      <w:pPr>
        <w:ind w:left="1480" w:hanging="400"/>
      </w:pPr>
      <w:rPr>
        <w:rFonts w:hint="default"/>
      </w:rPr>
    </w:lvl>
    <w:lvl w:ilvl="2" w:tplc="849274CA">
      <w:start w:val="1"/>
      <w:numFmt w:val="bullet"/>
      <w:lvlText w:val="■"/>
      <w:lvlJc w:val="left"/>
      <w:pPr>
        <w:tabs>
          <w:tab w:val="num" w:pos="2160"/>
        </w:tabs>
        <w:ind w:left="2160" w:hanging="360"/>
      </w:pPr>
      <w:rPr>
        <w:rFonts w:ascii="Franklin Gothic Book" w:hAnsi="Franklin Gothic Book" w:hint="default"/>
      </w:rPr>
    </w:lvl>
    <w:lvl w:ilvl="3" w:tplc="E4F0644E" w:tentative="1">
      <w:start w:val="1"/>
      <w:numFmt w:val="bullet"/>
      <w:lvlText w:val="■"/>
      <w:lvlJc w:val="left"/>
      <w:pPr>
        <w:tabs>
          <w:tab w:val="num" w:pos="2880"/>
        </w:tabs>
        <w:ind w:left="2880" w:hanging="360"/>
      </w:pPr>
      <w:rPr>
        <w:rFonts w:ascii="Franklin Gothic Book" w:hAnsi="Franklin Gothic Book" w:hint="default"/>
      </w:rPr>
    </w:lvl>
    <w:lvl w:ilvl="4" w:tplc="9D2C10D4" w:tentative="1">
      <w:start w:val="1"/>
      <w:numFmt w:val="bullet"/>
      <w:lvlText w:val="■"/>
      <w:lvlJc w:val="left"/>
      <w:pPr>
        <w:tabs>
          <w:tab w:val="num" w:pos="3600"/>
        </w:tabs>
        <w:ind w:left="3600" w:hanging="360"/>
      </w:pPr>
      <w:rPr>
        <w:rFonts w:ascii="Franklin Gothic Book" w:hAnsi="Franklin Gothic Book" w:hint="default"/>
      </w:rPr>
    </w:lvl>
    <w:lvl w:ilvl="5" w:tplc="FFAAD724" w:tentative="1">
      <w:start w:val="1"/>
      <w:numFmt w:val="bullet"/>
      <w:lvlText w:val="■"/>
      <w:lvlJc w:val="left"/>
      <w:pPr>
        <w:tabs>
          <w:tab w:val="num" w:pos="4320"/>
        </w:tabs>
        <w:ind w:left="4320" w:hanging="360"/>
      </w:pPr>
      <w:rPr>
        <w:rFonts w:ascii="Franklin Gothic Book" w:hAnsi="Franklin Gothic Book" w:hint="default"/>
      </w:rPr>
    </w:lvl>
    <w:lvl w:ilvl="6" w:tplc="F6D0314A" w:tentative="1">
      <w:start w:val="1"/>
      <w:numFmt w:val="bullet"/>
      <w:lvlText w:val="■"/>
      <w:lvlJc w:val="left"/>
      <w:pPr>
        <w:tabs>
          <w:tab w:val="num" w:pos="5040"/>
        </w:tabs>
        <w:ind w:left="5040" w:hanging="360"/>
      </w:pPr>
      <w:rPr>
        <w:rFonts w:ascii="Franklin Gothic Book" w:hAnsi="Franklin Gothic Book" w:hint="default"/>
      </w:rPr>
    </w:lvl>
    <w:lvl w:ilvl="7" w:tplc="5EDC88CA" w:tentative="1">
      <w:start w:val="1"/>
      <w:numFmt w:val="bullet"/>
      <w:lvlText w:val="■"/>
      <w:lvlJc w:val="left"/>
      <w:pPr>
        <w:tabs>
          <w:tab w:val="num" w:pos="5760"/>
        </w:tabs>
        <w:ind w:left="5760" w:hanging="360"/>
      </w:pPr>
      <w:rPr>
        <w:rFonts w:ascii="Franklin Gothic Book" w:hAnsi="Franklin Gothic Book" w:hint="default"/>
      </w:rPr>
    </w:lvl>
    <w:lvl w:ilvl="8" w:tplc="341EE9AA" w:tentative="1">
      <w:start w:val="1"/>
      <w:numFmt w:val="bullet"/>
      <w:lvlText w:val="■"/>
      <w:lvlJc w:val="left"/>
      <w:pPr>
        <w:tabs>
          <w:tab w:val="num" w:pos="6480"/>
        </w:tabs>
        <w:ind w:left="6480" w:hanging="360"/>
      </w:pPr>
      <w:rPr>
        <w:rFonts w:ascii="Franklin Gothic Book" w:hAnsi="Franklin Gothic Book" w:hint="default"/>
      </w:rPr>
    </w:lvl>
  </w:abstractNum>
  <w:abstractNum w:abstractNumId="14" w15:restartNumberingAfterBreak="0">
    <w:nsid w:val="2C417D96"/>
    <w:multiLevelType w:val="hybridMultilevel"/>
    <w:tmpl w:val="E38AB3B4"/>
    <w:lvl w:ilvl="0" w:tplc="1612155C">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2C852ACD"/>
    <w:multiLevelType w:val="hybridMultilevel"/>
    <w:tmpl w:val="9B5E05FE"/>
    <w:lvl w:ilvl="0" w:tplc="0409001B">
      <w:start w:val="1"/>
      <w:numFmt w:val="lowerRoman"/>
      <w:lvlText w:val="%1."/>
      <w:lvlJc w:val="righ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F7544CB"/>
    <w:multiLevelType w:val="hybridMultilevel"/>
    <w:tmpl w:val="9B5E05FE"/>
    <w:lvl w:ilvl="0" w:tplc="0409001B">
      <w:start w:val="1"/>
      <w:numFmt w:val="lowerRoman"/>
      <w:lvlText w:val="%1."/>
      <w:lvlJc w:val="righ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2F86580A"/>
    <w:multiLevelType w:val="hybridMultilevel"/>
    <w:tmpl w:val="95D0FC0E"/>
    <w:lvl w:ilvl="0" w:tplc="071CFF26">
      <w:start w:val="1"/>
      <w:numFmt w:val="taiwaneseCountingThousand"/>
      <w:lvlText w:val="(%1)"/>
      <w:lvlJc w:val="left"/>
      <w:pPr>
        <w:ind w:left="960" w:hanging="48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0712B84"/>
    <w:multiLevelType w:val="hybridMultilevel"/>
    <w:tmpl w:val="3BEE63D2"/>
    <w:lvl w:ilvl="0" w:tplc="071CFF26">
      <w:start w:val="1"/>
      <w:numFmt w:val="taiwaneseCountingThousand"/>
      <w:lvlText w:val="(%1)"/>
      <w:lvlJc w:val="left"/>
      <w:pPr>
        <w:ind w:left="14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A23ACB"/>
    <w:multiLevelType w:val="hybridMultilevel"/>
    <w:tmpl w:val="76726F90"/>
    <w:lvl w:ilvl="0" w:tplc="B69E3DC2">
      <w:start w:val="1"/>
      <w:numFmt w:val="decimal"/>
      <w:lvlText w:val="(%1)"/>
      <w:lvlJc w:val="left"/>
      <w:pPr>
        <w:ind w:left="8703" w:hanging="480"/>
      </w:pPr>
      <w:rPr>
        <w:rFonts w:hint="eastAsia"/>
        <w:strike w:val="0"/>
      </w:rPr>
    </w:lvl>
    <w:lvl w:ilvl="1" w:tplc="04090019" w:tentative="1">
      <w:start w:val="1"/>
      <w:numFmt w:val="ideographTraditional"/>
      <w:lvlText w:val="%2、"/>
      <w:lvlJc w:val="left"/>
      <w:pPr>
        <w:ind w:left="9183" w:hanging="480"/>
      </w:pPr>
    </w:lvl>
    <w:lvl w:ilvl="2" w:tplc="0409001B" w:tentative="1">
      <w:start w:val="1"/>
      <w:numFmt w:val="lowerRoman"/>
      <w:lvlText w:val="%3."/>
      <w:lvlJc w:val="right"/>
      <w:pPr>
        <w:ind w:left="9663" w:hanging="480"/>
      </w:pPr>
    </w:lvl>
    <w:lvl w:ilvl="3" w:tplc="0409000F" w:tentative="1">
      <w:start w:val="1"/>
      <w:numFmt w:val="decimal"/>
      <w:lvlText w:val="%4."/>
      <w:lvlJc w:val="left"/>
      <w:pPr>
        <w:ind w:left="10143" w:hanging="480"/>
      </w:pPr>
    </w:lvl>
    <w:lvl w:ilvl="4" w:tplc="04090019" w:tentative="1">
      <w:start w:val="1"/>
      <w:numFmt w:val="ideographTraditional"/>
      <w:lvlText w:val="%5、"/>
      <w:lvlJc w:val="left"/>
      <w:pPr>
        <w:ind w:left="10623" w:hanging="480"/>
      </w:pPr>
    </w:lvl>
    <w:lvl w:ilvl="5" w:tplc="0409001B" w:tentative="1">
      <w:start w:val="1"/>
      <w:numFmt w:val="lowerRoman"/>
      <w:lvlText w:val="%6."/>
      <w:lvlJc w:val="right"/>
      <w:pPr>
        <w:ind w:left="11103" w:hanging="480"/>
      </w:pPr>
    </w:lvl>
    <w:lvl w:ilvl="6" w:tplc="0409000F" w:tentative="1">
      <w:start w:val="1"/>
      <w:numFmt w:val="decimal"/>
      <w:lvlText w:val="%7."/>
      <w:lvlJc w:val="left"/>
      <w:pPr>
        <w:ind w:left="11583" w:hanging="480"/>
      </w:pPr>
    </w:lvl>
    <w:lvl w:ilvl="7" w:tplc="04090019" w:tentative="1">
      <w:start w:val="1"/>
      <w:numFmt w:val="ideographTraditional"/>
      <w:lvlText w:val="%8、"/>
      <w:lvlJc w:val="left"/>
      <w:pPr>
        <w:ind w:left="12063" w:hanging="480"/>
      </w:pPr>
    </w:lvl>
    <w:lvl w:ilvl="8" w:tplc="0409001B" w:tentative="1">
      <w:start w:val="1"/>
      <w:numFmt w:val="lowerRoman"/>
      <w:lvlText w:val="%9."/>
      <w:lvlJc w:val="right"/>
      <w:pPr>
        <w:ind w:left="12543" w:hanging="480"/>
      </w:pPr>
    </w:lvl>
  </w:abstractNum>
  <w:abstractNum w:abstractNumId="20" w15:restartNumberingAfterBreak="0">
    <w:nsid w:val="32CD229E"/>
    <w:multiLevelType w:val="hybridMultilevel"/>
    <w:tmpl w:val="566E2592"/>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3532EA6"/>
    <w:multiLevelType w:val="hybridMultilevel"/>
    <w:tmpl w:val="72023C0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47E7595"/>
    <w:multiLevelType w:val="hybridMultilevel"/>
    <w:tmpl w:val="6C847EC6"/>
    <w:lvl w:ilvl="0" w:tplc="04F46DF6">
      <w:start w:val="1"/>
      <w:numFmt w:val="bullet"/>
      <w:lvlText w:val="■"/>
      <w:lvlJc w:val="left"/>
      <w:pPr>
        <w:tabs>
          <w:tab w:val="num" w:pos="720"/>
        </w:tabs>
        <w:ind w:left="720" w:hanging="360"/>
      </w:pPr>
      <w:rPr>
        <w:rFonts w:ascii="Franklin Gothic Book" w:hAnsi="Franklin Gothic Book" w:hint="default"/>
      </w:rPr>
    </w:lvl>
    <w:lvl w:ilvl="1" w:tplc="00A65724" w:tentative="1">
      <w:start w:val="1"/>
      <w:numFmt w:val="bullet"/>
      <w:lvlText w:val="■"/>
      <w:lvlJc w:val="left"/>
      <w:pPr>
        <w:tabs>
          <w:tab w:val="num" w:pos="1440"/>
        </w:tabs>
        <w:ind w:left="1440" w:hanging="360"/>
      </w:pPr>
      <w:rPr>
        <w:rFonts w:ascii="Franklin Gothic Book" w:hAnsi="Franklin Gothic Book" w:hint="default"/>
      </w:rPr>
    </w:lvl>
    <w:lvl w:ilvl="2" w:tplc="849274CA" w:tentative="1">
      <w:start w:val="1"/>
      <w:numFmt w:val="bullet"/>
      <w:lvlText w:val="■"/>
      <w:lvlJc w:val="left"/>
      <w:pPr>
        <w:tabs>
          <w:tab w:val="num" w:pos="2160"/>
        </w:tabs>
        <w:ind w:left="2160" w:hanging="360"/>
      </w:pPr>
      <w:rPr>
        <w:rFonts w:ascii="Franklin Gothic Book" w:hAnsi="Franklin Gothic Book" w:hint="default"/>
      </w:rPr>
    </w:lvl>
    <w:lvl w:ilvl="3" w:tplc="E4F0644E" w:tentative="1">
      <w:start w:val="1"/>
      <w:numFmt w:val="bullet"/>
      <w:lvlText w:val="■"/>
      <w:lvlJc w:val="left"/>
      <w:pPr>
        <w:tabs>
          <w:tab w:val="num" w:pos="2880"/>
        </w:tabs>
        <w:ind w:left="2880" w:hanging="360"/>
      </w:pPr>
      <w:rPr>
        <w:rFonts w:ascii="Franklin Gothic Book" w:hAnsi="Franklin Gothic Book" w:hint="default"/>
      </w:rPr>
    </w:lvl>
    <w:lvl w:ilvl="4" w:tplc="9D2C10D4" w:tentative="1">
      <w:start w:val="1"/>
      <w:numFmt w:val="bullet"/>
      <w:lvlText w:val="■"/>
      <w:lvlJc w:val="left"/>
      <w:pPr>
        <w:tabs>
          <w:tab w:val="num" w:pos="3600"/>
        </w:tabs>
        <w:ind w:left="3600" w:hanging="360"/>
      </w:pPr>
      <w:rPr>
        <w:rFonts w:ascii="Franklin Gothic Book" w:hAnsi="Franklin Gothic Book" w:hint="default"/>
      </w:rPr>
    </w:lvl>
    <w:lvl w:ilvl="5" w:tplc="FFAAD724" w:tentative="1">
      <w:start w:val="1"/>
      <w:numFmt w:val="bullet"/>
      <w:lvlText w:val="■"/>
      <w:lvlJc w:val="left"/>
      <w:pPr>
        <w:tabs>
          <w:tab w:val="num" w:pos="4320"/>
        </w:tabs>
        <w:ind w:left="4320" w:hanging="360"/>
      </w:pPr>
      <w:rPr>
        <w:rFonts w:ascii="Franklin Gothic Book" w:hAnsi="Franklin Gothic Book" w:hint="default"/>
      </w:rPr>
    </w:lvl>
    <w:lvl w:ilvl="6" w:tplc="F6D0314A" w:tentative="1">
      <w:start w:val="1"/>
      <w:numFmt w:val="bullet"/>
      <w:lvlText w:val="■"/>
      <w:lvlJc w:val="left"/>
      <w:pPr>
        <w:tabs>
          <w:tab w:val="num" w:pos="5040"/>
        </w:tabs>
        <w:ind w:left="5040" w:hanging="360"/>
      </w:pPr>
      <w:rPr>
        <w:rFonts w:ascii="Franklin Gothic Book" w:hAnsi="Franklin Gothic Book" w:hint="default"/>
      </w:rPr>
    </w:lvl>
    <w:lvl w:ilvl="7" w:tplc="5EDC88CA" w:tentative="1">
      <w:start w:val="1"/>
      <w:numFmt w:val="bullet"/>
      <w:lvlText w:val="■"/>
      <w:lvlJc w:val="left"/>
      <w:pPr>
        <w:tabs>
          <w:tab w:val="num" w:pos="5760"/>
        </w:tabs>
        <w:ind w:left="5760" w:hanging="360"/>
      </w:pPr>
      <w:rPr>
        <w:rFonts w:ascii="Franklin Gothic Book" w:hAnsi="Franklin Gothic Book" w:hint="default"/>
      </w:rPr>
    </w:lvl>
    <w:lvl w:ilvl="8" w:tplc="341EE9AA" w:tentative="1">
      <w:start w:val="1"/>
      <w:numFmt w:val="bullet"/>
      <w:lvlText w:val="■"/>
      <w:lvlJc w:val="left"/>
      <w:pPr>
        <w:tabs>
          <w:tab w:val="num" w:pos="6480"/>
        </w:tabs>
        <w:ind w:left="6480" w:hanging="360"/>
      </w:pPr>
      <w:rPr>
        <w:rFonts w:ascii="Franklin Gothic Book" w:hAnsi="Franklin Gothic Book" w:hint="default"/>
      </w:rPr>
    </w:lvl>
  </w:abstractNum>
  <w:abstractNum w:abstractNumId="23" w15:restartNumberingAfterBreak="0">
    <w:nsid w:val="37C369F1"/>
    <w:multiLevelType w:val="hybridMultilevel"/>
    <w:tmpl w:val="9E9A2584"/>
    <w:lvl w:ilvl="0" w:tplc="04090015">
      <w:start w:val="1"/>
      <w:numFmt w:val="taiwaneseCountingThousand"/>
      <w:lvlText w:val="%1、"/>
      <w:lvlJc w:val="left"/>
      <w:pPr>
        <w:ind w:left="2891" w:hanging="480"/>
      </w:pPr>
    </w:lvl>
    <w:lvl w:ilvl="1" w:tplc="A26CAA18">
      <w:start w:val="1"/>
      <w:numFmt w:val="decimal"/>
      <w:lvlText w:val="%2."/>
      <w:lvlJc w:val="left"/>
      <w:pPr>
        <w:ind w:left="1386" w:hanging="480"/>
      </w:pPr>
      <w:rPr>
        <w:rFonts w:ascii="Times New Roman" w:eastAsia="標楷體" w:hAnsi="Times New Roman" w:cs="Times New Roman"/>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3CE725DD"/>
    <w:multiLevelType w:val="hybridMultilevel"/>
    <w:tmpl w:val="8D022E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30C5945"/>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47D0440B"/>
    <w:multiLevelType w:val="hybridMultilevel"/>
    <w:tmpl w:val="226CF842"/>
    <w:lvl w:ilvl="0" w:tplc="E43436E4">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C271D3"/>
    <w:multiLevelType w:val="hybridMultilevel"/>
    <w:tmpl w:val="F9863F5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3C73878"/>
    <w:multiLevelType w:val="hybridMultilevel"/>
    <w:tmpl w:val="2CDA02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015FE9"/>
    <w:multiLevelType w:val="hybridMultilevel"/>
    <w:tmpl w:val="7838A32C"/>
    <w:lvl w:ilvl="0" w:tplc="0A024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58038B"/>
    <w:multiLevelType w:val="hybridMultilevel"/>
    <w:tmpl w:val="89F03980"/>
    <w:lvl w:ilvl="0" w:tplc="66DC7000">
      <w:start w:val="1"/>
      <w:numFmt w:val="decimal"/>
      <w:lvlText w:val="(%1)"/>
      <w:lvlJc w:val="left"/>
      <w:pPr>
        <w:ind w:left="960" w:hanging="480"/>
      </w:pPr>
      <w:rPr>
        <w:rFonts w:ascii="Times New Roman" w:hAnsi="Times New Roman" w:cs="Times New Roman" w:hint="default"/>
        <w:b w:val="0"/>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88F41DE"/>
    <w:multiLevelType w:val="hybridMultilevel"/>
    <w:tmpl w:val="42A2A228"/>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AE6745D"/>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3" w15:restartNumberingAfterBreak="0">
    <w:nsid w:val="69B76B64"/>
    <w:multiLevelType w:val="hybridMultilevel"/>
    <w:tmpl w:val="8576A5B4"/>
    <w:lvl w:ilvl="0" w:tplc="DB723318">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413051"/>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5" w15:restartNumberingAfterBreak="0">
    <w:nsid w:val="76527104"/>
    <w:multiLevelType w:val="hybridMultilevel"/>
    <w:tmpl w:val="85B2683C"/>
    <w:lvl w:ilvl="0" w:tplc="04090013">
      <w:start w:val="1"/>
      <w:numFmt w:val="upperRoman"/>
      <w:lvlText w:val="%1."/>
      <w:lvlJc w:val="left"/>
      <w:pPr>
        <w:ind w:left="1440" w:hanging="480"/>
      </w:pPr>
      <w:rPr>
        <w:rFonts w:hint="eastAsia"/>
        <w:strike w:val="0"/>
      </w:rPr>
    </w:lvl>
    <w:lvl w:ilvl="1" w:tplc="5A22549A">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7"/>
  </w:num>
  <w:num w:numId="2">
    <w:abstractNumId w:val="24"/>
  </w:num>
  <w:num w:numId="3">
    <w:abstractNumId w:val="22"/>
  </w:num>
  <w:num w:numId="4">
    <w:abstractNumId w:val="13"/>
  </w:num>
  <w:num w:numId="5">
    <w:abstractNumId w:val="5"/>
  </w:num>
  <w:num w:numId="6">
    <w:abstractNumId w:val="17"/>
  </w:num>
  <w:num w:numId="7">
    <w:abstractNumId w:val="2"/>
  </w:num>
  <w:num w:numId="8">
    <w:abstractNumId w:val="20"/>
  </w:num>
  <w:num w:numId="9">
    <w:abstractNumId w:val="9"/>
  </w:num>
  <w:num w:numId="10">
    <w:abstractNumId w:val="31"/>
  </w:num>
  <w:num w:numId="11">
    <w:abstractNumId w:val="21"/>
  </w:num>
  <w:num w:numId="12">
    <w:abstractNumId w:val="19"/>
  </w:num>
  <w:num w:numId="13">
    <w:abstractNumId w:val="34"/>
  </w:num>
  <w:num w:numId="14">
    <w:abstractNumId w:val="18"/>
  </w:num>
  <w:num w:numId="15">
    <w:abstractNumId w:val="8"/>
  </w:num>
  <w:num w:numId="16">
    <w:abstractNumId w:val="7"/>
  </w:num>
  <w:num w:numId="17">
    <w:abstractNumId w:val="1"/>
  </w:num>
  <w:num w:numId="18">
    <w:abstractNumId w:val="6"/>
  </w:num>
  <w:num w:numId="19">
    <w:abstractNumId w:val="0"/>
  </w:num>
  <w:num w:numId="20">
    <w:abstractNumId w:val="25"/>
  </w:num>
  <w:num w:numId="21">
    <w:abstractNumId w:val="4"/>
  </w:num>
  <w:num w:numId="22">
    <w:abstractNumId w:val="32"/>
  </w:num>
  <w:num w:numId="23">
    <w:abstractNumId w:val="28"/>
  </w:num>
  <w:num w:numId="24">
    <w:abstractNumId w:val="26"/>
  </w:num>
  <w:num w:numId="25">
    <w:abstractNumId w:val="30"/>
  </w:num>
  <w:num w:numId="26">
    <w:abstractNumId w:val="29"/>
  </w:num>
  <w:num w:numId="27">
    <w:abstractNumId w:val="35"/>
  </w:num>
  <w:num w:numId="28">
    <w:abstractNumId w:val="15"/>
  </w:num>
  <w:num w:numId="29">
    <w:abstractNumId w:val="16"/>
  </w:num>
  <w:num w:numId="30">
    <w:abstractNumId w:val="23"/>
  </w:num>
  <w:num w:numId="31">
    <w:abstractNumId w:val="12"/>
  </w:num>
  <w:num w:numId="32">
    <w:abstractNumId w:val="3"/>
  </w:num>
  <w:num w:numId="33">
    <w:abstractNumId w:val="14"/>
  </w:num>
  <w:num w:numId="34">
    <w:abstractNumId w:val="10"/>
  </w:num>
  <w:num w:numId="35">
    <w:abstractNumId w:val="1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B2"/>
    <w:rsid w:val="000102F6"/>
    <w:rsid w:val="00021E62"/>
    <w:rsid w:val="00043D52"/>
    <w:rsid w:val="00070705"/>
    <w:rsid w:val="000739AB"/>
    <w:rsid w:val="00076900"/>
    <w:rsid w:val="000878DB"/>
    <w:rsid w:val="000A6FB2"/>
    <w:rsid w:val="000C5C79"/>
    <w:rsid w:val="000E74BB"/>
    <w:rsid w:val="001010A9"/>
    <w:rsid w:val="00102DD2"/>
    <w:rsid w:val="00103940"/>
    <w:rsid w:val="00120C22"/>
    <w:rsid w:val="001331B1"/>
    <w:rsid w:val="00154213"/>
    <w:rsid w:val="0015503E"/>
    <w:rsid w:val="00177629"/>
    <w:rsid w:val="00182C06"/>
    <w:rsid w:val="00185F74"/>
    <w:rsid w:val="001B1CF4"/>
    <w:rsid w:val="001B726F"/>
    <w:rsid w:val="001E2BF7"/>
    <w:rsid w:val="001E6BFA"/>
    <w:rsid w:val="0021352D"/>
    <w:rsid w:val="00233CAC"/>
    <w:rsid w:val="0024051E"/>
    <w:rsid w:val="0024575A"/>
    <w:rsid w:val="00252B4A"/>
    <w:rsid w:val="00255C39"/>
    <w:rsid w:val="002823B9"/>
    <w:rsid w:val="00293D63"/>
    <w:rsid w:val="00297E05"/>
    <w:rsid w:val="002E5933"/>
    <w:rsid w:val="00307530"/>
    <w:rsid w:val="003306B2"/>
    <w:rsid w:val="003322FE"/>
    <w:rsid w:val="003406E3"/>
    <w:rsid w:val="00353CA5"/>
    <w:rsid w:val="003641BF"/>
    <w:rsid w:val="00367B27"/>
    <w:rsid w:val="003A2F5B"/>
    <w:rsid w:val="003B0C89"/>
    <w:rsid w:val="003C0595"/>
    <w:rsid w:val="003C35C9"/>
    <w:rsid w:val="003C3DFB"/>
    <w:rsid w:val="003E281C"/>
    <w:rsid w:val="00402853"/>
    <w:rsid w:val="004077A7"/>
    <w:rsid w:val="0041180C"/>
    <w:rsid w:val="00413F07"/>
    <w:rsid w:val="00433E9D"/>
    <w:rsid w:val="0043775C"/>
    <w:rsid w:val="00443D9D"/>
    <w:rsid w:val="0044746B"/>
    <w:rsid w:val="00457CFD"/>
    <w:rsid w:val="0046729A"/>
    <w:rsid w:val="00472E8B"/>
    <w:rsid w:val="0047477A"/>
    <w:rsid w:val="00480885"/>
    <w:rsid w:val="00486178"/>
    <w:rsid w:val="004872DA"/>
    <w:rsid w:val="004951C8"/>
    <w:rsid w:val="00495A33"/>
    <w:rsid w:val="004A1BEB"/>
    <w:rsid w:val="004B5BBF"/>
    <w:rsid w:val="004C10BF"/>
    <w:rsid w:val="004C2CDB"/>
    <w:rsid w:val="004E0454"/>
    <w:rsid w:val="004E6DEF"/>
    <w:rsid w:val="004F1BF3"/>
    <w:rsid w:val="004F7E38"/>
    <w:rsid w:val="00501C89"/>
    <w:rsid w:val="00503432"/>
    <w:rsid w:val="00515774"/>
    <w:rsid w:val="005357B3"/>
    <w:rsid w:val="005442BF"/>
    <w:rsid w:val="00565EE9"/>
    <w:rsid w:val="00566762"/>
    <w:rsid w:val="00584F78"/>
    <w:rsid w:val="005863B2"/>
    <w:rsid w:val="00592E73"/>
    <w:rsid w:val="00597F85"/>
    <w:rsid w:val="005A0F94"/>
    <w:rsid w:val="005A24D7"/>
    <w:rsid w:val="005B1B9B"/>
    <w:rsid w:val="005B560E"/>
    <w:rsid w:val="005D3414"/>
    <w:rsid w:val="00600B19"/>
    <w:rsid w:val="00602A9F"/>
    <w:rsid w:val="00604B32"/>
    <w:rsid w:val="00635792"/>
    <w:rsid w:val="006457F3"/>
    <w:rsid w:val="006459DE"/>
    <w:rsid w:val="00645B55"/>
    <w:rsid w:val="006573F9"/>
    <w:rsid w:val="006612AB"/>
    <w:rsid w:val="00661BFA"/>
    <w:rsid w:val="006831AF"/>
    <w:rsid w:val="00683C8C"/>
    <w:rsid w:val="00690B2B"/>
    <w:rsid w:val="006A6830"/>
    <w:rsid w:val="006C2AD1"/>
    <w:rsid w:val="00701B3B"/>
    <w:rsid w:val="007104EA"/>
    <w:rsid w:val="007514D5"/>
    <w:rsid w:val="00757175"/>
    <w:rsid w:val="007A1AF8"/>
    <w:rsid w:val="007A705F"/>
    <w:rsid w:val="007B0477"/>
    <w:rsid w:val="007B4D60"/>
    <w:rsid w:val="007C6881"/>
    <w:rsid w:val="007D0FD5"/>
    <w:rsid w:val="007D1CBB"/>
    <w:rsid w:val="007D68DC"/>
    <w:rsid w:val="0081557E"/>
    <w:rsid w:val="00820C48"/>
    <w:rsid w:val="008552F8"/>
    <w:rsid w:val="00865732"/>
    <w:rsid w:val="00873E4B"/>
    <w:rsid w:val="008829A5"/>
    <w:rsid w:val="0089136E"/>
    <w:rsid w:val="00893529"/>
    <w:rsid w:val="008A1D3C"/>
    <w:rsid w:val="008A4193"/>
    <w:rsid w:val="008B2973"/>
    <w:rsid w:val="008C37E1"/>
    <w:rsid w:val="008D2132"/>
    <w:rsid w:val="008F20ED"/>
    <w:rsid w:val="008F5897"/>
    <w:rsid w:val="009276CB"/>
    <w:rsid w:val="009345AF"/>
    <w:rsid w:val="009538E2"/>
    <w:rsid w:val="00962759"/>
    <w:rsid w:val="009743DC"/>
    <w:rsid w:val="00974576"/>
    <w:rsid w:val="00974D99"/>
    <w:rsid w:val="00996D98"/>
    <w:rsid w:val="009A67B7"/>
    <w:rsid w:val="009A6EE2"/>
    <w:rsid w:val="009B06E7"/>
    <w:rsid w:val="009C1BDF"/>
    <w:rsid w:val="009E1644"/>
    <w:rsid w:val="009F4A3E"/>
    <w:rsid w:val="00A072F5"/>
    <w:rsid w:val="00A26CB2"/>
    <w:rsid w:val="00A33324"/>
    <w:rsid w:val="00A3731A"/>
    <w:rsid w:val="00A412AF"/>
    <w:rsid w:val="00A53CB7"/>
    <w:rsid w:val="00A54070"/>
    <w:rsid w:val="00A720DD"/>
    <w:rsid w:val="00AA068D"/>
    <w:rsid w:val="00AA2A50"/>
    <w:rsid w:val="00AB2A76"/>
    <w:rsid w:val="00AD21F0"/>
    <w:rsid w:val="00AD6BBC"/>
    <w:rsid w:val="00AE1745"/>
    <w:rsid w:val="00AE197F"/>
    <w:rsid w:val="00AF49AE"/>
    <w:rsid w:val="00AF53B3"/>
    <w:rsid w:val="00B05411"/>
    <w:rsid w:val="00B068D6"/>
    <w:rsid w:val="00B07D05"/>
    <w:rsid w:val="00B14B73"/>
    <w:rsid w:val="00B23100"/>
    <w:rsid w:val="00B35D6D"/>
    <w:rsid w:val="00B36C0D"/>
    <w:rsid w:val="00B425B1"/>
    <w:rsid w:val="00B553BC"/>
    <w:rsid w:val="00B62DE3"/>
    <w:rsid w:val="00B8677B"/>
    <w:rsid w:val="00B92CDC"/>
    <w:rsid w:val="00B93611"/>
    <w:rsid w:val="00BB3C76"/>
    <w:rsid w:val="00BC5F68"/>
    <w:rsid w:val="00BD7211"/>
    <w:rsid w:val="00BE160C"/>
    <w:rsid w:val="00BE6567"/>
    <w:rsid w:val="00BF1400"/>
    <w:rsid w:val="00C01CAD"/>
    <w:rsid w:val="00C135ED"/>
    <w:rsid w:val="00C239E0"/>
    <w:rsid w:val="00C41ED2"/>
    <w:rsid w:val="00C44CA4"/>
    <w:rsid w:val="00C50AB4"/>
    <w:rsid w:val="00C63BCA"/>
    <w:rsid w:val="00C90BE3"/>
    <w:rsid w:val="00CB0A78"/>
    <w:rsid w:val="00CB24CC"/>
    <w:rsid w:val="00CC2295"/>
    <w:rsid w:val="00CD3595"/>
    <w:rsid w:val="00CD7201"/>
    <w:rsid w:val="00CF6AF7"/>
    <w:rsid w:val="00D04E6B"/>
    <w:rsid w:val="00D05AA6"/>
    <w:rsid w:val="00D51B5A"/>
    <w:rsid w:val="00D57BCF"/>
    <w:rsid w:val="00D62429"/>
    <w:rsid w:val="00D73017"/>
    <w:rsid w:val="00DA5499"/>
    <w:rsid w:val="00DB188A"/>
    <w:rsid w:val="00E11387"/>
    <w:rsid w:val="00E11BE0"/>
    <w:rsid w:val="00E120E3"/>
    <w:rsid w:val="00E32296"/>
    <w:rsid w:val="00E44BC4"/>
    <w:rsid w:val="00E53FA9"/>
    <w:rsid w:val="00E627E9"/>
    <w:rsid w:val="00E63A81"/>
    <w:rsid w:val="00E66F0D"/>
    <w:rsid w:val="00E71C7E"/>
    <w:rsid w:val="00E72962"/>
    <w:rsid w:val="00E84CEC"/>
    <w:rsid w:val="00E85ACE"/>
    <w:rsid w:val="00E9027B"/>
    <w:rsid w:val="00E908E8"/>
    <w:rsid w:val="00E90915"/>
    <w:rsid w:val="00EB2276"/>
    <w:rsid w:val="00ED6853"/>
    <w:rsid w:val="00ED7A2B"/>
    <w:rsid w:val="00EE12A2"/>
    <w:rsid w:val="00EE2E65"/>
    <w:rsid w:val="00EF5934"/>
    <w:rsid w:val="00F011DA"/>
    <w:rsid w:val="00F332F8"/>
    <w:rsid w:val="00F7303B"/>
    <w:rsid w:val="00F76521"/>
    <w:rsid w:val="00FA1BEC"/>
    <w:rsid w:val="00FB498C"/>
    <w:rsid w:val="00FC65CE"/>
    <w:rsid w:val="00FC7BD6"/>
    <w:rsid w:val="00FF5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01396"/>
  <w15:chartTrackingRefBased/>
  <w15:docId w15:val="{27E791A9-7FF3-4AD5-8056-45A0AF85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6FB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FB2"/>
    <w:pPr>
      <w:ind w:leftChars="200" w:left="480"/>
    </w:pPr>
  </w:style>
  <w:style w:type="paragraph" w:styleId="a4">
    <w:name w:val="header"/>
    <w:basedOn w:val="a"/>
    <w:link w:val="a5"/>
    <w:uiPriority w:val="99"/>
    <w:unhideWhenUsed/>
    <w:rsid w:val="00F011DA"/>
    <w:pPr>
      <w:tabs>
        <w:tab w:val="center" w:pos="4153"/>
        <w:tab w:val="right" w:pos="8306"/>
      </w:tabs>
      <w:snapToGrid w:val="0"/>
    </w:pPr>
    <w:rPr>
      <w:sz w:val="20"/>
      <w:szCs w:val="20"/>
    </w:rPr>
  </w:style>
  <w:style w:type="character" w:customStyle="1" w:styleId="a5">
    <w:name w:val="頁首 字元"/>
    <w:basedOn w:val="a0"/>
    <w:link w:val="a4"/>
    <w:uiPriority w:val="99"/>
    <w:rsid w:val="00F011DA"/>
    <w:rPr>
      <w:sz w:val="20"/>
      <w:szCs w:val="20"/>
    </w:rPr>
  </w:style>
  <w:style w:type="paragraph" w:styleId="a6">
    <w:name w:val="footer"/>
    <w:basedOn w:val="a"/>
    <w:link w:val="a7"/>
    <w:uiPriority w:val="99"/>
    <w:unhideWhenUsed/>
    <w:rsid w:val="00F011DA"/>
    <w:pPr>
      <w:tabs>
        <w:tab w:val="center" w:pos="4153"/>
        <w:tab w:val="right" w:pos="8306"/>
      </w:tabs>
      <w:snapToGrid w:val="0"/>
    </w:pPr>
    <w:rPr>
      <w:sz w:val="20"/>
      <w:szCs w:val="20"/>
    </w:rPr>
  </w:style>
  <w:style w:type="character" w:customStyle="1" w:styleId="a7">
    <w:name w:val="頁尾 字元"/>
    <w:basedOn w:val="a0"/>
    <w:link w:val="a6"/>
    <w:uiPriority w:val="99"/>
    <w:rsid w:val="00F011DA"/>
    <w:rPr>
      <w:sz w:val="20"/>
      <w:szCs w:val="20"/>
    </w:rPr>
  </w:style>
  <w:style w:type="paragraph" w:styleId="a8">
    <w:name w:val="footnote text"/>
    <w:basedOn w:val="a"/>
    <w:link w:val="a9"/>
    <w:uiPriority w:val="99"/>
    <w:semiHidden/>
    <w:unhideWhenUsed/>
    <w:rsid w:val="00C01CAD"/>
    <w:pPr>
      <w:snapToGrid w:val="0"/>
    </w:pPr>
    <w:rPr>
      <w:sz w:val="20"/>
      <w:szCs w:val="20"/>
    </w:rPr>
  </w:style>
  <w:style w:type="character" w:customStyle="1" w:styleId="a9">
    <w:name w:val="註腳文字 字元"/>
    <w:basedOn w:val="a0"/>
    <w:link w:val="a8"/>
    <w:uiPriority w:val="99"/>
    <w:semiHidden/>
    <w:rsid w:val="00C01CAD"/>
    <w:rPr>
      <w:sz w:val="20"/>
      <w:szCs w:val="20"/>
    </w:rPr>
  </w:style>
  <w:style w:type="character" w:styleId="aa">
    <w:name w:val="footnote reference"/>
    <w:basedOn w:val="a0"/>
    <w:uiPriority w:val="99"/>
    <w:semiHidden/>
    <w:unhideWhenUsed/>
    <w:rsid w:val="00C01CAD"/>
    <w:rPr>
      <w:vertAlign w:val="superscript"/>
    </w:rPr>
  </w:style>
  <w:style w:type="character" w:styleId="ab">
    <w:name w:val="Hyperlink"/>
    <w:basedOn w:val="a0"/>
    <w:uiPriority w:val="99"/>
    <w:unhideWhenUsed/>
    <w:rsid w:val="008C37E1"/>
    <w:rPr>
      <w:color w:val="0563C1" w:themeColor="hyperlink"/>
      <w:u w:val="single"/>
    </w:rPr>
  </w:style>
  <w:style w:type="character" w:styleId="ac">
    <w:name w:val="Unresolved Mention"/>
    <w:basedOn w:val="a0"/>
    <w:uiPriority w:val="99"/>
    <w:semiHidden/>
    <w:unhideWhenUsed/>
    <w:rsid w:val="00E11BE0"/>
    <w:rPr>
      <w:color w:val="605E5C"/>
      <w:shd w:val="clear" w:color="auto" w:fill="E1DFDD"/>
    </w:rPr>
  </w:style>
  <w:style w:type="character" w:styleId="ad">
    <w:name w:val="FollowedHyperlink"/>
    <w:basedOn w:val="a0"/>
    <w:uiPriority w:val="99"/>
    <w:semiHidden/>
    <w:unhideWhenUsed/>
    <w:rsid w:val="00177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5946">
      <w:bodyDiv w:val="1"/>
      <w:marLeft w:val="0"/>
      <w:marRight w:val="0"/>
      <w:marTop w:val="0"/>
      <w:marBottom w:val="0"/>
      <w:divBdr>
        <w:top w:val="none" w:sz="0" w:space="0" w:color="auto"/>
        <w:left w:val="none" w:sz="0" w:space="0" w:color="auto"/>
        <w:bottom w:val="none" w:sz="0" w:space="0" w:color="auto"/>
        <w:right w:val="none" w:sz="0" w:space="0" w:color="auto"/>
      </w:divBdr>
    </w:div>
    <w:div w:id="273900558">
      <w:bodyDiv w:val="1"/>
      <w:marLeft w:val="0"/>
      <w:marRight w:val="0"/>
      <w:marTop w:val="0"/>
      <w:marBottom w:val="0"/>
      <w:divBdr>
        <w:top w:val="none" w:sz="0" w:space="0" w:color="auto"/>
        <w:left w:val="none" w:sz="0" w:space="0" w:color="auto"/>
        <w:bottom w:val="none" w:sz="0" w:space="0" w:color="auto"/>
        <w:right w:val="none" w:sz="0" w:space="0" w:color="auto"/>
      </w:divBdr>
    </w:div>
    <w:div w:id="311982635">
      <w:bodyDiv w:val="1"/>
      <w:marLeft w:val="0"/>
      <w:marRight w:val="0"/>
      <w:marTop w:val="0"/>
      <w:marBottom w:val="0"/>
      <w:divBdr>
        <w:top w:val="none" w:sz="0" w:space="0" w:color="auto"/>
        <w:left w:val="none" w:sz="0" w:space="0" w:color="auto"/>
        <w:bottom w:val="none" w:sz="0" w:space="0" w:color="auto"/>
        <w:right w:val="none" w:sz="0" w:space="0" w:color="auto"/>
      </w:divBdr>
      <w:divsChild>
        <w:div w:id="217789359">
          <w:marLeft w:val="605"/>
          <w:marRight w:val="0"/>
          <w:marTop w:val="200"/>
          <w:marBottom w:val="40"/>
          <w:divBdr>
            <w:top w:val="none" w:sz="0" w:space="0" w:color="auto"/>
            <w:left w:val="none" w:sz="0" w:space="0" w:color="auto"/>
            <w:bottom w:val="none" w:sz="0" w:space="0" w:color="auto"/>
            <w:right w:val="none" w:sz="0" w:space="0" w:color="auto"/>
          </w:divBdr>
        </w:div>
        <w:div w:id="17049531">
          <w:marLeft w:val="605"/>
          <w:marRight w:val="0"/>
          <w:marTop w:val="200"/>
          <w:marBottom w:val="40"/>
          <w:divBdr>
            <w:top w:val="none" w:sz="0" w:space="0" w:color="auto"/>
            <w:left w:val="none" w:sz="0" w:space="0" w:color="auto"/>
            <w:bottom w:val="none" w:sz="0" w:space="0" w:color="auto"/>
            <w:right w:val="none" w:sz="0" w:space="0" w:color="auto"/>
          </w:divBdr>
        </w:div>
        <w:div w:id="1620182516">
          <w:marLeft w:val="605"/>
          <w:marRight w:val="0"/>
          <w:marTop w:val="200"/>
          <w:marBottom w:val="40"/>
          <w:divBdr>
            <w:top w:val="none" w:sz="0" w:space="0" w:color="auto"/>
            <w:left w:val="none" w:sz="0" w:space="0" w:color="auto"/>
            <w:bottom w:val="none" w:sz="0" w:space="0" w:color="auto"/>
            <w:right w:val="none" w:sz="0" w:space="0" w:color="auto"/>
          </w:divBdr>
        </w:div>
        <w:div w:id="2026662390">
          <w:marLeft w:val="605"/>
          <w:marRight w:val="0"/>
          <w:marTop w:val="200"/>
          <w:marBottom w:val="40"/>
          <w:divBdr>
            <w:top w:val="none" w:sz="0" w:space="0" w:color="auto"/>
            <w:left w:val="none" w:sz="0" w:space="0" w:color="auto"/>
            <w:bottom w:val="none" w:sz="0" w:space="0" w:color="auto"/>
            <w:right w:val="none" w:sz="0" w:space="0" w:color="auto"/>
          </w:divBdr>
        </w:div>
        <w:div w:id="639919868">
          <w:marLeft w:val="605"/>
          <w:marRight w:val="0"/>
          <w:marTop w:val="200"/>
          <w:marBottom w:val="40"/>
          <w:divBdr>
            <w:top w:val="none" w:sz="0" w:space="0" w:color="auto"/>
            <w:left w:val="none" w:sz="0" w:space="0" w:color="auto"/>
            <w:bottom w:val="none" w:sz="0" w:space="0" w:color="auto"/>
            <w:right w:val="none" w:sz="0" w:space="0" w:color="auto"/>
          </w:divBdr>
        </w:div>
        <w:div w:id="1629312924">
          <w:marLeft w:val="605"/>
          <w:marRight w:val="0"/>
          <w:marTop w:val="200"/>
          <w:marBottom w:val="40"/>
          <w:divBdr>
            <w:top w:val="none" w:sz="0" w:space="0" w:color="auto"/>
            <w:left w:val="none" w:sz="0" w:space="0" w:color="auto"/>
            <w:bottom w:val="none" w:sz="0" w:space="0" w:color="auto"/>
            <w:right w:val="none" w:sz="0" w:space="0" w:color="auto"/>
          </w:divBdr>
        </w:div>
        <w:div w:id="527178275">
          <w:marLeft w:val="605"/>
          <w:marRight w:val="0"/>
          <w:marTop w:val="200"/>
          <w:marBottom w:val="40"/>
          <w:divBdr>
            <w:top w:val="none" w:sz="0" w:space="0" w:color="auto"/>
            <w:left w:val="none" w:sz="0" w:space="0" w:color="auto"/>
            <w:bottom w:val="none" w:sz="0" w:space="0" w:color="auto"/>
            <w:right w:val="none" w:sz="0" w:space="0" w:color="auto"/>
          </w:divBdr>
        </w:div>
        <w:div w:id="1345011839">
          <w:marLeft w:val="605"/>
          <w:marRight w:val="0"/>
          <w:marTop w:val="200"/>
          <w:marBottom w:val="40"/>
          <w:divBdr>
            <w:top w:val="none" w:sz="0" w:space="0" w:color="auto"/>
            <w:left w:val="none" w:sz="0" w:space="0" w:color="auto"/>
            <w:bottom w:val="none" w:sz="0" w:space="0" w:color="auto"/>
            <w:right w:val="none" w:sz="0" w:space="0" w:color="auto"/>
          </w:divBdr>
        </w:div>
        <w:div w:id="404836305">
          <w:marLeft w:val="605"/>
          <w:marRight w:val="0"/>
          <w:marTop w:val="200"/>
          <w:marBottom w:val="40"/>
          <w:divBdr>
            <w:top w:val="none" w:sz="0" w:space="0" w:color="auto"/>
            <w:left w:val="none" w:sz="0" w:space="0" w:color="auto"/>
            <w:bottom w:val="none" w:sz="0" w:space="0" w:color="auto"/>
            <w:right w:val="none" w:sz="0" w:space="0" w:color="auto"/>
          </w:divBdr>
        </w:div>
        <w:div w:id="62922489">
          <w:marLeft w:val="605"/>
          <w:marRight w:val="0"/>
          <w:marTop w:val="200"/>
          <w:marBottom w:val="40"/>
          <w:divBdr>
            <w:top w:val="none" w:sz="0" w:space="0" w:color="auto"/>
            <w:left w:val="none" w:sz="0" w:space="0" w:color="auto"/>
            <w:bottom w:val="none" w:sz="0" w:space="0" w:color="auto"/>
            <w:right w:val="none" w:sz="0" w:space="0" w:color="auto"/>
          </w:divBdr>
        </w:div>
        <w:div w:id="786387651">
          <w:marLeft w:val="605"/>
          <w:marRight w:val="0"/>
          <w:marTop w:val="200"/>
          <w:marBottom w:val="40"/>
          <w:divBdr>
            <w:top w:val="none" w:sz="0" w:space="0" w:color="auto"/>
            <w:left w:val="none" w:sz="0" w:space="0" w:color="auto"/>
            <w:bottom w:val="none" w:sz="0" w:space="0" w:color="auto"/>
            <w:right w:val="none" w:sz="0" w:space="0" w:color="auto"/>
          </w:divBdr>
        </w:div>
      </w:divsChild>
    </w:div>
    <w:div w:id="7674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MediaCentre/MeetingSummaries/Pages/MEPC-80.aspx?ref=marineregulations.news" TargetMode="External"/><Relationship Id="rId13" Type="http://schemas.openxmlformats.org/officeDocument/2006/relationships/hyperlink" Target="https://www.imo.org/en/MediaCentre/MeetingSummaries/Pages/Council,-129th-sessio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ssnk.com/hp/pdf/info_service/imo_and_iacs/MEPC80_sum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time.lr.org/MEPC-80-Summary-Report?_gl=1*1my6kkg*_ga*MTIzNDEwNTAwNS4xNjkwNTI3ODA2*_ga_BTRFH3E7GD*MTY5MDUyNzgwNS4xLjAuMTY5MDUyNzgwNS4wLjAuM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nv.com/Images/DNV_TecRegNews_No17_2023_MEPC_80_tcm8-245389.pdf" TargetMode="External"/><Relationship Id="rId4" Type="http://schemas.openxmlformats.org/officeDocument/2006/relationships/settings" Target="settings.xml"/><Relationship Id="rId9" Type="http://schemas.openxmlformats.org/officeDocument/2006/relationships/hyperlink" Target="https://ww2.eagle.org/content/dam/eagle/regulatory-news/2023/ABS%20Regulatory%20News%20-%20MEPC%2080%20Brief.pdf" TargetMode="External"/><Relationship Id="rId14" Type="http://schemas.openxmlformats.org/officeDocument/2006/relationships/hyperlink" Target="https://www.intermanager.org/wp/wp-content/uploads/2023/07/IMO%20COUNCIL,%20129th%20%20Session,%2017-%2021%20July%20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51FC517-DD9B-44BA-9E2B-2FE26F7D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49</cp:revision>
  <dcterms:created xsi:type="dcterms:W3CDTF">2023-08-28T03:10:00Z</dcterms:created>
  <dcterms:modified xsi:type="dcterms:W3CDTF">2023-08-30T11:04:00Z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bbfb0dfb-c4a0-4063-bb14-fdc465453e2c</vt:lpwstr>
  </property>
</Properties>
</file>