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EE" w:rsidRDefault="00B976E7">
      <w:pPr>
        <w:pStyle w:val="ac"/>
        <w:ind w:left="-5" w:hanging="564"/>
        <w:rPr>
          <w:rFonts w:cs="標楷體"/>
          <w:sz w:val="40"/>
          <w:szCs w:val="40"/>
        </w:rPr>
      </w:pPr>
      <w:r>
        <w:rPr>
          <w:rFonts w:cs="標楷體"/>
          <w:sz w:val="40"/>
          <w:szCs w:val="40"/>
        </w:rPr>
        <w:t>附件七</w:t>
      </w:r>
    </w:p>
    <w:tbl>
      <w:tblPr>
        <w:tblW w:w="96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2"/>
        <w:gridCol w:w="762"/>
        <w:gridCol w:w="715"/>
        <w:gridCol w:w="1558"/>
        <w:gridCol w:w="853"/>
        <w:gridCol w:w="141"/>
        <w:gridCol w:w="232"/>
        <w:gridCol w:w="760"/>
        <w:gridCol w:w="140"/>
        <w:gridCol w:w="1199"/>
        <w:gridCol w:w="2491"/>
      </w:tblGrid>
      <w:tr w:rsidR="009E49EE">
        <w:trPr>
          <w:cantSplit/>
          <w:trHeight w:val="292"/>
          <w:jc w:val="center"/>
        </w:trPr>
        <w:tc>
          <w:tcPr>
            <w:tcW w:w="3827" w:type="dxa"/>
            <w:gridSpan w:val="4"/>
            <w:vMerge w:val="restart"/>
            <w:vAlign w:val="center"/>
          </w:tcPr>
          <w:p w:rsidR="009E49EE" w:rsidRDefault="00B976E7">
            <w:pPr>
              <w:snapToGrid w:val="0"/>
              <w:jc w:val="right"/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</w:pPr>
            <w:r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  <w:t>船舶運送業</w:t>
            </w:r>
          </w:p>
        </w:tc>
        <w:tc>
          <w:tcPr>
            <w:tcW w:w="1986" w:type="dxa"/>
            <w:gridSpan w:val="4"/>
            <w:vAlign w:val="center"/>
          </w:tcPr>
          <w:p w:rsidR="009E49EE" w:rsidRPr="005B1CE7" w:rsidRDefault="00B976E7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</w:pPr>
            <w:r w:rsidRPr="005B1CE7"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  <w:t>□新建</w:t>
            </w:r>
          </w:p>
        </w:tc>
        <w:tc>
          <w:tcPr>
            <w:tcW w:w="3830" w:type="dxa"/>
            <w:gridSpan w:val="3"/>
            <w:vMerge w:val="restart"/>
            <w:vAlign w:val="center"/>
          </w:tcPr>
          <w:p w:rsidR="009E49EE" w:rsidRDefault="00B976E7">
            <w:pPr>
              <w:snapToGrid w:val="0"/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</w:pPr>
            <w:r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  <w:t>船舶申請書</w:t>
            </w:r>
          </w:p>
        </w:tc>
      </w:tr>
      <w:tr w:rsidR="009E49EE">
        <w:trPr>
          <w:cantSplit/>
          <w:trHeight w:val="288"/>
          <w:jc w:val="center"/>
        </w:trPr>
        <w:tc>
          <w:tcPr>
            <w:tcW w:w="3827" w:type="dxa"/>
            <w:gridSpan w:val="4"/>
            <w:vMerge/>
            <w:vAlign w:val="center"/>
          </w:tcPr>
          <w:p w:rsidR="009E49EE" w:rsidRDefault="009E49EE"/>
        </w:tc>
        <w:tc>
          <w:tcPr>
            <w:tcW w:w="1986" w:type="dxa"/>
            <w:gridSpan w:val="4"/>
            <w:vAlign w:val="center"/>
          </w:tcPr>
          <w:p w:rsidR="009E49EE" w:rsidRPr="005B1CE7" w:rsidRDefault="00B976E7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</w:pPr>
            <w:r w:rsidRPr="005B1CE7"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  <w:t>□購買</w:t>
            </w:r>
          </w:p>
        </w:tc>
        <w:tc>
          <w:tcPr>
            <w:tcW w:w="3830" w:type="dxa"/>
            <w:gridSpan w:val="3"/>
            <w:vMerge/>
            <w:vAlign w:val="center"/>
          </w:tcPr>
          <w:p w:rsidR="009E49EE" w:rsidRDefault="009E49EE"/>
        </w:tc>
      </w:tr>
      <w:tr w:rsidR="009E49EE">
        <w:trPr>
          <w:cantSplit/>
          <w:trHeight w:val="293"/>
          <w:jc w:val="center"/>
        </w:trPr>
        <w:tc>
          <w:tcPr>
            <w:tcW w:w="3827" w:type="dxa"/>
            <w:gridSpan w:val="4"/>
            <w:vMerge/>
            <w:vAlign w:val="center"/>
          </w:tcPr>
          <w:p w:rsidR="009E49EE" w:rsidRDefault="009E49EE"/>
        </w:tc>
        <w:tc>
          <w:tcPr>
            <w:tcW w:w="1986" w:type="dxa"/>
            <w:gridSpan w:val="4"/>
            <w:vAlign w:val="center"/>
          </w:tcPr>
          <w:p w:rsidR="009E49EE" w:rsidRPr="005B1CE7" w:rsidRDefault="00B976E7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</w:pPr>
            <w:r w:rsidRPr="005B1CE7"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  <w:t>□出售</w:t>
            </w:r>
          </w:p>
        </w:tc>
        <w:tc>
          <w:tcPr>
            <w:tcW w:w="3830" w:type="dxa"/>
            <w:gridSpan w:val="3"/>
            <w:vMerge/>
            <w:vAlign w:val="center"/>
          </w:tcPr>
          <w:p w:rsidR="009E49EE" w:rsidRDefault="009E49EE"/>
        </w:tc>
      </w:tr>
      <w:tr w:rsidR="009E49EE">
        <w:trPr>
          <w:cantSplit/>
          <w:trHeight w:val="408"/>
          <w:jc w:val="center"/>
        </w:trPr>
        <w:tc>
          <w:tcPr>
            <w:tcW w:w="7152" w:type="dxa"/>
            <w:gridSpan w:val="10"/>
            <w:tcBorders>
              <w:bottom w:val="single" w:sz="18" w:space="0" w:color="000000"/>
            </w:tcBorders>
            <w:vAlign w:val="center"/>
          </w:tcPr>
          <w:p w:rsidR="009E49EE" w:rsidRDefault="009E49EE">
            <w:pPr>
              <w:spacing w:line="240" w:lineRule="exact"/>
              <w:ind w:right="120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</w:p>
        </w:tc>
        <w:tc>
          <w:tcPr>
            <w:tcW w:w="2491" w:type="dxa"/>
            <w:tcBorders>
              <w:bottom w:val="single" w:sz="18" w:space="0" w:color="000000"/>
            </w:tcBorders>
            <w:vAlign w:val="center"/>
          </w:tcPr>
          <w:p w:rsidR="009E49EE" w:rsidRDefault="00B976E7" w:rsidP="00C106DF">
            <w:pPr>
              <w:spacing w:line="280" w:lineRule="exact"/>
              <w:ind w:right="119"/>
              <w:jc w:val="right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年　　月　　日</w:t>
            </w:r>
          </w:p>
        </w:tc>
      </w:tr>
      <w:tr w:rsidR="009E49EE">
        <w:trPr>
          <w:cantSplit/>
          <w:trHeight w:val="499"/>
          <w:jc w:val="center"/>
        </w:trPr>
        <w:tc>
          <w:tcPr>
            <w:tcW w:w="226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B976E7" w:rsidP="00C1187A">
            <w:pPr>
              <w:spacing w:line="280" w:lineRule="exact"/>
              <w:ind w:left="120" w:right="120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申請公司名稱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9EE" w:rsidRDefault="009E49EE" w:rsidP="00C1187A">
            <w:pPr>
              <w:spacing w:line="280" w:lineRule="exact"/>
              <w:ind w:left="120" w:right="120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</w:p>
          <w:p w:rsidR="009E49EE" w:rsidRDefault="009E49EE" w:rsidP="00C1187A">
            <w:pPr>
              <w:spacing w:line="280" w:lineRule="exact"/>
              <w:ind w:left="120" w:right="120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B976E7" w:rsidP="00C1187A">
            <w:pPr>
              <w:spacing w:line="280" w:lineRule="exact"/>
              <w:ind w:left="120" w:right="120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統一編號</w:t>
            </w:r>
          </w:p>
        </w:tc>
        <w:tc>
          <w:tcPr>
            <w:tcW w:w="249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E49EE" w:rsidRDefault="009E49EE">
            <w:pPr>
              <w:spacing w:line="240" w:lineRule="exact"/>
              <w:ind w:right="120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</w:p>
          <w:p w:rsidR="009E49EE" w:rsidRDefault="009E49EE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9E49EE">
        <w:trPr>
          <w:cantSplit/>
          <w:trHeight w:val="499"/>
          <w:jc w:val="center"/>
        </w:trPr>
        <w:tc>
          <w:tcPr>
            <w:tcW w:w="2269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9E49EE" w:rsidP="00C1187A">
            <w:pPr>
              <w:spacing w:line="280" w:lineRule="exact"/>
            </w:pPr>
          </w:p>
        </w:tc>
        <w:tc>
          <w:tcPr>
            <w:tcW w:w="2411" w:type="dxa"/>
            <w:gridSpan w:val="2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9EE" w:rsidRDefault="009E49EE" w:rsidP="00C1187A">
            <w:pPr>
              <w:spacing w:line="280" w:lineRule="exact"/>
            </w:pPr>
          </w:p>
        </w:tc>
        <w:tc>
          <w:tcPr>
            <w:tcW w:w="24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B976E7" w:rsidP="00C1187A">
            <w:pPr>
              <w:spacing w:line="280" w:lineRule="exact"/>
              <w:ind w:left="120" w:right="120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許可證號</w:t>
            </w:r>
          </w:p>
        </w:tc>
        <w:tc>
          <w:tcPr>
            <w:tcW w:w="249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E49EE" w:rsidRDefault="009E49EE"/>
        </w:tc>
      </w:tr>
      <w:tr w:rsidR="009E49EE">
        <w:trPr>
          <w:cantSplit/>
          <w:trHeight w:val="499"/>
          <w:jc w:val="center"/>
        </w:trPr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B976E7" w:rsidP="00C1187A">
            <w:pPr>
              <w:spacing w:line="280" w:lineRule="exact"/>
              <w:ind w:left="120" w:right="120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船舶所屬</w:t>
            </w:r>
          </w:p>
          <w:p w:rsidR="009E49EE" w:rsidRDefault="00B976E7" w:rsidP="00C1187A">
            <w:pPr>
              <w:spacing w:line="280" w:lineRule="exact"/>
              <w:ind w:left="120" w:right="120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公司名稱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9E49EE" w:rsidP="00C1187A">
            <w:pPr>
              <w:spacing w:line="280" w:lineRule="exact"/>
              <w:ind w:left="120" w:right="120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B976E7" w:rsidP="00C1187A">
            <w:pPr>
              <w:spacing w:line="280" w:lineRule="exact"/>
              <w:ind w:left="120" w:right="120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統一編號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E49EE" w:rsidRDefault="009E49EE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9E49EE">
        <w:trPr>
          <w:cantSplit/>
          <w:trHeight w:val="499"/>
          <w:jc w:val="center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9E49EE" w:rsidP="00C1187A">
            <w:pPr>
              <w:spacing w:line="280" w:lineRule="exact"/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9E49EE" w:rsidP="00C1187A">
            <w:pPr>
              <w:spacing w:line="280" w:lineRule="exact"/>
            </w:pPr>
          </w:p>
        </w:tc>
        <w:tc>
          <w:tcPr>
            <w:tcW w:w="24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B976E7" w:rsidP="00C1187A">
            <w:pPr>
              <w:spacing w:line="280" w:lineRule="exact"/>
              <w:ind w:left="120" w:right="120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許可證號</w:t>
            </w:r>
          </w:p>
        </w:tc>
        <w:tc>
          <w:tcPr>
            <w:tcW w:w="2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E49EE" w:rsidRDefault="009E49EE"/>
        </w:tc>
      </w:tr>
      <w:tr w:rsidR="009E49EE">
        <w:trPr>
          <w:cantSplit/>
          <w:trHeight w:val="756"/>
          <w:jc w:val="center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B976E7" w:rsidP="00C1187A">
            <w:pPr>
              <w:spacing w:line="280" w:lineRule="exact"/>
              <w:ind w:left="120" w:right="120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船舶名稱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9E49EE" w:rsidP="00C1187A">
            <w:pPr>
              <w:spacing w:line="280" w:lineRule="exact"/>
              <w:ind w:left="120" w:right="120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B976E7" w:rsidP="00C1187A">
            <w:pPr>
              <w:spacing w:line="280" w:lineRule="exact"/>
              <w:ind w:left="120" w:right="120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船舶號數/呼號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E49EE" w:rsidRDefault="009E49EE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9E49EE">
        <w:trPr>
          <w:cantSplit/>
          <w:trHeight w:val="1332"/>
          <w:jc w:val="center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9E49EE" w:rsidRDefault="00B976E7">
            <w:pPr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檢具之附件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B976E7">
            <w:pPr>
              <w:spacing w:line="320" w:lineRule="exact"/>
              <w:ind w:left="113" w:right="113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新建</w:t>
            </w:r>
          </w:p>
        </w:tc>
        <w:tc>
          <w:tcPr>
            <w:tcW w:w="3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9EE" w:rsidRDefault="00B976E7">
            <w:pPr>
              <w:pStyle w:val="af2"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建造計畫。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營運計畫。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船舶規範。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造船合約協議書。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資金來源及償還計畫。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</w:tr>
      <w:tr w:rsidR="009E49EE">
        <w:trPr>
          <w:cantSplit/>
          <w:trHeight w:val="2381"/>
          <w:jc w:val="center"/>
        </w:trPr>
        <w:tc>
          <w:tcPr>
            <w:tcW w:w="79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9E49EE" w:rsidRDefault="009E49EE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B976E7">
            <w:pPr>
              <w:spacing w:line="320" w:lineRule="exact"/>
              <w:ind w:left="113" w:right="113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購買</w:t>
            </w:r>
          </w:p>
        </w:tc>
        <w:tc>
          <w:tcPr>
            <w:tcW w:w="3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9EE" w:rsidRDefault="00B976E7">
            <w:pPr>
              <w:spacing w:line="320" w:lineRule="exact"/>
              <w:ind w:left="268" w:hanging="240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國內購買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9E49EE" w:rsidRDefault="00B976E7">
            <w:pPr>
              <w:pStyle w:val="af2"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營運計畫。</w:t>
            </w:r>
          </w:p>
          <w:p w:rsidR="009E49EE" w:rsidRDefault="00B976E7">
            <w:pPr>
              <w:pStyle w:val="af2"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買賣合約副本。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船舶規範。</w:t>
            </w:r>
          </w:p>
          <w:p w:rsidR="009E49EE" w:rsidRDefault="00B976E7">
            <w:pPr>
              <w:pStyle w:val="af2"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船舶國籍證書。</w:t>
            </w:r>
          </w:p>
          <w:p w:rsidR="009E49EE" w:rsidRDefault="00B976E7">
            <w:pPr>
              <w:pStyle w:val="af2"/>
              <w:numPr>
                <w:ilvl w:val="0"/>
                <w:numId w:val="2"/>
              </w:numPr>
              <w:spacing w:line="320" w:lineRule="exact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E49EE" w:rsidRDefault="00B976E7">
            <w:pPr>
              <w:spacing w:line="320" w:lineRule="exact"/>
              <w:ind w:left="268" w:hanging="240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國外購買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須經主管機關核定)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9E49EE" w:rsidRDefault="00B976E7">
            <w:pPr>
              <w:pStyle w:val="af2"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營運計畫。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買賣協議書。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船舶規範。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船舶國籍證書。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資金來源及償還計畫。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  <w:bookmarkStart w:id="0" w:name="_GoBack"/>
        <w:bookmarkEnd w:id="0"/>
      </w:tr>
      <w:tr w:rsidR="009E49EE" w:rsidTr="0006277C">
        <w:trPr>
          <w:cantSplit/>
          <w:trHeight w:val="1696"/>
          <w:jc w:val="center"/>
        </w:trPr>
        <w:tc>
          <w:tcPr>
            <w:tcW w:w="79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9E49EE" w:rsidRDefault="009E49EE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9EE" w:rsidRDefault="00B976E7">
            <w:pPr>
              <w:spacing w:line="320" w:lineRule="exact"/>
              <w:ind w:left="113" w:right="113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出售</w:t>
            </w:r>
          </w:p>
        </w:tc>
        <w:tc>
          <w:tcPr>
            <w:tcW w:w="3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9EE" w:rsidRDefault="00B976E7">
            <w:pPr>
              <w:spacing w:line="320" w:lineRule="exact"/>
              <w:ind w:left="268" w:hanging="240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出售國內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9E49EE" w:rsidRDefault="00B976E7">
            <w:pPr>
              <w:pStyle w:val="af2"/>
              <w:numPr>
                <w:ilvl w:val="0"/>
                <w:numId w:val="2"/>
              </w:numPr>
              <w:spacing w:line="320" w:lineRule="exact"/>
              <w:ind w:left="524" w:hanging="411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買賣合約副本。</w:t>
            </w:r>
          </w:p>
          <w:p w:rsidR="009E49EE" w:rsidRDefault="00B976E7">
            <w:pPr>
              <w:pStyle w:val="af2"/>
              <w:numPr>
                <w:ilvl w:val="0"/>
                <w:numId w:val="2"/>
              </w:numPr>
              <w:spacing w:line="320" w:lineRule="exact"/>
              <w:ind w:left="524" w:hanging="411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股東同意書或股東會議事錄。</w:t>
            </w:r>
          </w:p>
          <w:p w:rsidR="009E49EE" w:rsidRDefault="00B976E7">
            <w:pPr>
              <w:pStyle w:val="af2"/>
              <w:numPr>
                <w:ilvl w:val="0"/>
                <w:numId w:val="2"/>
              </w:numPr>
              <w:spacing w:line="320" w:lineRule="exact"/>
              <w:ind w:left="524" w:hanging="411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E49EE" w:rsidRDefault="00B976E7">
            <w:pPr>
              <w:spacing w:line="320" w:lineRule="exact"/>
              <w:ind w:left="268" w:hanging="240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出售國外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須經主管機關備查)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買賣協議書。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股東同意書或股東會議事錄。</w:t>
            </w:r>
          </w:p>
          <w:p w:rsidR="009E49EE" w:rsidRDefault="00B976E7">
            <w:pPr>
              <w:pStyle w:val="af2"/>
              <w:widowControl/>
              <w:numPr>
                <w:ilvl w:val="0"/>
                <w:numId w:val="2"/>
              </w:numPr>
              <w:spacing w:line="320" w:lineRule="exact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</w:tr>
      <w:tr w:rsidR="009E49EE">
        <w:trPr>
          <w:cantSplit/>
          <w:trHeight w:val="1467"/>
          <w:jc w:val="center"/>
        </w:trPr>
        <w:tc>
          <w:tcPr>
            <w:tcW w:w="7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9E49EE" w:rsidRDefault="00B976E7">
            <w:pPr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填表說明</w:t>
            </w:r>
          </w:p>
        </w:tc>
        <w:tc>
          <w:tcPr>
            <w:tcW w:w="8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E49EE" w:rsidRDefault="00B976E7" w:rsidP="0006277C">
            <w:pPr>
              <w:pStyle w:val="af2"/>
              <w:spacing w:line="320" w:lineRule="exact"/>
              <w:ind w:leftChars="12" w:left="592" w:right="120" w:hangingChars="201" w:hanging="56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一、營運計畫應記載：航線、行經及停泊港口、營運載運客貨計畫、營業收支概算等。</w:t>
            </w:r>
          </w:p>
          <w:p w:rsidR="009E49EE" w:rsidRDefault="00B976E7" w:rsidP="0006277C">
            <w:pPr>
              <w:pStyle w:val="af2"/>
              <w:spacing w:line="320" w:lineRule="exact"/>
              <w:ind w:leftChars="12" w:left="592" w:right="120" w:hangingChars="201" w:hanging="56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二、船舶規範應包括船舶佈置圖說。</w:t>
            </w:r>
          </w:p>
          <w:p w:rsidR="009E49EE" w:rsidRDefault="00B976E7" w:rsidP="0006277C">
            <w:pPr>
              <w:pStyle w:val="af2"/>
              <w:spacing w:line="320" w:lineRule="exact"/>
              <w:ind w:leftChars="12" w:left="592" w:right="120" w:hangingChars="201" w:hanging="56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三、自國外購買現成船，其船齡年限應依「輸入現成船年限表」之規定。</w:t>
            </w:r>
          </w:p>
          <w:p w:rsidR="009E49EE" w:rsidRDefault="00B976E7" w:rsidP="0006277C">
            <w:pPr>
              <w:pStyle w:val="af2"/>
              <w:spacing w:line="320" w:lineRule="exact"/>
              <w:ind w:leftChars="12" w:left="592" w:right="170" w:hangingChars="201" w:hanging="563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四、申請書及附件各1份，</w:t>
            </w:r>
            <w:r>
              <w:rPr>
                <w:rFonts w:eastAsia="標楷體" w:cs="標楷體"/>
                <w:sz w:val="28"/>
                <w:szCs w:val="28"/>
              </w:rPr>
              <w:t>附件如為英文以外之外文者，須檢具中文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譯本</w:t>
            </w:r>
            <w:r>
              <w:rPr>
                <w:rFonts w:eastAsia="標楷體" w:cs="標楷體"/>
                <w:sz w:val="28"/>
                <w:szCs w:val="28"/>
              </w:rPr>
              <w:t>。</w:t>
            </w:r>
          </w:p>
        </w:tc>
      </w:tr>
      <w:tr w:rsidR="009E49EE">
        <w:trPr>
          <w:cantSplit/>
          <w:trHeight w:val="534"/>
          <w:jc w:val="center"/>
        </w:trPr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E49EE" w:rsidRDefault="00B976E7">
            <w:pPr>
              <w:snapToGrid w:val="0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申請人</w:t>
            </w:r>
          </w:p>
          <w:p w:rsidR="009E49EE" w:rsidRDefault="00B976E7">
            <w:pPr>
              <w:snapToGrid w:val="0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（簽章）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E49EE" w:rsidRDefault="009E49EE">
            <w:pPr>
              <w:jc w:val="both"/>
              <w:rPr>
                <w:rFonts w:eastAsia="標楷體" w:cs="Times New Roman"/>
                <w:sz w:val="28"/>
                <w:szCs w:val="28"/>
              </w:rPr>
            </w:pPr>
          </w:p>
          <w:p w:rsidR="009E49EE" w:rsidRDefault="009E49EE">
            <w:pPr>
              <w:jc w:val="both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E49EE" w:rsidRDefault="00B976E7">
            <w:pPr>
              <w:widowControl/>
              <w:snapToGrid w:val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電話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E49EE" w:rsidRDefault="009E49EE">
            <w:pPr>
              <w:widowControl/>
              <w:rPr>
                <w:rFonts w:eastAsia="標楷體" w:cs="Times New Roman"/>
                <w:sz w:val="28"/>
                <w:szCs w:val="28"/>
              </w:rPr>
            </w:pPr>
          </w:p>
          <w:p w:rsidR="009E49EE" w:rsidRDefault="009E49EE">
            <w:pPr>
              <w:jc w:val="both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9E49EE">
        <w:trPr>
          <w:cantSplit/>
          <w:trHeight w:val="534"/>
          <w:jc w:val="center"/>
        </w:trPr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E49EE" w:rsidRDefault="009E49EE"/>
        </w:tc>
        <w:tc>
          <w:tcPr>
            <w:tcW w:w="3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E49EE" w:rsidRDefault="009E49EE"/>
        </w:tc>
        <w:tc>
          <w:tcPr>
            <w:tcW w:w="1132" w:type="dxa"/>
            <w:gridSpan w:val="3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E49EE" w:rsidRDefault="00B976E7">
            <w:pPr>
              <w:widowControl/>
              <w:snapToGrid w:val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地址</w:t>
            </w: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E49EE" w:rsidRDefault="009E49EE"/>
        </w:tc>
      </w:tr>
    </w:tbl>
    <w:p w:rsidR="009E49EE" w:rsidRDefault="009E49EE">
      <w:pPr>
        <w:pStyle w:val="ac"/>
        <w:rPr>
          <w:sz w:val="40"/>
          <w:szCs w:val="40"/>
        </w:rPr>
      </w:pPr>
    </w:p>
    <w:sectPr w:rsidR="009E49EE">
      <w:footerReference w:type="default" r:id="rId7"/>
      <w:pgSz w:w="11906" w:h="16838"/>
      <w:pgMar w:top="720" w:right="1418" w:bottom="1418" w:left="1701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DE" w:rsidRDefault="008A76DE">
      <w:r>
        <w:separator/>
      </w:r>
    </w:p>
  </w:endnote>
  <w:endnote w:type="continuationSeparator" w:id="0">
    <w:p w:rsidR="008A76DE" w:rsidRDefault="008A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新細明體"/>
    <w:panose1 w:val="020B05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9EE" w:rsidRDefault="009E49EE">
    <w:pPr>
      <w:ind w:left="399" w:hanging="399"/>
      <w:jc w:val="both"/>
      <w:rPr>
        <w:rFonts w:ascii="標楷體" w:eastAsia="標楷體" w:hAnsi="標楷體" w:cs="標楷體"/>
        <w:color w:val="000000"/>
        <w:lang w:val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DE" w:rsidRDefault="008A76DE">
      <w:r>
        <w:separator/>
      </w:r>
    </w:p>
  </w:footnote>
  <w:footnote w:type="continuationSeparator" w:id="0">
    <w:p w:rsidR="008A76DE" w:rsidRDefault="008A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00FD0"/>
    <w:multiLevelType w:val="multilevel"/>
    <w:tmpl w:val="BD18F0C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B95FF1"/>
    <w:multiLevelType w:val="multilevel"/>
    <w:tmpl w:val="FCE6B38A"/>
    <w:lvl w:ilvl="0">
      <w:start w:val="1"/>
      <w:numFmt w:val="bullet"/>
      <w:lvlText w:val="□"/>
      <w:lvlJc w:val="left"/>
      <w:pPr>
        <w:tabs>
          <w:tab w:val="num" w:pos="0"/>
        </w:tabs>
        <w:ind w:left="593" w:hanging="480"/>
      </w:pPr>
      <w:rPr>
        <w:rFonts w:ascii="標楷體" w:hAnsi="標楷體" w:cs="標楷體" w:hint="default"/>
        <w:sz w:val="28"/>
        <w:szCs w:val="28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073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553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033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513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993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473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953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433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EE"/>
    <w:rsid w:val="0006277C"/>
    <w:rsid w:val="005B1CE7"/>
    <w:rsid w:val="008A76DE"/>
    <w:rsid w:val="009E49EE"/>
    <w:rsid w:val="00B976E7"/>
    <w:rsid w:val="00C106DF"/>
    <w:rsid w:val="00C1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18F287-6998-404F-BBC1-476AB27F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思源黑體 TW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eastAsia="新細明體;PMingLiU" w:hAnsi="Calibri" w:cs="Calibri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標楷體" w:eastAsia="標楷體" w:hAnsi="標楷體" w:cs="標楷體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標楷體" w:eastAsia="標楷體" w:hAnsi="標楷體" w:cs="標楷體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標楷體" w:eastAsia="標楷體" w:hAnsi="標楷體" w:cs="標楷體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標楷體" w:eastAsia="標楷體" w:hAnsi="標楷體" w:cs="標楷體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8Num18z1">
    <w:name w:val="WW8Num18z1"/>
    <w:qFormat/>
    <w:rPr>
      <w:b w:val="0"/>
      <w:bCs w:val="0"/>
      <w:color w:val="00000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標楷體" w:eastAsia="標楷體" w:hAnsi="標楷體" w:cs="標楷體"/>
      <w:lang w:val="en-U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a3">
    <w:name w:val="註解方塊文字 字元"/>
    <w:qFormat/>
    <w:rPr>
      <w:rFonts w:ascii="Cambria" w:eastAsia="新細明體;PMingLiU" w:hAnsi="Cambria" w:cs="Cambria"/>
      <w:sz w:val="18"/>
      <w:szCs w:val="18"/>
    </w:rPr>
  </w:style>
  <w:style w:type="character" w:customStyle="1" w:styleId="a4">
    <w:name w:val="頁首 字元"/>
    <w:qFormat/>
    <w:rPr>
      <w:rFonts w:ascii="Calibri" w:eastAsia="新細明體;PMingLiU" w:hAnsi="Calibri" w:cs="Calibri"/>
      <w:kern w:val="2"/>
      <w:lang w:val="en-US" w:eastAsia="zh-TW"/>
    </w:rPr>
  </w:style>
  <w:style w:type="character" w:customStyle="1" w:styleId="a5">
    <w:name w:val="頁尾 字元"/>
    <w:qFormat/>
    <w:rPr>
      <w:rFonts w:ascii="Calibri" w:eastAsia="新細明體;PMingLiU" w:hAnsi="Calibri" w:cs="Calibri"/>
      <w:kern w:val="2"/>
      <w:lang w:val="en-US" w:eastAsia="zh-TW"/>
    </w:rPr>
  </w:style>
  <w:style w:type="character" w:styleId="HTML">
    <w:name w:val="HTML Code"/>
    <w:qFormat/>
    <w:rPr>
      <w:rFonts w:ascii="Courier New" w:eastAsia="Courier New" w:hAnsi="Courier New" w:cs="Courier New"/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qFormat/>
    <w:rPr>
      <w:sz w:val="18"/>
      <w:szCs w:val="18"/>
    </w:rPr>
  </w:style>
  <w:style w:type="character" w:customStyle="1" w:styleId="a8">
    <w:name w:val="註解文字 字元"/>
    <w:qFormat/>
    <w:rPr>
      <w:rFonts w:cs="Calibri"/>
      <w:kern w:val="2"/>
      <w:sz w:val="24"/>
      <w:szCs w:val="24"/>
    </w:rPr>
  </w:style>
  <w:style w:type="character" w:customStyle="1" w:styleId="a9">
    <w:name w:val="註解主旨 字元"/>
    <w:qFormat/>
    <w:rPr>
      <w:rFonts w:cs="Calibri"/>
      <w:b/>
      <w:bCs/>
      <w:kern w:val="2"/>
      <w:sz w:val="24"/>
      <w:szCs w:val="24"/>
    </w:rPr>
  </w:style>
  <w:style w:type="character" w:customStyle="1" w:styleId="aa">
    <w:name w:val="本文 字元"/>
    <w:qFormat/>
    <w:rPr>
      <w:rFonts w:ascii="標楷體" w:eastAsia="標楷體" w:hAnsi="標楷體" w:cs="標楷體"/>
      <w:kern w:val="2"/>
      <w:sz w:val="32"/>
      <w:szCs w:val="24"/>
    </w:rPr>
  </w:style>
  <w:style w:type="character" w:customStyle="1" w:styleId="HTML0">
    <w:name w:val="HTML 預設格式 字元"/>
    <w:qFormat/>
    <w:rPr>
      <w:rFonts w:ascii="細明體;MingLiU" w:eastAsia="細明體;MingLiU" w:hAnsi="細明體;MingLiU" w:cs="細明體;MingLiU"/>
      <w:sz w:val="24"/>
      <w:szCs w:val="24"/>
    </w:rPr>
  </w:style>
  <w:style w:type="character" w:customStyle="1" w:styleId="ab">
    <w:name w:val="日期 字元"/>
    <w:qFormat/>
    <w:rPr>
      <w:rFonts w:cs="Calibri"/>
      <w:kern w:val="2"/>
      <w:sz w:val="24"/>
      <w:szCs w:val="24"/>
    </w:rPr>
  </w:style>
  <w:style w:type="character" w:customStyle="1" w:styleId="WWCharLFO1LVL1">
    <w:name w:val="WW_CharLFO1LVL1"/>
    <w:qFormat/>
    <w:rPr>
      <w:rFonts w:ascii="標楷體" w:eastAsia="標楷體" w:hAnsi="標楷體" w:cs="標楷體"/>
    </w:rPr>
  </w:style>
  <w:style w:type="character" w:customStyle="1" w:styleId="WWCharLFO52LVL1">
    <w:name w:val="WW_CharLFO52LVL1"/>
    <w:qFormat/>
    <w:rPr>
      <w:rFonts w:ascii="標楷體" w:eastAsia="標楷體" w:hAnsi="標楷體" w:cs="標楷體"/>
    </w:rPr>
  </w:style>
  <w:style w:type="character" w:customStyle="1" w:styleId="WWCharLFO9LVL1">
    <w:name w:val="WW_CharLFO9LVL1"/>
    <w:qFormat/>
    <w:rPr>
      <w:rFonts w:ascii="標楷體" w:eastAsia="標楷體" w:hAnsi="標楷體"/>
    </w:rPr>
  </w:style>
  <w:style w:type="character" w:customStyle="1" w:styleId="WWCharLFO11LVL1">
    <w:name w:val="WW_CharLFO11LVL1"/>
    <w:qFormat/>
    <w:rPr>
      <w:rFonts w:ascii="標楷體" w:eastAsia="標楷體" w:hAnsi="標楷體" w:cs="標楷體"/>
    </w:rPr>
  </w:style>
  <w:style w:type="character" w:customStyle="1" w:styleId="WWCharLFO16LVL1">
    <w:name w:val="WW_CharLFO16LVL1"/>
    <w:qFormat/>
    <w:rPr>
      <w:rFonts w:ascii="標楷體" w:eastAsia="標楷體" w:hAnsi="標楷體" w:cs="標楷體"/>
    </w:rPr>
  </w:style>
  <w:style w:type="character" w:customStyle="1" w:styleId="WWCharLFO18LVL1">
    <w:name w:val="WW_CharLFO18LVL1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CharLFO18LVL2">
    <w:name w:val="WW_CharLFO18LVL2"/>
    <w:qFormat/>
    <w:rPr>
      <w:b w:val="0"/>
      <w:bCs w:val="0"/>
      <w:color w:val="000000"/>
    </w:rPr>
  </w:style>
  <w:style w:type="character" w:customStyle="1" w:styleId="WWCharLFO19LVL1">
    <w:name w:val="WW_CharLFO19LVL1"/>
    <w:qFormat/>
    <w:rPr>
      <w:rFonts w:ascii="標楷體" w:eastAsia="標楷體" w:hAnsi="標楷體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8"/>
      <w:szCs w:val="28"/>
    </w:rPr>
  </w:style>
  <w:style w:type="character" w:customStyle="1" w:styleId="WWCharLFO37LVL2">
    <w:name w:val="WW_CharLFO37LVL2"/>
    <w:qFormat/>
    <w:rPr>
      <w:rFonts w:ascii="Wingdings" w:hAnsi="Wingdings" w:cs="Wingdings"/>
    </w:rPr>
  </w:style>
  <w:style w:type="character" w:customStyle="1" w:styleId="WWCharLFO37LVL3">
    <w:name w:val="WW_CharLFO37LVL3"/>
    <w:qFormat/>
    <w:rPr>
      <w:rFonts w:ascii="Wingdings" w:hAnsi="Wingdings" w:cs="Wingdings"/>
    </w:rPr>
  </w:style>
  <w:style w:type="character" w:customStyle="1" w:styleId="WWCharLFO37LVL4">
    <w:name w:val="WW_CharLFO37LVL4"/>
    <w:qFormat/>
    <w:rPr>
      <w:rFonts w:ascii="Wingdings" w:hAnsi="Wingdings" w:cs="Wingdings"/>
    </w:rPr>
  </w:style>
  <w:style w:type="character" w:customStyle="1" w:styleId="WWCharLFO37LVL5">
    <w:name w:val="WW_CharLFO37LVL5"/>
    <w:qFormat/>
    <w:rPr>
      <w:rFonts w:ascii="Wingdings" w:hAnsi="Wingdings" w:cs="Wingdings"/>
    </w:rPr>
  </w:style>
  <w:style w:type="character" w:customStyle="1" w:styleId="WWCharLFO37LVL6">
    <w:name w:val="WW_CharLFO37LVL6"/>
    <w:qFormat/>
    <w:rPr>
      <w:rFonts w:ascii="Wingdings" w:hAnsi="Wingdings" w:cs="Wingdings"/>
    </w:rPr>
  </w:style>
  <w:style w:type="character" w:customStyle="1" w:styleId="WWCharLFO37LVL7">
    <w:name w:val="WW_CharLFO37LVL7"/>
    <w:qFormat/>
    <w:rPr>
      <w:rFonts w:ascii="Wingdings" w:hAnsi="Wingdings" w:cs="Wingdings"/>
    </w:rPr>
  </w:style>
  <w:style w:type="character" w:customStyle="1" w:styleId="WWCharLFO37LVL8">
    <w:name w:val="WW_CharLFO37LVL8"/>
    <w:qFormat/>
    <w:rPr>
      <w:rFonts w:ascii="Wingdings" w:hAnsi="Wingdings" w:cs="Wingdings"/>
    </w:rPr>
  </w:style>
  <w:style w:type="character" w:customStyle="1" w:styleId="WWCharLFO37LVL9">
    <w:name w:val="WW_CharLFO37LVL9"/>
    <w:qFormat/>
    <w:rPr>
      <w:rFonts w:ascii="Wingdings" w:hAnsi="Wingdings" w:cs="Wingdings"/>
    </w:rPr>
  </w:style>
  <w:style w:type="character" w:customStyle="1" w:styleId="WWCharLFO38LVL1">
    <w:name w:val="WW_CharLFO38LVL1"/>
    <w:qFormat/>
    <w:rPr>
      <w:rFonts w:ascii="標楷體" w:eastAsia="標楷體" w:hAnsi="標楷體"/>
      <w:sz w:val="28"/>
      <w:szCs w:val="28"/>
    </w:rPr>
  </w:style>
  <w:style w:type="character" w:customStyle="1" w:styleId="WWCharLFO38LVL2">
    <w:name w:val="WW_CharLFO38LVL2"/>
    <w:qFormat/>
    <w:rPr>
      <w:rFonts w:ascii="Wingdings" w:hAnsi="Wingdings" w:cs="Wingdings"/>
    </w:rPr>
  </w:style>
  <w:style w:type="character" w:customStyle="1" w:styleId="WWCharLFO38LVL3">
    <w:name w:val="WW_CharLFO38LVL3"/>
    <w:qFormat/>
    <w:rPr>
      <w:rFonts w:ascii="Wingdings" w:hAnsi="Wingdings" w:cs="Wingdings"/>
    </w:rPr>
  </w:style>
  <w:style w:type="character" w:customStyle="1" w:styleId="WWCharLFO38LVL4">
    <w:name w:val="WW_CharLFO38LVL4"/>
    <w:qFormat/>
    <w:rPr>
      <w:rFonts w:ascii="Wingdings" w:hAnsi="Wingdings" w:cs="Wingdings"/>
    </w:rPr>
  </w:style>
  <w:style w:type="character" w:customStyle="1" w:styleId="WWCharLFO38LVL5">
    <w:name w:val="WW_CharLFO38LVL5"/>
    <w:qFormat/>
    <w:rPr>
      <w:rFonts w:ascii="Wingdings" w:hAnsi="Wingdings" w:cs="Wingdings"/>
    </w:rPr>
  </w:style>
  <w:style w:type="character" w:customStyle="1" w:styleId="WWCharLFO38LVL6">
    <w:name w:val="WW_CharLFO38LVL6"/>
    <w:qFormat/>
    <w:rPr>
      <w:rFonts w:ascii="Wingdings" w:hAnsi="Wingdings" w:cs="Wingdings"/>
    </w:rPr>
  </w:style>
  <w:style w:type="character" w:customStyle="1" w:styleId="WWCharLFO38LVL7">
    <w:name w:val="WW_CharLFO38LVL7"/>
    <w:qFormat/>
    <w:rPr>
      <w:rFonts w:ascii="Wingdings" w:hAnsi="Wingdings" w:cs="Wingdings"/>
    </w:rPr>
  </w:style>
  <w:style w:type="character" w:customStyle="1" w:styleId="WWCharLFO38LVL8">
    <w:name w:val="WW_CharLFO38LVL8"/>
    <w:qFormat/>
    <w:rPr>
      <w:rFonts w:ascii="Wingdings" w:hAnsi="Wingdings" w:cs="Wingdings"/>
    </w:rPr>
  </w:style>
  <w:style w:type="character" w:customStyle="1" w:styleId="WWCharLFO38LVL9">
    <w:name w:val="WW_CharLFO38LVL9"/>
    <w:qFormat/>
    <w:rPr>
      <w:rFonts w:ascii="Wingdings" w:hAnsi="Wingdings" w:cs="Wingdings"/>
    </w:rPr>
  </w:style>
  <w:style w:type="character" w:customStyle="1" w:styleId="WWCharLFO42LVL1">
    <w:name w:val="WW_CharLFO42LVL1"/>
    <w:qFormat/>
    <w:rPr>
      <w:sz w:val="28"/>
      <w:u w:val="none"/>
    </w:rPr>
  </w:style>
  <w:style w:type="character" w:customStyle="1" w:styleId="WWCharLFO41LVL1">
    <w:name w:val="WW_CharLFO41LVL1"/>
    <w:qFormat/>
    <w:rPr>
      <w:rFonts w:ascii="標楷體" w:eastAsia="標楷體" w:hAnsi="標楷體"/>
      <w:color w:val="000000"/>
    </w:rPr>
  </w:style>
  <w:style w:type="character" w:customStyle="1" w:styleId="WWCharLFO46LVL1">
    <w:name w:val="WW_CharLFO46LVL1"/>
    <w:qFormat/>
    <w:rPr>
      <w:rFonts w:ascii="標楷體" w:eastAsia="標楷體" w:hAnsi="標楷體"/>
      <w:b w:val="0"/>
      <w:bCs w:val="0"/>
      <w:sz w:val="24"/>
      <w:szCs w:val="24"/>
    </w:rPr>
  </w:style>
  <w:style w:type="character" w:customStyle="1" w:styleId="WWCharLFO47LVL1">
    <w:name w:val="WW_CharLFO47LVL1"/>
    <w:qFormat/>
    <w:rPr>
      <w:rFonts w:ascii="標楷體" w:eastAsia="標楷體" w:hAnsi="標楷體"/>
      <w:b w:val="0"/>
      <w:bCs w:val="0"/>
      <w:sz w:val="24"/>
      <w:szCs w:val="24"/>
    </w:rPr>
  </w:style>
  <w:style w:type="character" w:customStyle="1" w:styleId="WWCharLFO48LVL1">
    <w:name w:val="WW_CharLFO48LVL1"/>
    <w:qFormat/>
    <w:rPr>
      <w:rFonts w:ascii="標楷體" w:eastAsia="標楷體" w:hAnsi="標楷體"/>
    </w:rPr>
  </w:style>
  <w:style w:type="character" w:customStyle="1" w:styleId="WWCharLFO50LVL1">
    <w:name w:val="WW_CharLFO50LVL1"/>
    <w:qFormat/>
    <w:rPr>
      <w:rFonts w:ascii="標楷體" w:eastAsia="標楷體" w:hAnsi="標楷體"/>
      <w:sz w:val="24"/>
      <w:szCs w:val="24"/>
    </w:rPr>
  </w:style>
  <w:style w:type="character" w:customStyle="1" w:styleId="WWCharLFO51LVL1">
    <w:name w:val="WW_CharLFO51LVL1"/>
    <w:qFormat/>
    <w:rPr>
      <w:rFonts w:ascii="標楷體" w:eastAsia="標楷體" w:hAnsi="標楷體"/>
    </w:rPr>
  </w:style>
  <w:style w:type="paragraph" w:styleId="ac">
    <w:name w:val="Body Text"/>
    <w:basedOn w:val="a"/>
    <w:rPr>
      <w:rFonts w:ascii="標楷體" w:eastAsia="標楷體" w:hAnsi="標楷體" w:cs="Times New Roman"/>
      <w:sz w:val="32"/>
    </w:rPr>
  </w:style>
  <w:style w:type="paragraph" w:styleId="ad">
    <w:name w:val="Title"/>
    <w:basedOn w:val="a"/>
    <w:next w:val="ac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e">
    <w:name w:val="List"/>
    <w:basedOn w:val="ac"/>
    <w:rPr>
      <w:rFonts w:cs="思源黑體 T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思源黑體 TW"/>
      <w:i/>
      <w:iCs/>
    </w:rPr>
  </w:style>
  <w:style w:type="paragraph" w:customStyle="1" w:styleId="af0">
    <w:name w:val="索引"/>
    <w:basedOn w:val="a"/>
    <w:qFormat/>
    <w:pPr>
      <w:suppressLineNumbers/>
    </w:pPr>
    <w:rPr>
      <w:rFonts w:cs="思源黑體 TW"/>
    </w:rPr>
  </w:style>
  <w:style w:type="paragraph" w:styleId="af1">
    <w:name w:val="Balloon Text"/>
    <w:basedOn w:val="a"/>
    <w:qFormat/>
    <w:rPr>
      <w:rFonts w:ascii="Cambria" w:eastAsia="Cambria" w:hAnsi="Cambria" w:cs="Times New Roman"/>
      <w:kern w:val="0"/>
      <w:sz w:val="18"/>
      <w:szCs w:val="18"/>
    </w:rPr>
  </w:style>
  <w:style w:type="paragraph" w:styleId="af2">
    <w:name w:val="List Paragraph"/>
    <w:basedOn w:val="a"/>
    <w:qFormat/>
    <w:pPr>
      <w:ind w:left="480"/>
    </w:pPr>
  </w:style>
  <w:style w:type="paragraph" w:customStyle="1" w:styleId="af3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snapToGrid w:val="0"/>
    </w:pPr>
    <w:rPr>
      <w:rFonts w:cs="Times New Roman"/>
      <w:sz w:val="20"/>
      <w:szCs w:val="20"/>
    </w:rPr>
  </w:style>
  <w:style w:type="paragraph" w:styleId="af5">
    <w:name w:val="footer"/>
    <w:basedOn w:val="a"/>
    <w:pPr>
      <w:snapToGrid w:val="0"/>
    </w:pPr>
    <w:rPr>
      <w:rFonts w:cs="Times New Roman"/>
      <w:sz w:val="20"/>
      <w:szCs w:val="20"/>
    </w:rPr>
  </w:style>
  <w:style w:type="paragraph" w:styleId="af6">
    <w:name w:val="annotation text"/>
    <w:basedOn w:val="a"/>
    <w:qFormat/>
    <w:rPr>
      <w:rFonts w:cs="Times New Roman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styleId="HTML1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Times New Roman"/>
      <w:kern w:val="0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hAnsi="新細明體;PMingLiU" w:cs="新細明體;PMingLiU"/>
      <w:kern w:val="0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f8">
    <w:name w:val="Date"/>
    <w:basedOn w:val="a"/>
    <w:next w:val="a"/>
    <w:qFormat/>
    <w:pPr>
      <w:jc w:val="right"/>
    </w:pPr>
  </w:style>
  <w:style w:type="paragraph" w:customStyle="1" w:styleId="af9">
    <w:name w:val="表格內容"/>
    <w:basedOn w:val="a"/>
    <w:qFormat/>
    <w:pPr>
      <w:suppressLineNumbers/>
    </w:pPr>
  </w:style>
  <w:style w:type="paragraph" w:customStyle="1" w:styleId="afa">
    <w:name w:val="表格標題"/>
    <w:basedOn w:val="af9"/>
    <w:qFormat/>
    <w:pPr>
      <w:jc w:val="center"/>
    </w:pPr>
    <w:rPr>
      <w:b/>
      <w:bCs/>
    </w:rPr>
  </w:style>
  <w:style w:type="paragraph" w:customStyle="1" w:styleId="afb">
    <w:name w:val="外框內容"/>
    <w:basedOn w:val="a"/>
    <w:qFormat/>
    <w:rPr>
      <w:rFonts w:eastAsia="新細明體" w:cs="Tahoma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LS1">
    <w:name w:val="LS1"/>
    <w:qFormat/>
  </w:style>
  <w:style w:type="numbering" w:customStyle="1" w:styleId="WW8Num61">
    <w:name w:val="WW8Num6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修正條文</dc:title>
  <dc:subject/>
  <dc:creator>mchu</dc:creator>
  <dc:description/>
  <cp:lastModifiedBy>歐芝麟</cp:lastModifiedBy>
  <cp:revision>23</cp:revision>
  <dcterms:created xsi:type="dcterms:W3CDTF">2025-05-29T09:08:00Z</dcterms:created>
  <dcterms:modified xsi:type="dcterms:W3CDTF">2025-06-27T03:50:00Z</dcterms:modified>
  <dc:language>zh-TW</dc:language>
</cp:coreProperties>
</file>