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1E4F" w14:textId="6522C627" w:rsidR="0047477A" w:rsidRPr="00785A54" w:rsidRDefault="0047477A" w:rsidP="0047477A">
      <w:pPr>
        <w:spacing w:line="0" w:lineRule="atLeast"/>
        <w:ind w:left="482" w:hanging="482"/>
        <w:rPr>
          <w:rFonts w:ascii="Times New Roman" w:eastAsia="標楷體" w:hAnsi="Times New Roman" w:cs="Times New Roman"/>
          <w:b/>
        </w:rPr>
      </w:pPr>
      <w:r w:rsidRPr="00785A54">
        <w:rPr>
          <w:rFonts w:ascii="Times New Roman" w:eastAsia="標楷體" w:hAnsi="Times New Roman" w:cs="Times New Roman"/>
          <w:b/>
        </w:rPr>
        <w:t>工作項目</w:t>
      </w:r>
      <w:r>
        <w:rPr>
          <w:rFonts w:ascii="Times New Roman" w:eastAsia="標楷體" w:hAnsi="Times New Roman" w:cs="Times New Roman" w:hint="eastAsia"/>
          <w:b/>
        </w:rPr>
        <w:t>B</w:t>
      </w:r>
      <w:r w:rsidRPr="00785A54">
        <w:rPr>
          <w:rFonts w:ascii="Times New Roman" w:eastAsia="標楷體" w:hAnsi="Times New Roman" w:cs="Times New Roman"/>
          <w:b/>
        </w:rPr>
        <w:t>：</w:t>
      </w:r>
      <w:r>
        <w:rPr>
          <w:rFonts w:ascii="Times New Roman" w:eastAsia="標楷體" w:hAnsi="Times New Roman" w:cs="Times New Roman" w:hint="eastAsia"/>
          <w:b/>
        </w:rPr>
        <w:t>國際海事諮詢會議專區更新</w:t>
      </w:r>
      <w:r w:rsidR="008C1E96">
        <w:rPr>
          <w:rFonts w:ascii="Times New Roman" w:eastAsia="標楷體" w:hAnsi="Times New Roman" w:cs="Times New Roman" w:hint="eastAsia"/>
          <w:b/>
        </w:rPr>
        <w:t xml:space="preserve"> </w:t>
      </w:r>
    </w:p>
    <w:p w14:paraId="25EBEE63" w14:textId="77777777" w:rsidR="0047477A" w:rsidRPr="0047477A" w:rsidRDefault="0047477A" w:rsidP="00515774">
      <w:pPr>
        <w:jc w:val="both"/>
        <w:rPr>
          <w:rFonts w:ascii="Times New Roman" w:eastAsia="標楷體" w:hAnsi="Times New Roman" w:cs="Times New Roman"/>
          <w:b/>
          <w:bCs/>
        </w:rPr>
      </w:pPr>
    </w:p>
    <w:p w14:paraId="7FE70A42" w14:textId="623AD172" w:rsidR="00515774" w:rsidRPr="003A2F5B" w:rsidRDefault="00515774" w:rsidP="00515774">
      <w:pPr>
        <w:jc w:val="both"/>
        <w:rPr>
          <w:rFonts w:ascii="Times New Roman" w:eastAsia="標楷體" w:hAnsi="Times New Roman" w:cs="Times New Roman"/>
          <w:b/>
          <w:bCs/>
          <w:sz w:val="28"/>
        </w:rPr>
      </w:pP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國際海事組織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6152F7" w:rsidRPr="006152F7">
        <w:rPr>
          <w:rFonts w:ascii="Times New Roman" w:eastAsia="標楷體" w:hAnsi="Times New Roman" w:cs="Times New Roman" w:hint="eastAsia"/>
          <w:b/>
          <w:bCs/>
          <w:sz w:val="28"/>
        </w:rPr>
        <w:t>理事會第</w:t>
      </w:r>
      <w:r w:rsidR="006152F7" w:rsidRPr="006152F7">
        <w:rPr>
          <w:rFonts w:ascii="Times New Roman" w:eastAsia="標楷體" w:hAnsi="Times New Roman" w:cs="Times New Roman" w:hint="eastAsia"/>
          <w:b/>
          <w:bCs/>
          <w:sz w:val="28"/>
        </w:rPr>
        <w:t>132</w:t>
      </w:r>
      <w:r w:rsidR="006152F7" w:rsidRPr="006152F7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="009849A1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6152F7" w:rsidRPr="006152F7">
        <w:rPr>
          <w:rFonts w:ascii="Times New Roman" w:eastAsia="標楷體" w:hAnsi="Times New Roman" w:cs="Times New Roman" w:hint="eastAsia"/>
          <w:b/>
          <w:bCs/>
          <w:sz w:val="28"/>
        </w:rPr>
        <w:t>重點摘要</w:t>
      </w:r>
    </w:p>
    <w:p w14:paraId="7FACE899" w14:textId="66DDC9E2" w:rsidR="000A6FB2" w:rsidRPr="00584F78" w:rsidRDefault="005D3414" w:rsidP="00584F78">
      <w:pPr>
        <w:jc w:val="both"/>
        <w:rPr>
          <w:rFonts w:ascii="Times New Roman" w:eastAsia="標楷體" w:hAnsi="Times New Roman" w:cs="Times New Roman"/>
        </w:rPr>
      </w:pPr>
      <w:r w:rsidRPr="009345AF">
        <w:rPr>
          <w:rFonts w:ascii="Times New Roman" w:eastAsia="標楷體" w:hAnsi="Times New Roman" w:cs="Times New Roman"/>
        </w:rPr>
        <w:t>IMO</w:t>
      </w:r>
      <w:r w:rsidR="006152F7" w:rsidRPr="006152F7">
        <w:rPr>
          <w:rFonts w:ascii="Times New Roman" w:eastAsia="標楷體" w:hAnsi="Times New Roman" w:cs="Times New Roman" w:hint="eastAsia"/>
        </w:rPr>
        <w:t>理事會第</w:t>
      </w:r>
      <w:r w:rsidR="006152F7" w:rsidRPr="006152F7">
        <w:rPr>
          <w:rFonts w:ascii="Times New Roman" w:eastAsia="標楷體" w:hAnsi="Times New Roman" w:cs="Times New Roman" w:hint="eastAsia"/>
        </w:rPr>
        <w:t>132</w:t>
      </w:r>
      <w:r w:rsidR="006152F7" w:rsidRPr="006152F7">
        <w:rPr>
          <w:rFonts w:ascii="Times New Roman" w:eastAsia="標楷體" w:hAnsi="Times New Roman" w:cs="Times New Roman" w:hint="eastAsia"/>
        </w:rPr>
        <w:t>屆會議</w:t>
      </w:r>
      <w:r w:rsidRPr="009345AF">
        <w:rPr>
          <w:rFonts w:ascii="Times New Roman" w:eastAsia="標楷體" w:hAnsi="Times New Roman" w:cs="Times New Roman"/>
        </w:rPr>
        <w:t>於</w:t>
      </w:r>
      <w:r w:rsidR="006152F7" w:rsidRPr="006152F7">
        <w:rPr>
          <w:rFonts w:ascii="Times New Roman" w:eastAsia="標楷體" w:hAnsi="Times New Roman" w:cs="Times New Roman" w:hint="eastAsia"/>
        </w:rPr>
        <w:t>2024</w:t>
      </w:r>
      <w:r w:rsidR="006152F7" w:rsidRPr="006152F7">
        <w:rPr>
          <w:rFonts w:ascii="Times New Roman" w:eastAsia="標楷體" w:hAnsi="Times New Roman" w:cs="Times New Roman" w:hint="eastAsia"/>
        </w:rPr>
        <w:t>年</w:t>
      </w:r>
      <w:r w:rsidR="006152F7" w:rsidRPr="006152F7">
        <w:rPr>
          <w:rFonts w:ascii="Times New Roman" w:eastAsia="標楷體" w:hAnsi="Times New Roman" w:cs="Times New Roman" w:hint="eastAsia"/>
        </w:rPr>
        <w:t>7</w:t>
      </w:r>
      <w:r w:rsidR="006152F7" w:rsidRPr="006152F7">
        <w:rPr>
          <w:rFonts w:ascii="Times New Roman" w:eastAsia="標楷體" w:hAnsi="Times New Roman" w:cs="Times New Roman" w:hint="eastAsia"/>
        </w:rPr>
        <w:t>月</w:t>
      </w:r>
      <w:r w:rsidR="006152F7" w:rsidRPr="006152F7">
        <w:rPr>
          <w:rFonts w:ascii="Times New Roman" w:eastAsia="標楷體" w:hAnsi="Times New Roman" w:cs="Times New Roman" w:hint="eastAsia"/>
        </w:rPr>
        <w:t>8</w:t>
      </w:r>
      <w:r w:rsidR="006152F7" w:rsidRPr="006152F7">
        <w:rPr>
          <w:rFonts w:ascii="Times New Roman" w:eastAsia="標楷體" w:hAnsi="Times New Roman" w:cs="Times New Roman" w:hint="eastAsia"/>
        </w:rPr>
        <w:t>日至</w:t>
      </w:r>
      <w:r w:rsidR="006152F7" w:rsidRPr="006152F7">
        <w:rPr>
          <w:rFonts w:ascii="Times New Roman" w:eastAsia="標楷體" w:hAnsi="Times New Roman" w:cs="Times New Roman" w:hint="eastAsia"/>
        </w:rPr>
        <w:t>12</w:t>
      </w:r>
      <w:r w:rsidR="006152F7" w:rsidRPr="006152F7">
        <w:rPr>
          <w:rFonts w:ascii="Times New Roman" w:eastAsia="標楷體" w:hAnsi="Times New Roman" w:cs="Times New Roman" w:hint="eastAsia"/>
        </w:rPr>
        <w:t>日</w:t>
      </w:r>
      <w:r w:rsidRPr="009345AF">
        <w:rPr>
          <w:rFonts w:ascii="Times New Roman" w:eastAsia="標楷體" w:hAnsi="Times New Roman" w:cs="Times New Roman"/>
        </w:rPr>
        <w:t>召開會議</w:t>
      </w:r>
      <w:r w:rsidR="00DA5499">
        <w:rPr>
          <w:rFonts w:ascii="Times New Roman" w:eastAsia="標楷體" w:hAnsi="Times New Roman" w:cs="Times New Roman" w:hint="eastAsia"/>
        </w:rPr>
        <w:t>，</w:t>
      </w:r>
      <w:r w:rsidRPr="00584F78">
        <w:rPr>
          <w:rFonts w:ascii="Times New Roman" w:eastAsia="標楷體" w:hAnsi="Times New Roman" w:cs="Times New Roman"/>
        </w:rPr>
        <w:t>本</w:t>
      </w:r>
      <w:r w:rsidR="004F7E38" w:rsidRPr="00584F78">
        <w:rPr>
          <w:rFonts w:ascii="Times New Roman" w:eastAsia="標楷體" w:hAnsi="Times New Roman" w:cs="Times New Roman" w:hint="eastAsia"/>
        </w:rPr>
        <w:t>屆</w:t>
      </w:r>
      <w:r w:rsidR="000A6FB2" w:rsidRPr="00584F78">
        <w:rPr>
          <w:rFonts w:ascii="Times New Roman" w:eastAsia="標楷體" w:hAnsi="Times New Roman" w:cs="Times New Roman"/>
        </w:rPr>
        <w:t>會議重點</w:t>
      </w:r>
      <w:r w:rsidR="00C93A53">
        <w:rPr>
          <w:rFonts w:ascii="Times New Roman" w:eastAsia="標楷體" w:hAnsi="Times New Roman" w:cs="Times New Roman" w:hint="eastAsia"/>
        </w:rPr>
        <w:t>項目</w:t>
      </w:r>
      <w:r w:rsidR="000A6FB2" w:rsidRPr="00584F78">
        <w:rPr>
          <w:rFonts w:ascii="Times New Roman" w:eastAsia="標楷體" w:hAnsi="Times New Roman" w:cs="Times New Roman"/>
        </w:rPr>
        <w:t>如下</w:t>
      </w:r>
      <w:r w:rsidR="004C10BF" w:rsidRPr="00584F78">
        <w:rPr>
          <w:rFonts w:ascii="Times New Roman" w:eastAsia="標楷體" w:hAnsi="Times New Roman" w:cs="Times New Roman"/>
        </w:rPr>
        <w:t>：</w:t>
      </w:r>
    </w:p>
    <w:p w14:paraId="4AD96029" w14:textId="77777777" w:rsidR="004165EA" w:rsidRPr="004165EA" w:rsidRDefault="004165EA" w:rsidP="004165EA">
      <w:pPr>
        <w:pStyle w:val="a3"/>
        <w:numPr>
          <w:ilvl w:val="0"/>
          <w:numId w:val="31"/>
        </w:numPr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 w:hint="eastAsia"/>
        </w:rPr>
      </w:pPr>
      <w:r w:rsidRPr="004165EA">
        <w:rPr>
          <w:rFonts w:ascii="Times New Roman" w:eastAsia="標楷體" w:hAnsi="Times New Roman" w:cs="Times New Roman" w:hint="eastAsia"/>
        </w:rPr>
        <w:t>為提高</w:t>
      </w:r>
      <w:r w:rsidRPr="004165EA">
        <w:rPr>
          <w:rFonts w:ascii="Times New Roman" w:eastAsia="標楷體" w:hAnsi="Times New Roman" w:cs="Times New Roman" w:hint="eastAsia"/>
        </w:rPr>
        <w:t>IMO</w:t>
      </w:r>
      <w:r w:rsidRPr="004165EA">
        <w:rPr>
          <w:rFonts w:ascii="Times New Roman" w:eastAsia="標楷體" w:hAnsi="Times New Roman" w:cs="Times New Roman" w:hint="eastAsia"/>
        </w:rPr>
        <w:t>組織的透明度和資訊可及性，理事會決定公開直播期全體會議，並在會議舉行前公開會議文件；</w:t>
      </w:r>
    </w:p>
    <w:p w14:paraId="104ADB4A" w14:textId="77777777" w:rsidR="004165EA" w:rsidRPr="004165EA" w:rsidRDefault="004165EA" w:rsidP="004165EA">
      <w:pPr>
        <w:pStyle w:val="a3"/>
        <w:numPr>
          <w:ilvl w:val="0"/>
          <w:numId w:val="31"/>
        </w:numPr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 w:hint="eastAsia"/>
        </w:rPr>
      </w:pPr>
      <w:r w:rsidRPr="004165EA">
        <w:rPr>
          <w:rFonts w:ascii="Times New Roman" w:eastAsia="標楷體" w:hAnsi="Times New Roman" w:cs="Times New Roman" w:hint="eastAsia"/>
        </w:rPr>
        <w:t>確定</w:t>
      </w:r>
      <w:r w:rsidRPr="004165EA">
        <w:rPr>
          <w:rFonts w:ascii="Times New Roman" w:eastAsia="標楷體" w:hAnsi="Times New Roman" w:cs="Times New Roman" w:hint="eastAsia"/>
        </w:rPr>
        <w:t>2025</w:t>
      </w:r>
      <w:r w:rsidRPr="004165EA">
        <w:rPr>
          <w:rFonts w:ascii="Times New Roman" w:eastAsia="標楷體" w:hAnsi="Times New Roman" w:cs="Times New Roman" w:hint="eastAsia"/>
        </w:rPr>
        <w:t>年世界海洋日主題為「我們的海洋、我們的義務、我們的機會」</w:t>
      </w:r>
      <w:r w:rsidRPr="004165EA">
        <w:rPr>
          <w:rFonts w:ascii="Times New Roman" w:eastAsia="標楷體" w:hAnsi="Times New Roman" w:cs="Times New Roman" w:hint="eastAsia"/>
        </w:rPr>
        <w:t>(Our Ocean, Our Obligation, Our Opportunity)</w:t>
      </w:r>
      <w:r w:rsidRPr="004165EA">
        <w:rPr>
          <w:rFonts w:ascii="Times New Roman" w:eastAsia="標楷體" w:hAnsi="Times New Roman" w:cs="Times New Roman" w:hint="eastAsia"/>
        </w:rPr>
        <w:t>，將於</w:t>
      </w:r>
      <w:r w:rsidRPr="004165EA">
        <w:rPr>
          <w:rFonts w:ascii="Times New Roman" w:eastAsia="標楷體" w:hAnsi="Times New Roman" w:cs="Times New Roman" w:hint="eastAsia"/>
        </w:rPr>
        <w:t>2025</w:t>
      </w:r>
      <w:r w:rsidRPr="004165EA">
        <w:rPr>
          <w:rFonts w:ascii="Times New Roman" w:eastAsia="標楷體" w:hAnsi="Times New Roman" w:cs="Times New Roman" w:hint="eastAsia"/>
        </w:rPr>
        <w:t>年</w:t>
      </w:r>
      <w:r w:rsidRPr="004165EA">
        <w:rPr>
          <w:rFonts w:ascii="Times New Roman" w:eastAsia="標楷體" w:hAnsi="Times New Roman" w:cs="Times New Roman" w:hint="eastAsia"/>
        </w:rPr>
        <w:t>9</w:t>
      </w:r>
      <w:r w:rsidRPr="004165EA">
        <w:rPr>
          <w:rFonts w:ascii="Times New Roman" w:eastAsia="標楷體" w:hAnsi="Times New Roman" w:cs="Times New Roman" w:hint="eastAsia"/>
        </w:rPr>
        <w:t>月</w:t>
      </w:r>
      <w:r w:rsidRPr="004165EA">
        <w:rPr>
          <w:rFonts w:ascii="Times New Roman" w:eastAsia="標楷體" w:hAnsi="Times New Roman" w:cs="Times New Roman" w:hint="eastAsia"/>
        </w:rPr>
        <w:t>25</w:t>
      </w:r>
      <w:r w:rsidRPr="004165EA">
        <w:rPr>
          <w:rFonts w:ascii="Times New Roman" w:eastAsia="標楷體" w:hAnsi="Times New Roman" w:cs="Times New Roman" w:hint="eastAsia"/>
        </w:rPr>
        <w:t>日舉行慶祝活動；</w:t>
      </w:r>
    </w:p>
    <w:p w14:paraId="22CB69EB" w14:textId="77777777" w:rsidR="004165EA" w:rsidRPr="004165EA" w:rsidRDefault="004165EA" w:rsidP="004165EA">
      <w:pPr>
        <w:pStyle w:val="a3"/>
        <w:numPr>
          <w:ilvl w:val="0"/>
          <w:numId w:val="31"/>
        </w:numPr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 w:hint="eastAsia"/>
        </w:rPr>
      </w:pPr>
      <w:r w:rsidRPr="004165EA">
        <w:rPr>
          <w:rFonts w:ascii="Times New Roman" w:eastAsia="標楷體" w:hAnsi="Times New Roman" w:cs="Times New Roman" w:hint="eastAsia"/>
        </w:rPr>
        <w:t>同意永久建立使用混合功能</w:t>
      </w:r>
      <w:r w:rsidRPr="004165EA">
        <w:rPr>
          <w:rFonts w:ascii="Times New Roman" w:eastAsia="標楷體" w:hAnsi="Times New Roman" w:cs="Times New Roman" w:hint="eastAsia"/>
        </w:rPr>
        <w:t>(hybrid capabilities)</w:t>
      </w:r>
      <w:r w:rsidRPr="004165EA">
        <w:rPr>
          <w:rFonts w:ascii="Times New Roman" w:eastAsia="標楷體" w:hAnsi="Times New Roman" w:cs="Times New Roman" w:hint="eastAsia"/>
        </w:rPr>
        <w:t>來支援現場會議；</w:t>
      </w:r>
    </w:p>
    <w:p w14:paraId="24EA54F2" w14:textId="0CBF85E0" w:rsidR="008C37E1" w:rsidRDefault="004165EA" w:rsidP="004165EA">
      <w:pPr>
        <w:pStyle w:val="a3"/>
        <w:numPr>
          <w:ilvl w:val="0"/>
          <w:numId w:val="31"/>
        </w:numPr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</w:rPr>
      </w:pPr>
      <w:r w:rsidRPr="004165EA">
        <w:rPr>
          <w:rFonts w:ascii="Times New Roman" w:eastAsia="標楷體" w:hAnsi="Times New Roman" w:cs="Times New Roman" w:hint="eastAsia"/>
        </w:rPr>
        <w:t>通過《國際海事組織會議、事件和活動代表、觀察員和其他參與者防止騷擾包括性騷擾之行為準則》，並於秘書處內指定一名匿名協助顧問</w:t>
      </w:r>
      <w:r w:rsidRPr="004165EA">
        <w:rPr>
          <w:rFonts w:ascii="Times New Roman" w:eastAsia="標楷體" w:hAnsi="Times New Roman" w:cs="Times New Roman" w:hint="eastAsia"/>
        </w:rPr>
        <w:t>(confidante)</w:t>
      </w:r>
      <w:r w:rsidRPr="004165EA">
        <w:rPr>
          <w:rFonts w:ascii="Times New Roman" w:eastAsia="標楷體" w:hAnsi="Times New Roman" w:cs="Times New Roman" w:hint="eastAsia"/>
        </w:rPr>
        <w:t>。</w:t>
      </w:r>
    </w:p>
    <w:p w14:paraId="2A7FAB48" w14:textId="77777777" w:rsidR="004165EA" w:rsidRPr="004165EA" w:rsidRDefault="004165EA" w:rsidP="004165EA">
      <w:pPr>
        <w:pStyle w:val="a3"/>
        <w:spacing w:beforeLines="50" w:before="180" w:afterLines="50" w:after="180"/>
        <w:ind w:leftChars="0" w:left="709"/>
        <w:rPr>
          <w:rFonts w:ascii="Times New Roman" w:eastAsia="標楷體" w:hAnsi="Times New Roman" w:cs="Times New Roman" w:hint="eastAsia"/>
        </w:rPr>
      </w:pPr>
    </w:p>
    <w:p w14:paraId="4CC98CFF" w14:textId="495F69F1" w:rsidR="008C37E1" w:rsidRPr="00AC0B75" w:rsidRDefault="008C37E1" w:rsidP="00ED6853">
      <w:pPr>
        <w:ind w:left="426" w:hanging="426"/>
        <w:rPr>
          <w:rFonts w:ascii="Times New Roman" w:eastAsia="標楷體" w:hAnsi="Times New Roman" w:cs="Times New Roman"/>
          <w:b/>
        </w:rPr>
      </w:pPr>
      <w:r w:rsidRPr="00AC0B75">
        <w:rPr>
          <w:rFonts w:ascii="Times New Roman" w:eastAsia="標楷體" w:hAnsi="Times New Roman" w:cs="Times New Roman" w:hint="eastAsia"/>
          <w:b/>
        </w:rPr>
        <w:t>參考文件：</w:t>
      </w:r>
    </w:p>
    <w:p w14:paraId="3FA4BF26" w14:textId="2C953907" w:rsidR="00877F0D" w:rsidRDefault="006152F7" w:rsidP="00877F0D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6152F7">
        <w:rPr>
          <w:rFonts w:ascii="Times New Roman" w:eastAsia="標楷體" w:hAnsi="Times New Roman" w:cs="Times New Roman"/>
        </w:rPr>
        <w:t xml:space="preserve">IMO. Sub-Committee on Implementation of IMO Instruments (III 10), 22-26 July 2024. </w:t>
      </w:r>
      <w:hyperlink r:id="rId8" w:history="1">
        <w:r w:rsidRPr="00F63D84">
          <w:rPr>
            <w:rStyle w:val="ab"/>
            <w:rFonts w:ascii="Times New Roman" w:eastAsia="標楷體" w:hAnsi="Times New Roman" w:cs="Times New Roman"/>
          </w:rPr>
          <w:t>https://www.imo.org/en/MediaCentre/MeetingSummaries/Pages/III-10th-session.aspx</w:t>
        </w:r>
      </w:hyperlink>
      <w:r>
        <w:rPr>
          <w:rFonts w:ascii="Times New Roman" w:eastAsia="標楷體" w:hAnsi="Times New Roman" w:cs="Times New Roman"/>
        </w:rPr>
        <w:t xml:space="preserve"> </w:t>
      </w:r>
      <w:r w:rsidR="00877F0D">
        <w:rPr>
          <w:rFonts w:ascii="Times New Roman" w:eastAsia="標楷體" w:hAnsi="Times New Roman" w:cs="Times New Roman"/>
        </w:rPr>
        <w:t xml:space="preserve"> </w:t>
      </w:r>
      <w:r w:rsidR="00877F0D" w:rsidRPr="00877F0D">
        <w:rPr>
          <w:rFonts w:ascii="Times New Roman" w:eastAsia="標楷體" w:hAnsi="Times New Roman" w:cs="Times New Roman"/>
        </w:rPr>
        <w:t xml:space="preserve"> </w:t>
      </w:r>
    </w:p>
    <w:p w14:paraId="73B9802E" w14:textId="2E775F38" w:rsidR="00D4437D" w:rsidRDefault="00D4437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16C4FAC9" w14:textId="347F7E92" w:rsidR="00D4437D" w:rsidRPr="003A2F5B" w:rsidRDefault="00583B66" w:rsidP="00D4437D">
      <w:pPr>
        <w:jc w:val="both"/>
        <w:rPr>
          <w:rFonts w:ascii="Times New Roman" w:eastAsia="標楷體" w:hAnsi="Times New Roman" w:cs="Times New Roman"/>
          <w:b/>
          <w:bCs/>
          <w:sz w:val="28"/>
        </w:rPr>
      </w:pPr>
      <w:r w:rsidRPr="00583B66">
        <w:rPr>
          <w:rFonts w:ascii="Times New Roman" w:eastAsia="標楷體" w:hAnsi="Times New Roman" w:cs="Times New Roman" w:hint="eastAsia"/>
          <w:b/>
          <w:bCs/>
          <w:sz w:val="28"/>
        </w:rPr>
        <w:lastRenderedPageBreak/>
        <w:t>國際海事組織</w:t>
      </w:r>
      <w:r w:rsidR="001459BD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583B66">
        <w:rPr>
          <w:rFonts w:ascii="Times New Roman" w:eastAsia="標楷體" w:hAnsi="Times New Roman" w:cs="Times New Roman" w:hint="eastAsia"/>
          <w:b/>
          <w:bCs/>
          <w:sz w:val="28"/>
        </w:rPr>
        <w:t>文書履行次委員會第</w:t>
      </w:r>
      <w:r w:rsidRPr="00583B66">
        <w:rPr>
          <w:rFonts w:ascii="Times New Roman" w:eastAsia="標楷體" w:hAnsi="Times New Roman" w:cs="Times New Roman" w:hint="eastAsia"/>
          <w:b/>
          <w:bCs/>
          <w:sz w:val="28"/>
        </w:rPr>
        <w:t>10</w:t>
      </w:r>
      <w:r w:rsidRPr="00583B66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="001459BD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D4437D" w:rsidRPr="006152F7">
        <w:rPr>
          <w:rFonts w:ascii="Times New Roman" w:eastAsia="標楷體" w:hAnsi="Times New Roman" w:cs="Times New Roman" w:hint="eastAsia"/>
          <w:b/>
          <w:bCs/>
          <w:sz w:val="28"/>
        </w:rPr>
        <w:t>重點摘要</w:t>
      </w:r>
    </w:p>
    <w:p w14:paraId="1DD59EA7" w14:textId="12FE272A" w:rsidR="00D4437D" w:rsidRPr="00584F78" w:rsidRDefault="00082DA7" w:rsidP="00D4437D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I</w:t>
      </w:r>
      <w:r>
        <w:rPr>
          <w:rFonts w:ascii="Times New Roman" w:eastAsia="標楷體" w:hAnsi="Times New Roman" w:cs="Times New Roman"/>
        </w:rPr>
        <w:t>MO</w:t>
      </w:r>
      <w:r w:rsidRPr="00082DA7">
        <w:rPr>
          <w:rFonts w:ascii="Times New Roman" w:eastAsia="標楷體" w:hAnsi="Times New Roman" w:cs="Times New Roman" w:hint="eastAsia"/>
        </w:rPr>
        <w:t>文書履行次委員會第</w:t>
      </w:r>
      <w:r w:rsidRPr="00082DA7">
        <w:rPr>
          <w:rFonts w:ascii="Times New Roman" w:eastAsia="標楷體" w:hAnsi="Times New Roman" w:cs="Times New Roman" w:hint="eastAsia"/>
        </w:rPr>
        <w:t>10</w:t>
      </w:r>
      <w:r w:rsidRPr="00082DA7">
        <w:rPr>
          <w:rFonts w:ascii="Times New Roman" w:eastAsia="標楷體" w:hAnsi="Times New Roman" w:cs="Times New Roman" w:hint="eastAsia"/>
        </w:rPr>
        <w:t>屆會議</w:t>
      </w:r>
      <w:r w:rsidR="00D4437D" w:rsidRPr="009345AF">
        <w:rPr>
          <w:rFonts w:ascii="Times New Roman" w:eastAsia="標楷體" w:hAnsi="Times New Roman" w:cs="Times New Roman"/>
        </w:rPr>
        <w:t>於</w:t>
      </w:r>
      <w:r w:rsidRPr="00082DA7">
        <w:rPr>
          <w:rFonts w:ascii="Times New Roman" w:eastAsia="標楷體" w:hAnsi="Times New Roman" w:cs="Times New Roman" w:hint="eastAsia"/>
        </w:rPr>
        <w:t>2024</w:t>
      </w:r>
      <w:r w:rsidRPr="00082DA7">
        <w:rPr>
          <w:rFonts w:ascii="Times New Roman" w:eastAsia="標楷體" w:hAnsi="Times New Roman" w:cs="Times New Roman" w:hint="eastAsia"/>
        </w:rPr>
        <w:t>年</w:t>
      </w:r>
      <w:r w:rsidRPr="00082DA7">
        <w:rPr>
          <w:rFonts w:ascii="Times New Roman" w:eastAsia="標楷體" w:hAnsi="Times New Roman" w:cs="Times New Roman" w:hint="eastAsia"/>
        </w:rPr>
        <w:t>7</w:t>
      </w:r>
      <w:r w:rsidRPr="00082DA7">
        <w:rPr>
          <w:rFonts w:ascii="Times New Roman" w:eastAsia="標楷體" w:hAnsi="Times New Roman" w:cs="Times New Roman" w:hint="eastAsia"/>
        </w:rPr>
        <w:t>月</w:t>
      </w:r>
      <w:r w:rsidRPr="00082DA7">
        <w:rPr>
          <w:rFonts w:ascii="Times New Roman" w:eastAsia="標楷體" w:hAnsi="Times New Roman" w:cs="Times New Roman" w:hint="eastAsia"/>
        </w:rPr>
        <w:t>22</w:t>
      </w:r>
      <w:r w:rsidRPr="00082DA7">
        <w:rPr>
          <w:rFonts w:ascii="Times New Roman" w:eastAsia="標楷體" w:hAnsi="Times New Roman" w:cs="Times New Roman" w:hint="eastAsia"/>
        </w:rPr>
        <w:t>日至</w:t>
      </w:r>
      <w:r w:rsidRPr="00082DA7">
        <w:rPr>
          <w:rFonts w:ascii="Times New Roman" w:eastAsia="標楷體" w:hAnsi="Times New Roman" w:cs="Times New Roman" w:hint="eastAsia"/>
        </w:rPr>
        <w:t>26</w:t>
      </w:r>
      <w:r w:rsidRPr="00082DA7">
        <w:rPr>
          <w:rFonts w:ascii="Times New Roman" w:eastAsia="標楷體" w:hAnsi="Times New Roman" w:cs="Times New Roman" w:hint="eastAsia"/>
        </w:rPr>
        <w:t>日</w:t>
      </w:r>
      <w:r w:rsidR="00D4437D" w:rsidRPr="009345AF">
        <w:rPr>
          <w:rFonts w:ascii="Times New Roman" w:eastAsia="標楷體" w:hAnsi="Times New Roman" w:cs="Times New Roman"/>
        </w:rPr>
        <w:t>召開會議</w:t>
      </w:r>
      <w:r w:rsidR="00D4437D">
        <w:rPr>
          <w:rFonts w:ascii="Times New Roman" w:eastAsia="標楷體" w:hAnsi="Times New Roman" w:cs="Times New Roman" w:hint="eastAsia"/>
        </w:rPr>
        <w:t>，</w:t>
      </w:r>
      <w:r w:rsidR="00D4437D" w:rsidRPr="00584F78">
        <w:rPr>
          <w:rFonts w:ascii="Times New Roman" w:eastAsia="標楷體" w:hAnsi="Times New Roman" w:cs="Times New Roman"/>
        </w:rPr>
        <w:t>本</w:t>
      </w:r>
      <w:r w:rsidR="00D4437D" w:rsidRPr="00584F78">
        <w:rPr>
          <w:rFonts w:ascii="Times New Roman" w:eastAsia="標楷體" w:hAnsi="Times New Roman" w:cs="Times New Roman" w:hint="eastAsia"/>
        </w:rPr>
        <w:t>屆</w:t>
      </w:r>
      <w:r w:rsidR="00D4437D" w:rsidRPr="00584F78">
        <w:rPr>
          <w:rFonts w:ascii="Times New Roman" w:eastAsia="標楷體" w:hAnsi="Times New Roman" w:cs="Times New Roman"/>
        </w:rPr>
        <w:t>會議重點</w:t>
      </w:r>
      <w:r w:rsidR="00D4437D">
        <w:rPr>
          <w:rFonts w:ascii="Times New Roman" w:eastAsia="標楷體" w:hAnsi="Times New Roman" w:cs="Times New Roman" w:hint="eastAsia"/>
        </w:rPr>
        <w:t>項目</w:t>
      </w:r>
      <w:r w:rsidR="00D4437D" w:rsidRPr="00584F78">
        <w:rPr>
          <w:rFonts w:ascii="Times New Roman" w:eastAsia="標楷體" w:hAnsi="Times New Roman" w:cs="Times New Roman"/>
        </w:rPr>
        <w:t>如下：</w:t>
      </w:r>
    </w:p>
    <w:p w14:paraId="6AC57CE2" w14:textId="0C6017E5" w:rsidR="00DB242E" w:rsidRPr="00DB242E" w:rsidRDefault="00DB242E" w:rsidP="00DB242E">
      <w:pPr>
        <w:pStyle w:val="a3"/>
        <w:numPr>
          <w:ilvl w:val="0"/>
          <w:numId w:val="33"/>
        </w:numPr>
        <w:spacing w:beforeLines="50" w:before="180" w:afterLines="50" w:after="180"/>
        <w:ind w:leftChars="0" w:left="567" w:hanging="567"/>
        <w:rPr>
          <w:rFonts w:ascii="Times New Roman" w:eastAsia="標楷體" w:hAnsi="Times New Roman" w:cs="Times New Roman" w:hint="eastAsia"/>
        </w:rPr>
      </w:pPr>
      <w:r w:rsidRPr="00DB242E">
        <w:rPr>
          <w:rFonts w:ascii="Times New Roman" w:eastAsia="標楷體" w:hAnsi="Times New Roman" w:cs="Times New Roman" w:hint="eastAsia"/>
        </w:rPr>
        <w:t>制定檢驗指南，如檢驗和發證統一制度</w:t>
      </w:r>
      <w:r w:rsidRPr="00DB242E">
        <w:rPr>
          <w:rFonts w:ascii="Times New Roman" w:eastAsia="標楷體" w:hAnsi="Times New Roman" w:cs="Times New Roman" w:hint="eastAsia"/>
        </w:rPr>
        <w:t>(</w:t>
      </w:r>
      <w:r w:rsidR="00382ABE" w:rsidRPr="00382ABE">
        <w:rPr>
          <w:rFonts w:ascii="Times New Roman" w:eastAsia="標楷體" w:hAnsi="Times New Roman" w:cs="Times New Roman"/>
        </w:rPr>
        <w:t xml:space="preserve">Harmonized System of Survey and Certification, </w:t>
      </w:r>
      <w:r w:rsidRPr="00DB242E">
        <w:rPr>
          <w:rFonts w:ascii="Times New Roman" w:eastAsia="標楷體" w:hAnsi="Times New Roman" w:cs="Times New Roman" w:hint="eastAsia"/>
        </w:rPr>
        <w:t>HSSC)</w:t>
      </w:r>
      <w:r w:rsidRPr="00DB242E">
        <w:rPr>
          <w:rFonts w:ascii="Times New Roman" w:eastAsia="標楷體" w:hAnsi="Times New Roman" w:cs="Times New Roman" w:hint="eastAsia"/>
        </w:rPr>
        <w:t>的檢驗準則、</w:t>
      </w:r>
      <w:r w:rsidRPr="00DB242E">
        <w:rPr>
          <w:rFonts w:ascii="Times New Roman" w:eastAsia="標楷體" w:hAnsi="Times New Roman" w:cs="Times New Roman" w:hint="eastAsia"/>
        </w:rPr>
        <w:t>MEPC.1/Circ.876</w:t>
      </w:r>
      <w:r w:rsidRPr="00DB242E">
        <w:rPr>
          <w:rFonts w:ascii="Times New Roman" w:eastAsia="標楷體" w:hAnsi="Times New Roman" w:cs="Times New Roman" w:hint="eastAsia"/>
        </w:rPr>
        <w:t>號通函附則的擬議修正案、根據</w:t>
      </w:r>
      <w:r w:rsidRPr="00DB242E">
        <w:rPr>
          <w:rFonts w:ascii="Times New Roman" w:eastAsia="標楷體" w:hAnsi="Times New Roman" w:cs="Times New Roman" w:hint="eastAsia"/>
        </w:rPr>
        <w:t>HSSC</w:t>
      </w:r>
      <w:r w:rsidRPr="00DB242E">
        <w:rPr>
          <w:rFonts w:ascii="Times New Roman" w:eastAsia="標楷體" w:hAnsi="Times New Roman" w:cs="Times New Roman" w:hint="eastAsia"/>
        </w:rPr>
        <w:t>下驗證證書有效性的檢驗準則，以及遠端檢驗、稽核和驗證指南；</w:t>
      </w:r>
    </w:p>
    <w:p w14:paraId="3554E06A" w14:textId="7A5E47CD" w:rsidR="00DB242E" w:rsidRPr="00DB242E" w:rsidRDefault="00DB242E" w:rsidP="00DB242E">
      <w:pPr>
        <w:pStyle w:val="a3"/>
        <w:numPr>
          <w:ilvl w:val="0"/>
          <w:numId w:val="33"/>
        </w:numPr>
        <w:spacing w:beforeLines="50" w:before="180" w:afterLines="50" w:after="180"/>
        <w:ind w:leftChars="0" w:left="567" w:hanging="567"/>
        <w:rPr>
          <w:rFonts w:ascii="Times New Roman" w:eastAsia="標楷體" w:hAnsi="Times New Roman" w:cs="Times New Roman" w:hint="eastAsia"/>
        </w:rPr>
      </w:pPr>
      <w:r w:rsidRPr="00DB242E">
        <w:rPr>
          <w:rFonts w:ascii="Times New Roman" w:eastAsia="標楷體" w:hAnsi="Times New Roman" w:cs="Times New Roman" w:hint="eastAsia"/>
        </w:rPr>
        <w:t>在制定遠端檢驗、《國際安全管理章程》</w:t>
      </w:r>
      <w:r w:rsidRPr="00DB242E">
        <w:rPr>
          <w:rFonts w:ascii="Times New Roman" w:eastAsia="標楷體" w:hAnsi="Times New Roman" w:cs="Times New Roman" w:hint="eastAsia"/>
        </w:rPr>
        <w:t>(</w:t>
      </w:r>
      <w:r w:rsidR="007643F7" w:rsidRPr="007643F7">
        <w:rPr>
          <w:rFonts w:ascii="Times New Roman" w:eastAsia="標楷體" w:hAnsi="Times New Roman" w:cs="Times New Roman" w:hint="eastAsia"/>
        </w:rPr>
        <w:t>International Safety Management Code, ISM Code)(</w:t>
      </w:r>
      <w:r w:rsidR="007643F7" w:rsidRPr="007643F7">
        <w:rPr>
          <w:rFonts w:ascii="Times New Roman" w:eastAsia="標楷體" w:hAnsi="Times New Roman" w:cs="Times New Roman" w:hint="eastAsia"/>
        </w:rPr>
        <w:t>簡稱</w:t>
      </w:r>
      <w:r w:rsidR="007643F7" w:rsidRPr="007643F7">
        <w:rPr>
          <w:rFonts w:ascii="Times New Roman" w:eastAsia="標楷體" w:hAnsi="Times New Roman" w:cs="Times New Roman" w:hint="eastAsia"/>
        </w:rPr>
        <w:t>ISM</w:t>
      </w:r>
      <w:r w:rsidR="007643F7" w:rsidRPr="007643F7">
        <w:rPr>
          <w:rFonts w:ascii="Times New Roman" w:eastAsia="標楷體" w:hAnsi="Times New Roman" w:cs="Times New Roman" w:hint="eastAsia"/>
        </w:rPr>
        <w:t>章程</w:t>
      </w:r>
      <w:r w:rsidR="007643F7" w:rsidRPr="007643F7">
        <w:rPr>
          <w:rFonts w:ascii="Times New Roman" w:eastAsia="標楷體" w:hAnsi="Times New Roman" w:cs="Times New Roman" w:hint="eastAsia"/>
        </w:rPr>
        <w:t>)</w:t>
      </w:r>
      <w:r w:rsidRPr="00DB242E">
        <w:rPr>
          <w:rFonts w:ascii="Times New Roman" w:eastAsia="標楷體" w:hAnsi="Times New Roman" w:cs="Times New Roman" w:hint="eastAsia"/>
        </w:rPr>
        <w:t>)</w:t>
      </w:r>
      <w:r w:rsidRPr="00DB242E">
        <w:rPr>
          <w:rFonts w:ascii="Times New Roman" w:eastAsia="標楷體" w:hAnsi="Times New Roman" w:cs="Times New Roman" w:hint="eastAsia"/>
        </w:rPr>
        <w:t>稽核和《國際船舶與港口設施保全章程》</w:t>
      </w:r>
      <w:r w:rsidR="00FD60D4" w:rsidRPr="00FD60D4">
        <w:rPr>
          <w:rFonts w:ascii="Times New Roman" w:eastAsia="標楷體" w:hAnsi="Times New Roman" w:cs="Times New Roman" w:hint="eastAsia"/>
        </w:rPr>
        <w:t>(International Ship and Port Facility Security Code, ISPS Code)(</w:t>
      </w:r>
      <w:r w:rsidR="00FD60D4" w:rsidRPr="00FD60D4">
        <w:rPr>
          <w:rFonts w:ascii="Times New Roman" w:eastAsia="標楷體" w:hAnsi="Times New Roman" w:cs="Times New Roman" w:hint="eastAsia"/>
        </w:rPr>
        <w:t>簡稱</w:t>
      </w:r>
      <w:r w:rsidR="00FD60D4" w:rsidRPr="00FD60D4">
        <w:rPr>
          <w:rFonts w:ascii="Times New Roman" w:eastAsia="標楷體" w:hAnsi="Times New Roman" w:cs="Times New Roman" w:hint="eastAsia"/>
        </w:rPr>
        <w:t>ISPS</w:t>
      </w:r>
      <w:r w:rsidR="00FD60D4" w:rsidRPr="00FD60D4">
        <w:rPr>
          <w:rFonts w:ascii="Times New Roman" w:eastAsia="標楷體" w:hAnsi="Times New Roman" w:cs="Times New Roman" w:hint="eastAsia"/>
        </w:rPr>
        <w:t>章程</w:t>
      </w:r>
      <w:r w:rsidR="00FD60D4" w:rsidRPr="00FD60D4">
        <w:rPr>
          <w:rFonts w:ascii="Times New Roman" w:eastAsia="標楷體" w:hAnsi="Times New Roman" w:cs="Times New Roman" w:hint="eastAsia"/>
        </w:rPr>
        <w:t>)</w:t>
      </w:r>
      <w:r w:rsidRPr="00DB242E">
        <w:rPr>
          <w:rFonts w:ascii="Times New Roman" w:eastAsia="標楷體" w:hAnsi="Times New Roman" w:cs="Times New Roman" w:hint="eastAsia"/>
        </w:rPr>
        <w:t>驗證的評估和應用指南草案取得進展，以及相關的</w:t>
      </w:r>
      <w:r w:rsidRPr="00DB242E">
        <w:rPr>
          <w:rFonts w:ascii="Times New Roman" w:eastAsia="標楷體" w:hAnsi="Times New Roman" w:cs="Times New Roman" w:hint="eastAsia"/>
        </w:rPr>
        <w:t>MSC-MEPC</w:t>
      </w:r>
      <w:r w:rsidRPr="00DB242E">
        <w:rPr>
          <w:rFonts w:ascii="Times New Roman" w:eastAsia="標楷體" w:hAnsi="Times New Roman" w:cs="Times New Roman" w:hint="eastAsia"/>
        </w:rPr>
        <w:t>通函草案，預計於</w:t>
      </w:r>
      <w:r w:rsidRPr="00DB242E">
        <w:rPr>
          <w:rFonts w:ascii="Times New Roman" w:eastAsia="標楷體" w:hAnsi="Times New Roman" w:cs="Times New Roman" w:hint="eastAsia"/>
        </w:rPr>
        <w:t>III 11</w:t>
      </w:r>
      <w:r w:rsidRPr="00DB242E">
        <w:rPr>
          <w:rFonts w:ascii="Times New Roman" w:eastAsia="標楷體" w:hAnsi="Times New Roman" w:cs="Times New Roman" w:hint="eastAsia"/>
        </w:rPr>
        <w:t>定稿，並提交</w:t>
      </w:r>
      <w:r w:rsidR="005D1DBF" w:rsidRPr="005D1DBF">
        <w:rPr>
          <w:rFonts w:ascii="Times New Roman" w:eastAsia="標楷體" w:hAnsi="Times New Roman" w:cs="Times New Roman"/>
        </w:rPr>
        <w:t>IMO</w:t>
      </w:r>
      <w:r w:rsidRPr="00DB242E">
        <w:rPr>
          <w:rFonts w:ascii="Times New Roman" w:eastAsia="標楷體" w:hAnsi="Times New Roman" w:cs="Times New Roman" w:hint="eastAsia"/>
        </w:rPr>
        <w:t>大會第</w:t>
      </w:r>
      <w:r w:rsidRPr="00DB242E">
        <w:rPr>
          <w:rFonts w:ascii="Times New Roman" w:eastAsia="標楷體" w:hAnsi="Times New Roman" w:cs="Times New Roman" w:hint="eastAsia"/>
        </w:rPr>
        <w:t>34</w:t>
      </w:r>
      <w:r w:rsidRPr="00DB242E">
        <w:rPr>
          <w:rFonts w:ascii="Times New Roman" w:eastAsia="標楷體" w:hAnsi="Times New Roman" w:cs="Times New Roman" w:hint="eastAsia"/>
        </w:rPr>
        <w:t>屆會議</w:t>
      </w:r>
      <w:r w:rsidRPr="00DB242E">
        <w:rPr>
          <w:rFonts w:ascii="Times New Roman" w:eastAsia="標楷體" w:hAnsi="Times New Roman" w:cs="Times New Roman" w:hint="eastAsia"/>
        </w:rPr>
        <w:t>(</w:t>
      </w:r>
      <w:r w:rsidR="005D1DBF" w:rsidRPr="005D1DBF">
        <w:rPr>
          <w:rFonts w:ascii="Times New Roman" w:eastAsia="標楷體" w:hAnsi="Times New Roman" w:cs="Times New Roman"/>
        </w:rPr>
        <w:t>IMO</w:t>
      </w:r>
      <w:r w:rsidR="005D1DBF" w:rsidRPr="005D1DBF">
        <w:rPr>
          <w:rFonts w:ascii="Times New Roman" w:eastAsia="標楷體" w:hAnsi="Times New Roman" w:cs="Times New Roman"/>
        </w:rPr>
        <w:t xml:space="preserve"> Assembly</w:t>
      </w:r>
      <w:r w:rsidR="005400C6" w:rsidRPr="005400C6">
        <w:t xml:space="preserve"> </w:t>
      </w:r>
      <w:r w:rsidR="005400C6" w:rsidRPr="005400C6">
        <w:rPr>
          <w:rFonts w:ascii="Times New Roman" w:eastAsia="標楷體" w:hAnsi="Times New Roman" w:cs="Times New Roman"/>
        </w:rPr>
        <w:t>34th Session</w:t>
      </w:r>
      <w:r w:rsidR="005D1DBF">
        <w:rPr>
          <w:rFonts w:ascii="Times New Roman" w:eastAsia="標楷體" w:hAnsi="Times New Roman" w:cs="Times New Roman"/>
        </w:rPr>
        <w:t>,</w:t>
      </w:r>
      <w:r w:rsidR="005D1DBF" w:rsidRPr="005D1DBF">
        <w:rPr>
          <w:rFonts w:ascii="Times New Roman" w:eastAsia="標楷體" w:hAnsi="Times New Roman" w:cs="Times New Roman" w:hint="eastAsia"/>
        </w:rPr>
        <w:t xml:space="preserve"> </w:t>
      </w:r>
      <w:r w:rsidRPr="00DB242E">
        <w:rPr>
          <w:rFonts w:ascii="Times New Roman" w:eastAsia="標楷體" w:hAnsi="Times New Roman" w:cs="Times New Roman" w:hint="eastAsia"/>
        </w:rPr>
        <w:t>A 34)(2025</w:t>
      </w:r>
      <w:r w:rsidRPr="00DB242E">
        <w:rPr>
          <w:rFonts w:ascii="Times New Roman" w:eastAsia="標楷體" w:hAnsi="Times New Roman" w:cs="Times New Roman" w:hint="eastAsia"/>
        </w:rPr>
        <w:t>年</w:t>
      </w:r>
      <w:r w:rsidRPr="00DB242E">
        <w:rPr>
          <w:rFonts w:ascii="Times New Roman" w:eastAsia="標楷體" w:hAnsi="Times New Roman" w:cs="Times New Roman" w:hint="eastAsia"/>
        </w:rPr>
        <w:t>12</w:t>
      </w:r>
      <w:r w:rsidRPr="00DB242E">
        <w:rPr>
          <w:rFonts w:ascii="Times New Roman" w:eastAsia="標楷體" w:hAnsi="Times New Roman" w:cs="Times New Roman" w:hint="eastAsia"/>
        </w:rPr>
        <w:t>月舉行</w:t>
      </w:r>
      <w:r w:rsidRPr="00DB242E">
        <w:rPr>
          <w:rFonts w:ascii="Times New Roman" w:eastAsia="標楷體" w:hAnsi="Times New Roman" w:cs="Times New Roman" w:hint="eastAsia"/>
        </w:rPr>
        <w:t>)</w:t>
      </w:r>
      <w:r w:rsidRPr="00DB242E">
        <w:rPr>
          <w:rFonts w:ascii="Times New Roman" w:eastAsia="標楷體" w:hAnsi="Times New Roman" w:cs="Times New Roman" w:hint="eastAsia"/>
        </w:rPr>
        <w:t>通過；</w:t>
      </w:r>
    </w:p>
    <w:p w14:paraId="14321528" w14:textId="77777777" w:rsidR="00DB242E" w:rsidRPr="00DB242E" w:rsidRDefault="00DB242E" w:rsidP="00DB242E">
      <w:pPr>
        <w:pStyle w:val="a3"/>
        <w:numPr>
          <w:ilvl w:val="0"/>
          <w:numId w:val="33"/>
        </w:numPr>
        <w:spacing w:beforeLines="50" w:before="180" w:afterLines="50" w:after="180"/>
        <w:ind w:leftChars="0" w:left="567" w:hanging="567"/>
        <w:rPr>
          <w:rFonts w:ascii="Times New Roman" w:eastAsia="標楷體" w:hAnsi="Times New Roman" w:cs="Times New Roman" w:hint="eastAsia"/>
        </w:rPr>
      </w:pPr>
      <w:r w:rsidRPr="00DB242E">
        <w:rPr>
          <w:rFonts w:ascii="Times New Roman" w:eastAsia="標楷體" w:hAnsi="Times New Roman" w:cs="Times New Roman" w:hint="eastAsia"/>
        </w:rPr>
        <w:t>審議</w:t>
      </w:r>
      <w:r w:rsidRPr="00DB242E">
        <w:rPr>
          <w:rFonts w:ascii="Times New Roman" w:eastAsia="標楷體" w:hAnsi="Times New Roman" w:cs="Times New Roman" w:hint="eastAsia"/>
        </w:rPr>
        <w:t>2023</w:t>
      </w:r>
      <w:r w:rsidRPr="00DB242E">
        <w:rPr>
          <w:rFonts w:ascii="Times New Roman" w:eastAsia="標楷體" w:hAnsi="Times New Roman" w:cs="Times New Roman" w:hint="eastAsia"/>
        </w:rPr>
        <w:t>年《港口國管制程序》</w:t>
      </w:r>
      <w:r w:rsidRPr="00DB242E">
        <w:rPr>
          <w:rFonts w:ascii="Times New Roman" w:eastAsia="標楷體" w:hAnsi="Times New Roman" w:cs="Times New Roman" w:hint="eastAsia"/>
        </w:rPr>
        <w:t>(Procedures for Port State Control)</w:t>
      </w:r>
      <w:r w:rsidRPr="00DB242E">
        <w:rPr>
          <w:rFonts w:ascii="Times New Roman" w:eastAsia="標楷體" w:hAnsi="Times New Roman" w:cs="Times New Roman" w:hint="eastAsia"/>
        </w:rPr>
        <w:t>修正案草案，其中包含制定有關加強海上安全之控制和合</w:t>
      </w:r>
      <w:proofErr w:type="gramStart"/>
      <w:r w:rsidRPr="00DB242E">
        <w:rPr>
          <w:rFonts w:ascii="Times New Roman" w:eastAsia="標楷體" w:hAnsi="Times New Roman" w:cs="Times New Roman" w:hint="eastAsia"/>
        </w:rPr>
        <w:t>規</w:t>
      </w:r>
      <w:proofErr w:type="gramEnd"/>
      <w:r w:rsidRPr="00DB242E">
        <w:rPr>
          <w:rFonts w:ascii="Times New Roman" w:eastAsia="標楷體" w:hAnsi="Times New Roman" w:cs="Times New Roman" w:hint="eastAsia"/>
        </w:rPr>
        <w:t>措施的港口國管制指南作為新附錄，以確保對船舶扣留的一致性指導；</w:t>
      </w:r>
    </w:p>
    <w:p w14:paraId="234D149A" w14:textId="1532C982" w:rsidR="00D4437D" w:rsidRPr="00877F0D" w:rsidRDefault="00DB242E" w:rsidP="00DB242E">
      <w:pPr>
        <w:pStyle w:val="a3"/>
        <w:numPr>
          <w:ilvl w:val="0"/>
          <w:numId w:val="33"/>
        </w:numPr>
        <w:spacing w:beforeLines="50" w:before="180" w:afterLines="50" w:after="180"/>
        <w:ind w:leftChars="0" w:left="567" w:hanging="567"/>
        <w:rPr>
          <w:rFonts w:ascii="Times New Roman" w:eastAsia="標楷體" w:hAnsi="Times New Roman" w:cs="Times New Roman"/>
        </w:rPr>
      </w:pPr>
      <w:r w:rsidRPr="00DB242E">
        <w:rPr>
          <w:rFonts w:ascii="Times New Roman" w:eastAsia="標楷體" w:hAnsi="Times New Roman" w:cs="Times New Roman" w:hint="eastAsia"/>
        </w:rPr>
        <w:t>制定協助締約國主</w:t>
      </w:r>
      <w:bookmarkStart w:id="0" w:name="_GoBack"/>
      <w:bookmarkEnd w:id="0"/>
      <w:r w:rsidRPr="00DB242E">
        <w:rPr>
          <w:rFonts w:ascii="Times New Roman" w:eastAsia="標楷體" w:hAnsi="Times New Roman" w:cs="Times New Roman" w:hint="eastAsia"/>
        </w:rPr>
        <w:t>管機關執行</w:t>
      </w:r>
      <w:r w:rsidRPr="00DB242E">
        <w:rPr>
          <w:rFonts w:ascii="Times New Roman" w:eastAsia="標楷體" w:hAnsi="Times New Roman" w:cs="Times New Roman" w:hint="eastAsia"/>
        </w:rPr>
        <w:t>2012</w:t>
      </w:r>
      <w:r w:rsidRPr="00DB242E">
        <w:rPr>
          <w:rFonts w:ascii="Times New Roman" w:eastAsia="標楷體" w:hAnsi="Times New Roman" w:cs="Times New Roman" w:hint="eastAsia"/>
        </w:rPr>
        <w:t>年《開普敦協議》</w:t>
      </w:r>
      <w:r w:rsidRPr="00DB242E">
        <w:rPr>
          <w:rFonts w:ascii="Times New Roman" w:eastAsia="標楷體" w:hAnsi="Times New Roman" w:cs="Times New Roman" w:hint="eastAsia"/>
        </w:rPr>
        <w:t>(Cape Town Agreement)</w:t>
      </w:r>
      <w:r w:rsidRPr="00DB242E">
        <w:rPr>
          <w:rFonts w:ascii="Times New Roman" w:eastAsia="標楷體" w:hAnsi="Times New Roman" w:cs="Times New Roman" w:hint="eastAsia"/>
        </w:rPr>
        <w:t>的指南</w:t>
      </w:r>
      <w:r w:rsidR="00D4437D" w:rsidRPr="00877F0D">
        <w:rPr>
          <w:rFonts w:ascii="Times New Roman" w:eastAsia="標楷體" w:hAnsi="Times New Roman" w:cs="Times New Roman" w:hint="eastAsia"/>
        </w:rPr>
        <w:t>。</w:t>
      </w:r>
    </w:p>
    <w:p w14:paraId="5F1C1FE0" w14:textId="77777777" w:rsidR="00D4437D" w:rsidRPr="00D82B9F" w:rsidRDefault="00D4437D" w:rsidP="00D4437D">
      <w:pPr>
        <w:ind w:left="426" w:hanging="426"/>
        <w:rPr>
          <w:rFonts w:ascii="Times New Roman" w:eastAsia="標楷體" w:hAnsi="Times New Roman" w:cs="Times New Roman"/>
        </w:rPr>
      </w:pPr>
    </w:p>
    <w:p w14:paraId="54FFBC99" w14:textId="77777777" w:rsidR="00D4437D" w:rsidRPr="00AC0B75" w:rsidRDefault="00D4437D" w:rsidP="00D4437D">
      <w:pPr>
        <w:ind w:left="426" w:hanging="426"/>
        <w:rPr>
          <w:rFonts w:ascii="Times New Roman" w:eastAsia="標楷體" w:hAnsi="Times New Roman" w:cs="Times New Roman"/>
          <w:b/>
        </w:rPr>
      </w:pPr>
      <w:r w:rsidRPr="00AC0B75">
        <w:rPr>
          <w:rFonts w:ascii="Times New Roman" w:eastAsia="標楷體" w:hAnsi="Times New Roman" w:cs="Times New Roman" w:hint="eastAsia"/>
          <w:b/>
        </w:rPr>
        <w:t>參考文件：</w:t>
      </w:r>
    </w:p>
    <w:p w14:paraId="67A905BC" w14:textId="7801DB7B" w:rsidR="00D4437D" w:rsidRPr="00D4437D" w:rsidRDefault="00D4437D" w:rsidP="00D4437D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4437D">
        <w:rPr>
          <w:rFonts w:ascii="Times New Roman" w:eastAsia="標楷體" w:hAnsi="Times New Roman" w:cs="Times New Roman"/>
        </w:rPr>
        <w:t xml:space="preserve">ABS. News Brief III 10. </w:t>
      </w:r>
      <w:hyperlink r:id="rId9" w:history="1">
        <w:r w:rsidRPr="00F63D84">
          <w:rPr>
            <w:rStyle w:val="ab"/>
            <w:rFonts w:ascii="Times New Roman" w:eastAsia="標楷體" w:hAnsi="Times New Roman" w:cs="Times New Roman"/>
          </w:rPr>
          <w:t>https://ww2.eagle.org/content/dam/eagle/regulatory-news/2024/III-10-Brief.pdf?cm_mmc=Act-On%20Software-_-email-_-III%2010%20Brief%20-%20Learn%20About%20the%20Key%20Takeaways-_-Download%20the%20Brief&amp;utm_id=Sustainability&amp;utm_source=act_on_software&amp;utm_medium=email&amp;utm_campaign=Sustainability_Summit&amp;utm_term=Download%20the%20Brief&amp;utm_content=email&amp;utm_source_platform=act_on_software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</w:p>
    <w:p w14:paraId="5A4DDC01" w14:textId="39E9D62D" w:rsidR="00D4437D" w:rsidRPr="00D4437D" w:rsidRDefault="00D4437D" w:rsidP="00D4437D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4437D">
        <w:rPr>
          <w:rFonts w:ascii="Times New Roman" w:eastAsia="標楷體" w:hAnsi="Times New Roman" w:cs="Times New Roman"/>
        </w:rPr>
        <w:t xml:space="preserve">IMO. Sub-Committee on Implementation of IMO Instruments (III 10), 22-26 July 2024. </w:t>
      </w:r>
      <w:hyperlink r:id="rId10" w:history="1">
        <w:r w:rsidRPr="00F63D84">
          <w:rPr>
            <w:rStyle w:val="ab"/>
            <w:rFonts w:ascii="Times New Roman" w:eastAsia="標楷體" w:hAnsi="Times New Roman" w:cs="Times New Roman"/>
          </w:rPr>
          <w:t>https://www.imo.org/en/MediaCentre/MeetingSummaries/Pages/III-10th-session.aspx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Pr="00D4437D">
        <w:rPr>
          <w:rFonts w:ascii="Times New Roman" w:eastAsia="標楷體" w:hAnsi="Times New Roman" w:cs="Times New Roman"/>
        </w:rPr>
        <w:t xml:space="preserve"> </w:t>
      </w:r>
    </w:p>
    <w:p w14:paraId="77FE02FA" w14:textId="36DBDBD9" w:rsidR="00D4437D" w:rsidRPr="00D4437D" w:rsidRDefault="00D4437D" w:rsidP="00D4437D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proofErr w:type="spellStart"/>
      <w:r w:rsidRPr="00D4437D">
        <w:rPr>
          <w:rFonts w:ascii="Times New Roman" w:eastAsia="標楷體" w:hAnsi="Times New Roman" w:cs="Times New Roman"/>
        </w:rPr>
        <w:t>InterManger</w:t>
      </w:r>
      <w:proofErr w:type="spellEnd"/>
      <w:r w:rsidRPr="00D4437D">
        <w:rPr>
          <w:rFonts w:ascii="Times New Roman" w:eastAsia="標楷體" w:hAnsi="Times New Roman" w:cs="Times New Roman"/>
        </w:rPr>
        <w:t xml:space="preserve">. IMO SUB-COMMITTEE ON IMPLEMENTATION OF IMO INSTRUMENTS, 10th SESSION (III 10), 22 - 26 JULY 2024. </w:t>
      </w:r>
      <w:hyperlink r:id="rId11" w:history="1">
        <w:r w:rsidRPr="00F63D84">
          <w:rPr>
            <w:rStyle w:val="ab"/>
            <w:rFonts w:ascii="Times New Roman" w:eastAsia="標楷體" w:hAnsi="Times New Roman" w:cs="Times New Roman"/>
          </w:rPr>
          <w:t>https://www.intermanager.org/wp/wp-content/uploads/2024/07/IMO%20SUB-COMMITTEE%20ON%20IMPLEMENTATION%20OF%20IMO%20INSTRUMENTS,%2022%20-%2026%20July%202024.pdf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Pr="00D4437D">
        <w:rPr>
          <w:rFonts w:ascii="Times New Roman" w:eastAsia="標楷體" w:hAnsi="Times New Roman" w:cs="Times New Roman"/>
        </w:rPr>
        <w:t xml:space="preserve"> </w:t>
      </w:r>
    </w:p>
    <w:p w14:paraId="71F32CD2" w14:textId="115D251B" w:rsidR="00D4437D" w:rsidRPr="00877F0D" w:rsidRDefault="00D4437D" w:rsidP="00D4437D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4437D">
        <w:rPr>
          <w:rFonts w:ascii="Times New Roman" w:eastAsia="標楷體" w:hAnsi="Times New Roman" w:cs="Times New Roman"/>
        </w:rPr>
        <w:t xml:space="preserve">LR. IMO Implementation of IMO Instruments Tenth session (III 10) Summary Report. </w:t>
      </w:r>
      <w:hyperlink r:id="rId12" w:history="1">
        <w:r w:rsidRPr="00F63D84">
          <w:rPr>
            <w:rStyle w:val="ab"/>
            <w:rFonts w:ascii="Times New Roman" w:eastAsia="標楷體" w:hAnsi="Times New Roman" w:cs="Times New Roman"/>
          </w:rPr>
          <w:t>https://maritime.lr.org/III-10-Summary-Report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</w:t>
      </w:r>
      <w:r w:rsidRPr="00877F0D">
        <w:rPr>
          <w:rFonts w:ascii="Times New Roman" w:eastAsia="標楷體" w:hAnsi="Times New Roman" w:cs="Times New Roman"/>
        </w:rPr>
        <w:t xml:space="preserve"> </w:t>
      </w:r>
    </w:p>
    <w:p w14:paraId="348CC096" w14:textId="77777777" w:rsidR="00D4437D" w:rsidRPr="00D4437D" w:rsidRDefault="00D4437D" w:rsidP="00D4437D">
      <w:pPr>
        <w:pStyle w:val="a3"/>
        <w:ind w:leftChars="0"/>
        <w:rPr>
          <w:rFonts w:ascii="Times New Roman" w:eastAsia="標楷體" w:hAnsi="Times New Roman" w:cs="Times New Roman"/>
        </w:rPr>
      </w:pPr>
    </w:p>
    <w:sectPr w:rsidR="00D4437D" w:rsidRPr="00D4437D" w:rsidSect="00307530">
      <w:headerReference w:type="default" r:id="rId13"/>
      <w:footerReference w:type="default" r:id="rId14"/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8126" w14:textId="77777777" w:rsidR="00AF7E41" w:rsidRDefault="00AF7E41" w:rsidP="00F011DA">
      <w:r>
        <w:separator/>
      </w:r>
    </w:p>
  </w:endnote>
  <w:endnote w:type="continuationSeparator" w:id="0">
    <w:p w14:paraId="4AB538B7" w14:textId="77777777" w:rsidR="00AF7E41" w:rsidRDefault="00AF7E41" w:rsidP="00F0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8242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D69E7F" w14:textId="776435C3" w:rsidR="00EA043C" w:rsidRPr="00EA043C" w:rsidRDefault="00EA043C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B22BEE" wp14:editId="53AED91F">
              <wp:simplePos x="0" y="0"/>
              <wp:positionH relativeFrom="column">
                <wp:posOffset>-730250</wp:posOffset>
              </wp:positionH>
              <wp:positionV relativeFrom="paragraph">
                <wp:posOffset>189865</wp:posOffset>
              </wp:positionV>
              <wp:extent cx="3952875" cy="358775"/>
              <wp:effectExtent l="0" t="0" r="9525" b="3175"/>
              <wp:wrapNone/>
              <wp:docPr id="8" name="圖片 8" descr="https://lh3.googleusercontent.com/r71BiAP7KKgkkqaU8ijcB13AMbRXr72vgtJdAA5boJSNWO0tq2omSKlYkF3QRuviZy5SaGIqLLNlJ9p0vi9EwFqaGrtN6wUsAefQTxa5WoQ4f1XasWG7v_AGT9AJw609S9-9CLIMVds4DHFFRQXodA32oVs49m6jleb1SZbPa9FLBpCDtg8ViNTIzmmj2xWAXma8Q5BK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圖片 1" descr="https://lh3.googleusercontent.com/r71BiAP7KKgkkqaU8ijcB13AMbRXr72vgtJdAA5boJSNWO0tq2omSKlYkF3QRuviZy5SaGIqLLNlJ9p0vi9EwFqaGrtN6wUsAefQTxa5WoQ4f1XasWG7v_AGT9AJw609S9-9CLIMVds4DHFFRQXodA32oVs49m6jleb1SZbPa9FLBpCDtg8ViNTIzmmj2xWAXma8Q5BKc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287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EA043C">
          <w:rPr>
            <w:rFonts w:ascii="Times New Roman" w:hAnsi="Times New Roman" w:cs="Times New Roman"/>
          </w:rPr>
          <w:fldChar w:fldCharType="begin"/>
        </w:r>
        <w:r w:rsidRPr="00EA043C">
          <w:rPr>
            <w:rFonts w:ascii="Times New Roman" w:hAnsi="Times New Roman" w:cs="Times New Roman"/>
          </w:rPr>
          <w:instrText>PAGE   \* MERGEFORMAT</w:instrText>
        </w:r>
        <w:r w:rsidRPr="00EA043C">
          <w:rPr>
            <w:rFonts w:ascii="Times New Roman" w:hAnsi="Times New Roman" w:cs="Times New Roman"/>
          </w:rPr>
          <w:fldChar w:fldCharType="separate"/>
        </w:r>
        <w:r w:rsidRPr="00EA043C">
          <w:rPr>
            <w:rFonts w:ascii="Times New Roman" w:hAnsi="Times New Roman" w:cs="Times New Roman"/>
            <w:lang w:val="zh-TW"/>
          </w:rPr>
          <w:t>2</w:t>
        </w:r>
        <w:r w:rsidRPr="00EA043C">
          <w:rPr>
            <w:rFonts w:ascii="Times New Roman" w:hAnsi="Times New Roman" w:cs="Times New Roman"/>
          </w:rPr>
          <w:fldChar w:fldCharType="end"/>
        </w:r>
      </w:p>
    </w:sdtContent>
  </w:sdt>
  <w:p w14:paraId="50D3CD02" w14:textId="4AA35798" w:rsidR="009E1644" w:rsidRDefault="009E1644" w:rsidP="009E1644">
    <w:pPr>
      <w:pStyle w:val="a6"/>
      <w:ind w:leftChars="-413" w:left="-9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D16D5" w14:textId="77777777" w:rsidR="00AF7E41" w:rsidRDefault="00AF7E41" w:rsidP="00F011DA">
      <w:r>
        <w:separator/>
      </w:r>
    </w:p>
  </w:footnote>
  <w:footnote w:type="continuationSeparator" w:id="0">
    <w:p w14:paraId="4E2593BD" w14:textId="77777777" w:rsidR="00AF7E41" w:rsidRDefault="00AF7E41" w:rsidP="00F0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A9C7" w14:textId="0E6334CB" w:rsidR="009E1644" w:rsidRPr="009E1644" w:rsidRDefault="009E1644" w:rsidP="00B05411">
    <w:pPr>
      <w:pStyle w:val="a4"/>
      <w:tabs>
        <w:tab w:val="clear" w:pos="4153"/>
        <w:tab w:val="clear" w:pos="8306"/>
        <w:tab w:val="center" w:pos="3969"/>
      </w:tabs>
      <w:ind w:leftChars="-236" w:left="-566" w:rightChars="-496" w:right="-1190"/>
      <w:rPr>
        <w:rFonts w:ascii="Times New Roman" w:eastAsia="標楷體" w:hAnsi="Times New Roman" w:cs="Times New Roman"/>
        <w:color w:val="222222"/>
        <w:shd w:val="clear" w:color="auto" w:fill="FFFFFF"/>
      </w:rPr>
    </w:pPr>
    <w:r w:rsidRPr="009E1644">
      <w:rPr>
        <w:rFonts w:ascii="Times New Roman" w:eastAsia="標楷體" w:hAnsi="Times New Roman" w:cs="Times New Roman"/>
      </w:rPr>
      <w:t>計畫案：</w:t>
    </w:r>
    <w:r w:rsidR="008C1E96" w:rsidRPr="007977F3">
      <w:rPr>
        <w:rFonts w:ascii="Times New Roman" w:eastAsia="標楷體" w:hAnsi="Times New Roman" w:cs="Times New Roman" w:hint="eastAsia"/>
      </w:rPr>
      <w:t>「國際海事公約及趨勢動態掌握與因應分析」</w:t>
    </w:r>
    <w:proofErr w:type="gramStart"/>
    <w:r w:rsidR="008C1E96" w:rsidRPr="007977F3">
      <w:rPr>
        <w:rFonts w:ascii="Times New Roman" w:eastAsia="標楷體" w:hAnsi="Times New Roman" w:cs="Times New Roman" w:hint="eastAsia"/>
      </w:rPr>
      <w:t>後擴服務</w:t>
    </w:r>
    <w:proofErr w:type="gramEnd"/>
    <w:r w:rsidR="008C1E96" w:rsidRPr="007977F3">
      <w:rPr>
        <w:rFonts w:ascii="Times New Roman" w:eastAsia="標楷體" w:hAnsi="Times New Roman" w:cs="Times New Roman" w:hint="eastAsia"/>
      </w:rPr>
      <w:t>案</w:t>
    </w:r>
    <w:r w:rsidR="008C1E96">
      <w:rPr>
        <w:rFonts w:ascii="Times New Roman" w:eastAsia="標楷體" w:hAnsi="Times New Roman" w:cs="Times New Roman" w:hint="eastAsia"/>
      </w:rPr>
      <w:t xml:space="preserve"> </w:t>
    </w:r>
    <w:r w:rsidRPr="009E1644">
      <w:rPr>
        <w:rFonts w:ascii="Times New Roman" w:eastAsia="標楷體" w:hAnsi="Times New Roman" w:cs="Times New Roman"/>
      </w:rPr>
      <w:t xml:space="preserve">      </w:t>
    </w:r>
    <w:r w:rsidR="008C1E96">
      <w:rPr>
        <w:rFonts w:ascii="Times New Roman" w:eastAsia="標楷體" w:hAnsi="Times New Roman" w:cs="Times New Roman" w:hint="eastAsia"/>
      </w:rPr>
      <w:t xml:space="preserve">    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工作項目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B-2</w:t>
    </w:r>
    <w:r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 xml:space="preserve"> </w:t>
    </w:r>
    <w:r w:rsidRPr="009E1644">
      <w:rPr>
        <w:rFonts w:ascii="Times New Roman" w:eastAsia="標楷體" w:hAnsi="Times New Roman" w:cs="Times New Roman"/>
        <w:color w:val="222222"/>
        <w:shd w:val="clear" w:color="auto" w:fill="FFFFFF"/>
      </w:rPr>
      <w:t>國際海事發展諮詢會議專區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A4C"/>
    <w:multiLevelType w:val="hybridMultilevel"/>
    <w:tmpl w:val="FF5E692E"/>
    <w:lvl w:ilvl="0" w:tplc="04090015">
      <w:start w:val="1"/>
      <w:numFmt w:val="taiwaneseCountingThousand"/>
      <w:lvlText w:val="%1、"/>
      <w:lvlJc w:val="left"/>
      <w:pPr>
        <w:ind w:left="6381" w:hanging="480"/>
      </w:pPr>
    </w:lvl>
    <w:lvl w:ilvl="1" w:tplc="04090019">
      <w:start w:val="1"/>
      <w:numFmt w:val="ideographTraditional"/>
      <w:lvlText w:val="%2、"/>
      <w:lvlJc w:val="left"/>
      <w:pPr>
        <w:ind w:left="6861" w:hanging="480"/>
      </w:pPr>
    </w:lvl>
    <w:lvl w:ilvl="2" w:tplc="85AC81F4">
      <w:start w:val="1"/>
      <w:numFmt w:val="decimal"/>
      <w:lvlText w:val="%3."/>
      <w:lvlJc w:val="left"/>
      <w:pPr>
        <w:ind w:left="722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7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01" w:hanging="480"/>
      </w:pPr>
    </w:lvl>
    <w:lvl w:ilvl="5" w:tplc="0409001B" w:tentative="1">
      <w:start w:val="1"/>
      <w:numFmt w:val="lowerRoman"/>
      <w:lvlText w:val="%6."/>
      <w:lvlJc w:val="right"/>
      <w:pPr>
        <w:ind w:left="8781" w:hanging="480"/>
      </w:pPr>
    </w:lvl>
    <w:lvl w:ilvl="6" w:tplc="0409000F" w:tentative="1">
      <w:start w:val="1"/>
      <w:numFmt w:val="decimal"/>
      <w:lvlText w:val="%7."/>
      <w:lvlJc w:val="left"/>
      <w:pPr>
        <w:ind w:left="9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41" w:hanging="480"/>
      </w:pPr>
    </w:lvl>
    <w:lvl w:ilvl="8" w:tplc="0409001B" w:tentative="1">
      <w:start w:val="1"/>
      <w:numFmt w:val="lowerRoman"/>
      <w:lvlText w:val="%9."/>
      <w:lvlJc w:val="right"/>
      <w:pPr>
        <w:ind w:left="10221" w:hanging="480"/>
      </w:pPr>
    </w:lvl>
  </w:abstractNum>
  <w:abstractNum w:abstractNumId="1" w15:restartNumberingAfterBreak="0">
    <w:nsid w:val="02EF35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562529"/>
    <w:multiLevelType w:val="hybridMultilevel"/>
    <w:tmpl w:val="92847C8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62112C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0AF62B68"/>
    <w:multiLevelType w:val="hybridMultilevel"/>
    <w:tmpl w:val="73CCF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931AA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11790C44"/>
    <w:multiLevelType w:val="hybridMultilevel"/>
    <w:tmpl w:val="8E827E4E"/>
    <w:lvl w:ilvl="0" w:tplc="071CFF2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31412CB"/>
    <w:multiLevelType w:val="hybridMultilevel"/>
    <w:tmpl w:val="55B450BE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B63D6"/>
    <w:multiLevelType w:val="hybridMultilevel"/>
    <w:tmpl w:val="1C7411B4"/>
    <w:lvl w:ilvl="0" w:tplc="1F72CCD6">
      <w:start w:val="1"/>
      <w:numFmt w:val="taiwaneseCountingThousand"/>
      <w:lvlText w:val="%1、"/>
      <w:lvlJc w:val="left"/>
      <w:pPr>
        <w:ind w:left="39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9" w15:restartNumberingAfterBreak="0">
    <w:nsid w:val="1A1E2FB8"/>
    <w:multiLevelType w:val="hybridMultilevel"/>
    <w:tmpl w:val="B6B2644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C131207"/>
    <w:multiLevelType w:val="hybridMultilevel"/>
    <w:tmpl w:val="9D321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480" w:hanging="400"/>
      </w:pPr>
      <w:rPr>
        <w:rFonts w:hint="default"/>
      </w:rPr>
    </w:lvl>
    <w:lvl w:ilvl="2" w:tplc="849274C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2C852ACD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DFE1614"/>
    <w:multiLevelType w:val="hybridMultilevel"/>
    <w:tmpl w:val="65FCF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544CB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F86580A"/>
    <w:multiLevelType w:val="hybridMultilevel"/>
    <w:tmpl w:val="95D0FC0E"/>
    <w:lvl w:ilvl="0" w:tplc="071CFF2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0712B84"/>
    <w:multiLevelType w:val="hybridMultilevel"/>
    <w:tmpl w:val="3BEE63D2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A23ACB"/>
    <w:multiLevelType w:val="hybridMultilevel"/>
    <w:tmpl w:val="76726F90"/>
    <w:lvl w:ilvl="0" w:tplc="B69E3DC2">
      <w:start w:val="1"/>
      <w:numFmt w:val="decimal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D229E"/>
    <w:multiLevelType w:val="hybridMultilevel"/>
    <w:tmpl w:val="566E259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3532EA6"/>
    <w:multiLevelType w:val="hybridMultilevel"/>
    <w:tmpl w:val="72023C0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47E7595"/>
    <w:multiLevelType w:val="hybridMultilevel"/>
    <w:tmpl w:val="6C847EC6"/>
    <w:lvl w:ilvl="0" w:tplc="04F46D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0A6572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49274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0" w15:restartNumberingAfterBreak="0">
    <w:nsid w:val="394018AA"/>
    <w:multiLevelType w:val="hybridMultilevel"/>
    <w:tmpl w:val="8550E4F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E725DD"/>
    <w:multiLevelType w:val="hybridMultilevel"/>
    <w:tmpl w:val="8D022E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30C5945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47D0440B"/>
    <w:multiLevelType w:val="hybridMultilevel"/>
    <w:tmpl w:val="226CF842"/>
    <w:lvl w:ilvl="0" w:tplc="E43436E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C271D3"/>
    <w:multiLevelType w:val="hybridMultilevel"/>
    <w:tmpl w:val="F9863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3C73878"/>
    <w:multiLevelType w:val="hybridMultilevel"/>
    <w:tmpl w:val="2CDA02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015FE9"/>
    <w:multiLevelType w:val="hybridMultilevel"/>
    <w:tmpl w:val="7838A32C"/>
    <w:lvl w:ilvl="0" w:tplc="0A024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58038B"/>
    <w:multiLevelType w:val="hybridMultilevel"/>
    <w:tmpl w:val="0310D4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8F41DE"/>
    <w:multiLevelType w:val="hybridMultilevel"/>
    <w:tmpl w:val="42A2A228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AE6745D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0" w15:restartNumberingAfterBreak="0">
    <w:nsid w:val="660C1F7E"/>
    <w:multiLevelType w:val="hybridMultilevel"/>
    <w:tmpl w:val="65FCF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08408C"/>
    <w:multiLevelType w:val="hybridMultilevel"/>
    <w:tmpl w:val="1C7411B4"/>
    <w:lvl w:ilvl="0" w:tplc="1F72CCD6">
      <w:start w:val="1"/>
      <w:numFmt w:val="taiwaneseCountingThousand"/>
      <w:lvlText w:val="%1、"/>
      <w:lvlJc w:val="left"/>
      <w:pPr>
        <w:ind w:left="39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32" w15:restartNumberingAfterBreak="0">
    <w:nsid w:val="6D4130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76527104"/>
    <w:multiLevelType w:val="hybridMultilevel"/>
    <w:tmpl w:val="85B2683C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  <w:strike w:val="0"/>
      </w:rPr>
    </w:lvl>
    <w:lvl w:ilvl="1" w:tplc="5A22549A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10"/>
  </w:num>
  <w:num w:numId="5">
    <w:abstractNumId w:val="4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28"/>
  </w:num>
  <w:num w:numId="11">
    <w:abstractNumId w:val="18"/>
  </w:num>
  <w:num w:numId="12">
    <w:abstractNumId w:val="16"/>
  </w:num>
  <w:num w:numId="13">
    <w:abstractNumId w:val="32"/>
  </w:num>
  <w:num w:numId="14">
    <w:abstractNumId w:val="15"/>
  </w:num>
  <w:num w:numId="15">
    <w:abstractNumId w:val="7"/>
  </w:num>
  <w:num w:numId="16">
    <w:abstractNumId w:val="6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3"/>
  </w:num>
  <w:num w:numId="22">
    <w:abstractNumId w:val="29"/>
  </w:num>
  <w:num w:numId="23">
    <w:abstractNumId w:val="25"/>
  </w:num>
  <w:num w:numId="24">
    <w:abstractNumId w:val="23"/>
  </w:num>
  <w:num w:numId="25">
    <w:abstractNumId w:val="27"/>
  </w:num>
  <w:num w:numId="26">
    <w:abstractNumId w:val="26"/>
  </w:num>
  <w:num w:numId="27">
    <w:abstractNumId w:val="33"/>
  </w:num>
  <w:num w:numId="28">
    <w:abstractNumId w:val="11"/>
  </w:num>
  <w:num w:numId="29">
    <w:abstractNumId w:val="13"/>
  </w:num>
  <w:num w:numId="30">
    <w:abstractNumId w:val="20"/>
  </w:num>
  <w:num w:numId="31">
    <w:abstractNumId w:val="31"/>
  </w:num>
  <w:num w:numId="32">
    <w:abstractNumId w:val="12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B2"/>
    <w:rsid w:val="000102F6"/>
    <w:rsid w:val="00021E62"/>
    <w:rsid w:val="00043D52"/>
    <w:rsid w:val="00070705"/>
    <w:rsid w:val="00076900"/>
    <w:rsid w:val="00082DA7"/>
    <w:rsid w:val="000878DB"/>
    <w:rsid w:val="000A069F"/>
    <w:rsid w:val="000A6FB2"/>
    <w:rsid w:val="000B73B1"/>
    <w:rsid w:val="000C5C79"/>
    <w:rsid w:val="000E74BB"/>
    <w:rsid w:val="001010A9"/>
    <w:rsid w:val="00101DF6"/>
    <w:rsid w:val="00103940"/>
    <w:rsid w:val="00110A06"/>
    <w:rsid w:val="00120C22"/>
    <w:rsid w:val="001331B1"/>
    <w:rsid w:val="001347B6"/>
    <w:rsid w:val="001459BD"/>
    <w:rsid w:val="0015503E"/>
    <w:rsid w:val="00170FA0"/>
    <w:rsid w:val="00177629"/>
    <w:rsid w:val="00182C06"/>
    <w:rsid w:val="00185F74"/>
    <w:rsid w:val="001B1CF4"/>
    <w:rsid w:val="001C07BE"/>
    <w:rsid w:val="001E2BF7"/>
    <w:rsid w:val="0021352D"/>
    <w:rsid w:val="0024051E"/>
    <w:rsid w:val="002417CC"/>
    <w:rsid w:val="0024575A"/>
    <w:rsid w:val="00255C39"/>
    <w:rsid w:val="00271C96"/>
    <w:rsid w:val="00273E23"/>
    <w:rsid w:val="002823B9"/>
    <w:rsid w:val="00293D63"/>
    <w:rsid w:val="00297E05"/>
    <w:rsid w:val="002B2750"/>
    <w:rsid w:val="002B6A68"/>
    <w:rsid w:val="002E7B4C"/>
    <w:rsid w:val="00307530"/>
    <w:rsid w:val="003322FE"/>
    <w:rsid w:val="00353CA5"/>
    <w:rsid w:val="00382ABE"/>
    <w:rsid w:val="003A2F5B"/>
    <w:rsid w:val="003C3DFB"/>
    <w:rsid w:val="003E281C"/>
    <w:rsid w:val="004013BA"/>
    <w:rsid w:val="00402853"/>
    <w:rsid w:val="004077A7"/>
    <w:rsid w:val="00413F07"/>
    <w:rsid w:val="004165EA"/>
    <w:rsid w:val="00422D6E"/>
    <w:rsid w:val="0043775C"/>
    <w:rsid w:val="00443D9D"/>
    <w:rsid w:val="0044746B"/>
    <w:rsid w:val="00457CFD"/>
    <w:rsid w:val="00465158"/>
    <w:rsid w:val="0046729A"/>
    <w:rsid w:val="00472E8B"/>
    <w:rsid w:val="0047477A"/>
    <w:rsid w:val="00482286"/>
    <w:rsid w:val="00486178"/>
    <w:rsid w:val="004872DA"/>
    <w:rsid w:val="00490E16"/>
    <w:rsid w:val="004951C8"/>
    <w:rsid w:val="004C10BF"/>
    <w:rsid w:val="004C2CDB"/>
    <w:rsid w:val="004E0454"/>
    <w:rsid w:val="004E6DEF"/>
    <w:rsid w:val="004F7E38"/>
    <w:rsid w:val="00501C89"/>
    <w:rsid w:val="00503432"/>
    <w:rsid w:val="00515774"/>
    <w:rsid w:val="005357B3"/>
    <w:rsid w:val="005400C6"/>
    <w:rsid w:val="00560A48"/>
    <w:rsid w:val="00562DE8"/>
    <w:rsid w:val="00583B66"/>
    <w:rsid w:val="00584F78"/>
    <w:rsid w:val="00592E73"/>
    <w:rsid w:val="00594A53"/>
    <w:rsid w:val="005A0F94"/>
    <w:rsid w:val="005B10E6"/>
    <w:rsid w:val="005B560E"/>
    <w:rsid w:val="005C683A"/>
    <w:rsid w:val="005D1DBF"/>
    <w:rsid w:val="005D3414"/>
    <w:rsid w:val="005F7649"/>
    <w:rsid w:val="00600B19"/>
    <w:rsid w:val="00604B32"/>
    <w:rsid w:val="006152F7"/>
    <w:rsid w:val="00624658"/>
    <w:rsid w:val="00635792"/>
    <w:rsid w:val="006457F3"/>
    <w:rsid w:val="006459DE"/>
    <w:rsid w:val="00645B55"/>
    <w:rsid w:val="006559BC"/>
    <w:rsid w:val="006573F9"/>
    <w:rsid w:val="006612AB"/>
    <w:rsid w:val="00661BFA"/>
    <w:rsid w:val="00667BEE"/>
    <w:rsid w:val="006831AF"/>
    <w:rsid w:val="00683C8C"/>
    <w:rsid w:val="00685E90"/>
    <w:rsid w:val="006A6830"/>
    <w:rsid w:val="006C0B8E"/>
    <w:rsid w:val="006C1618"/>
    <w:rsid w:val="006C2AD1"/>
    <w:rsid w:val="006D613E"/>
    <w:rsid w:val="006D797F"/>
    <w:rsid w:val="006E29B5"/>
    <w:rsid w:val="007104EA"/>
    <w:rsid w:val="0072154F"/>
    <w:rsid w:val="007514D5"/>
    <w:rsid w:val="00757175"/>
    <w:rsid w:val="007643F7"/>
    <w:rsid w:val="007A705F"/>
    <w:rsid w:val="007B0477"/>
    <w:rsid w:val="007B4D60"/>
    <w:rsid w:val="007D0FD5"/>
    <w:rsid w:val="0081557E"/>
    <w:rsid w:val="00823382"/>
    <w:rsid w:val="008600A1"/>
    <w:rsid w:val="00865732"/>
    <w:rsid w:val="00873E4B"/>
    <w:rsid w:val="00877F0D"/>
    <w:rsid w:val="008829A5"/>
    <w:rsid w:val="008831C9"/>
    <w:rsid w:val="00890457"/>
    <w:rsid w:val="0089136E"/>
    <w:rsid w:val="00893529"/>
    <w:rsid w:val="008A1D3C"/>
    <w:rsid w:val="008A4193"/>
    <w:rsid w:val="008B2973"/>
    <w:rsid w:val="008C1E96"/>
    <w:rsid w:val="008C37E1"/>
    <w:rsid w:val="008F20ED"/>
    <w:rsid w:val="009345AF"/>
    <w:rsid w:val="0095334E"/>
    <w:rsid w:val="009538E2"/>
    <w:rsid w:val="009610C9"/>
    <w:rsid w:val="00962759"/>
    <w:rsid w:val="00967756"/>
    <w:rsid w:val="009743DC"/>
    <w:rsid w:val="00974576"/>
    <w:rsid w:val="00974D99"/>
    <w:rsid w:val="009849A1"/>
    <w:rsid w:val="009947C6"/>
    <w:rsid w:val="00996D98"/>
    <w:rsid w:val="009A67B7"/>
    <w:rsid w:val="009A6EE2"/>
    <w:rsid w:val="009B06E7"/>
    <w:rsid w:val="009C1BDF"/>
    <w:rsid w:val="009E1644"/>
    <w:rsid w:val="00A33324"/>
    <w:rsid w:val="00A412AF"/>
    <w:rsid w:val="00A444B5"/>
    <w:rsid w:val="00A54070"/>
    <w:rsid w:val="00A720B8"/>
    <w:rsid w:val="00A720DD"/>
    <w:rsid w:val="00A94D92"/>
    <w:rsid w:val="00AA2A50"/>
    <w:rsid w:val="00AC0B75"/>
    <w:rsid w:val="00AD21F0"/>
    <w:rsid w:val="00AD6BBC"/>
    <w:rsid w:val="00AF49AE"/>
    <w:rsid w:val="00AF7E41"/>
    <w:rsid w:val="00B05411"/>
    <w:rsid w:val="00B07D05"/>
    <w:rsid w:val="00B14B73"/>
    <w:rsid w:val="00B23100"/>
    <w:rsid w:val="00B236E3"/>
    <w:rsid w:val="00B35D6D"/>
    <w:rsid w:val="00B36C0D"/>
    <w:rsid w:val="00B425B1"/>
    <w:rsid w:val="00B62DE3"/>
    <w:rsid w:val="00B8677B"/>
    <w:rsid w:val="00B93611"/>
    <w:rsid w:val="00BB3C76"/>
    <w:rsid w:val="00BC5F68"/>
    <w:rsid w:val="00BE160C"/>
    <w:rsid w:val="00BE6567"/>
    <w:rsid w:val="00BF102F"/>
    <w:rsid w:val="00BF1400"/>
    <w:rsid w:val="00BF6664"/>
    <w:rsid w:val="00C01CAD"/>
    <w:rsid w:val="00C350E4"/>
    <w:rsid w:val="00C36FE9"/>
    <w:rsid w:val="00C41ED2"/>
    <w:rsid w:val="00C44CA4"/>
    <w:rsid w:val="00C50AB4"/>
    <w:rsid w:val="00C63BCA"/>
    <w:rsid w:val="00C93A53"/>
    <w:rsid w:val="00CB24CC"/>
    <w:rsid w:val="00CB2EA3"/>
    <w:rsid w:val="00CB359D"/>
    <w:rsid w:val="00CB4331"/>
    <w:rsid w:val="00CD3595"/>
    <w:rsid w:val="00CD7201"/>
    <w:rsid w:val="00CF6AF7"/>
    <w:rsid w:val="00D04E6B"/>
    <w:rsid w:val="00D05AA6"/>
    <w:rsid w:val="00D4437D"/>
    <w:rsid w:val="00D51B5A"/>
    <w:rsid w:val="00D57BCF"/>
    <w:rsid w:val="00D62429"/>
    <w:rsid w:val="00D82B9F"/>
    <w:rsid w:val="00DA5499"/>
    <w:rsid w:val="00DB188A"/>
    <w:rsid w:val="00DB242E"/>
    <w:rsid w:val="00DF014E"/>
    <w:rsid w:val="00E11387"/>
    <w:rsid w:val="00E11BE0"/>
    <w:rsid w:val="00E120E3"/>
    <w:rsid w:val="00E30E07"/>
    <w:rsid w:val="00E32296"/>
    <w:rsid w:val="00E53FA9"/>
    <w:rsid w:val="00E627E9"/>
    <w:rsid w:val="00E66F0D"/>
    <w:rsid w:val="00E71C7E"/>
    <w:rsid w:val="00E72962"/>
    <w:rsid w:val="00E84CEC"/>
    <w:rsid w:val="00E85ACE"/>
    <w:rsid w:val="00E9027B"/>
    <w:rsid w:val="00E908E8"/>
    <w:rsid w:val="00E90915"/>
    <w:rsid w:val="00EA043C"/>
    <w:rsid w:val="00EA4B5A"/>
    <w:rsid w:val="00EB2276"/>
    <w:rsid w:val="00ED6853"/>
    <w:rsid w:val="00EE2E65"/>
    <w:rsid w:val="00EF5934"/>
    <w:rsid w:val="00F011DA"/>
    <w:rsid w:val="00F249CC"/>
    <w:rsid w:val="00F332F8"/>
    <w:rsid w:val="00F7303B"/>
    <w:rsid w:val="00F76521"/>
    <w:rsid w:val="00F86258"/>
    <w:rsid w:val="00FB498C"/>
    <w:rsid w:val="00FC65CE"/>
    <w:rsid w:val="00FC7BD6"/>
    <w:rsid w:val="00FD60D4"/>
    <w:rsid w:val="00FE4562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01396"/>
  <w15:chartTrackingRefBased/>
  <w15:docId w15:val="{27E791A9-7FF3-4AD5-8056-45A0AF8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1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11DA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01CAD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C01C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1CAD"/>
    <w:rPr>
      <w:vertAlign w:val="superscript"/>
    </w:rPr>
  </w:style>
  <w:style w:type="character" w:styleId="ab">
    <w:name w:val="Hyperlink"/>
    <w:basedOn w:val="a0"/>
    <w:uiPriority w:val="99"/>
    <w:unhideWhenUsed/>
    <w:rsid w:val="008C37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1B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77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5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5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3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9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o.org/en/MediaCentre/MeetingSummaries/Pages/III-10th-session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ritime.lr.org/III-10-Summary-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manager.org/wp/wp-content/uploads/2024/07/IMO%20SUB-COMMITTEE%20ON%20IMPLEMENTATION%20OF%20IMO%20INSTRUMENTS,%2022%20-%2026%20July%20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mo.org/en/MediaCentre/MeetingSummaries/Pages/III-10th-sess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2.eagle.org/content/dam/eagle/regulatory-news/2024/III-10-Brief.pdf?cm_mmc=Act-On%20Software-_-email-_-III%2010%20Brief%20-%20Learn%20About%20the%20Key%20Takeaways-_-Download%20the%20Brief&amp;utm_id=Sustainability&amp;utm_source=act_on_software&amp;utm_medium=email&amp;utm_campaign=Sustainability_Summit&amp;utm_term=Download%20the%20Brief&amp;utm_content=email&amp;utm_source_platform=act_on_softwar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E8F54C-843C-4433-AC88-80FAF521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774</Words>
  <Characters>2224</Characters>
  <Application>Microsoft Office Word</Application>
  <DocSecurity>0</DocSecurity>
  <Lines>54</Lines>
  <Paragraphs>29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31</cp:revision>
  <dcterms:created xsi:type="dcterms:W3CDTF">2024-08-29T02:18:00Z</dcterms:created>
  <dcterms:modified xsi:type="dcterms:W3CDTF">2024-08-29T02:39:00Z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bbfb0dfb-c4a0-4063-bb14-fdc465453e2c</vt:lpwstr>
  </property>
</Properties>
</file>