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1064C6" w14:textId="097EF126" w:rsidR="003B5E77" w:rsidRPr="002A01FB" w:rsidRDefault="003B5E77" w:rsidP="00847687">
      <w:pPr>
        <w:spacing w:line="0" w:lineRule="atLeast"/>
        <w:ind w:left="482" w:hanging="482"/>
        <w:rPr>
          <w:rFonts w:ascii="Times New Roman" w:eastAsia="標楷體" w:hAnsi="Times New Roman" w:cs="Times New Roman"/>
          <w:b/>
        </w:rPr>
      </w:pPr>
      <w:r w:rsidRPr="002A01FB">
        <w:rPr>
          <w:rFonts w:ascii="Times New Roman" w:eastAsia="標楷體" w:hAnsi="Times New Roman" w:cs="Times New Roman"/>
          <w:b/>
        </w:rPr>
        <w:t>工作項目</w:t>
      </w:r>
      <w:r w:rsidRPr="002A01FB">
        <w:rPr>
          <w:rFonts w:ascii="Times New Roman" w:eastAsia="標楷體" w:hAnsi="Times New Roman" w:cs="Times New Roman"/>
          <w:b/>
        </w:rPr>
        <w:t>A</w:t>
      </w:r>
      <w:r w:rsidRPr="002A01FB">
        <w:rPr>
          <w:rFonts w:ascii="Times New Roman" w:eastAsia="標楷體" w:hAnsi="Times New Roman" w:cs="Times New Roman"/>
          <w:b/>
        </w:rPr>
        <w:t>：國際海事最新議題</w:t>
      </w:r>
      <w:r w:rsidRPr="002A01FB">
        <w:rPr>
          <w:rFonts w:ascii="Times New Roman" w:eastAsia="標楷體" w:hAnsi="Times New Roman" w:cs="Times New Roman"/>
          <w:b/>
        </w:rPr>
        <w:t xml:space="preserve">  112</w:t>
      </w:r>
      <w:r w:rsidRPr="002A01FB">
        <w:rPr>
          <w:rFonts w:ascii="Times New Roman" w:eastAsia="標楷體" w:hAnsi="Times New Roman" w:cs="Times New Roman"/>
          <w:b/>
        </w:rPr>
        <w:t>年</w:t>
      </w:r>
      <w:r w:rsidR="00C82E9B" w:rsidRPr="002A01FB">
        <w:rPr>
          <w:rFonts w:ascii="Times New Roman" w:eastAsia="標楷體" w:hAnsi="Times New Roman" w:cs="Times New Roman" w:hint="eastAsia"/>
          <w:b/>
        </w:rPr>
        <w:t>8</w:t>
      </w:r>
      <w:r w:rsidRPr="002A01FB">
        <w:rPr>
          <w:rFonts w:ascii="Times New Roman" w:eastAsia="標楷體" w:hAnsi="Times New Roman" w:cs="Times New Roman"/>
          <w:b/>
        </w:rPr>
        <w:t>月補充資料</w:t>
      </w:r>
    </w:p>
    <w:p w14:paraId="57B15F53" w14:textId="05169154" w:rsidR="000F274C" w:rsidRPr="002A01FB" w:rsidRDefault="00B75D81" w:rsidP="000F274C">
      <w:pPr>
        <w:spacing w:beforeLines="100" w:before="360" w:afterLines="100" w:after="360"/>
        <w:ind w:left="480" w:hanging="480"/>
        <w:jc w:val="center"/>
        <w:rPr>
          <w:rFonts w:ascii="Times New Roman" w:eastAsia="標楷體" w:hAnsi="Times New Roman" w:cs="Times New Roman"/>
          <w:b/>
          <w:sz w:val="32"/>
          <w:szCs w:val="32"/>
        </w:rPr>
      </w:pPr>
      <w:bookmarkStart w:id="0" w:name="OLE_LINK3"/>
      <w:bookmarkStart w:id="1" w:name="OLE_LINK4"/>
      <w:r w:rsidRPr="002A01FB">
        <w:rPr>
          <w:rFonts w:ascii="Times New Roman" w:eastAsia="標楷體" w:hAnsi="Times New Roman" w:cs="Times New Roman"/>
          <w:b/>
          <w:sz w:val="32"/>
          <w:szCs w:val="32"/>
        </w:rPr>
        <w:t>國際海事組織</w:t>
      </w:r>
      <w:r w:rsidRPr="002A01FB">
        <w:rPr>
          <w:rFonts w:ascii="Times New Roman" w:eastAsia="標楷體" w:hAnsi="Times New Roman" w:cs="Times New Roman"/>
          <w:b/>
          <w:sz w:val="32"/>
          <w:szCs w:val="32"/>
        </w:rPr>
        <w:t>(IMO)</w:t>
      </w:r>
      <w:r w:rsidR="00240899" w:rsidRPr="002A01FB">
        <w:rPr>
          <w:rFonts w:ascii="Times New Roman" w:eastAsia="標楷體" w:hAnsi="Times New Roman" w:hint="eastAsia"/>
        </w:rPr>
        <w:t xml:space="preserve"> </w:t>
      </w:r>
      <w:r w:rsidR="00C82E9B" w:rsidRPr="002A01FB">
        <w:rPr>
          <w:rFonts w:ascii="Times New Roman" w:eastAsia="標楷體" w:hAnsi="Times New Roman" w:cs="Times New Roman" w:hint="eastAsia"/>
          <w:b/>
          <w:sz w:val="32"/>
          <w:szCs w:val="32"/>
        </w:rPr>
        <w:t>海洋環境保護委員會第</w:t>
      </w:r>
      <w:r w:rsidR="00C82E9B" w:rsidRPr="002A01FB">
        <w:rPr>
          <w:rFonts w:ascii="Times New Roman" w:eastAsia="標楷體" w:hAnsi="Times New Roman" w:cs="Times New Roman" w:hint="eastAsia"/>
          <w:b/>
          <w:sz w:val="32"/>
          <w:szCs w:val="32"/>
        </w:rPr>
        <w:t>80</w:t>
      </w:r>
      <w:r w:rsidR="00C82E9B" w:rsidRPr="002A01FB">
        <w:rPr>
          <w:rFonts w:ascii="Times New Roman" w:eastAsia="標楷體" w:hAnsi="Times New Roman" w:cs="Times New Roman" w:hint="eastAsia"/>
          <w:b/>
          <w:sz w:val="32"/>
          <w:szCs w:val="32"/>
        </w:rPr>
        <w:t>屆</w:t>
      </w:r>
      <w:r w:rsidRPr="002A01FB">
        <w:rPr>
          <w:rFonts w:ascii="Times New Roman" w:eastAsia="標楷體" w:hAnsi="Times New Roman" w:cs="Times New Roman"/>
          <w:b/>
          <w:sz w:val="32"/>
          <w:szCs w:val="32"/>
        </w:rPr>
        <w:t>會議重點摘要</w:t>
      </w:r>
    </w:p>
    <w:p w14:paraId="4133D4B6" w14:textId="443D070F" w:rsidR="00280A13" w:rsidRPr="002A01FB" w:rsidRDefault="00DB398A" w:rsidP="00280A13">
      <w:pPr>
        <w:pStyle w:val="a3"/>
        <w:numPr>
          <w:ilvl w:val="0"/>
          <w:numId w:val="1"/>
        </w:numPr>
        <w:ind w:leftChars="0"/>
        <w:rPr>
          <w:rFonts w:ascii="Times New Roman" w:eastAsia="標楷體" w:hAnsi="Times New Roman" w:cs="Times New Roman"/>
          <w:b/>
          <w:sz w:val="28"/>
          <w:szCs w:val="24"/>
        </w:rPr>
      </w:pPr>
      <w:r w:rsidRPr="002A01FB">
        <w:rPr>
          <w:rFonts w:ascii="Times New Roman" w:eastAsia="標楷體" w:hAnsi="Times New Roman" w:cs="Times New Roman"/>
          <w:b/>
          <w:sz w:val="28"/>
          <w:szCs w:val="24"/>
        </w:rPr>
        <w:t>會議名稱：</w:t>
      </w:r>
      <w:r w:rsidR="00280A13" w:rsidRPr="002A01FB">
        <w:rPr>
          <w:rFonts w:ascii="Times New Roman" w:eastAsia="標楷體" w:hAnsi="Times New Roman" w:cs="Times New Roman"/>
          <w:b/>
          <w:sz w:val="28"/>
          <w:szCs w:val="24"/>
        </w:rPr>
        <w:t>國際海事組織</w:t>
      </w:r>
      <w:r w:rsidR="00C82E9B" w:rsidRPr="002A01FB">
        <w:rPr>
          <w:rFonts w:ascii="Times New Roman" w:eastAsia="標楷體" w:hAnsi="Times New Roman" w:cs="Times New Roman" w:hint="eastAsia"/>
          <w:b/>
          <w:sz w:val="28"/>
          <w:szCs w:val="24"/>
        </w:rPr>
        <w:t>海洋環境保護委員會第</w:t>
      </w:r>
      <w:r w:rsidR="00C82E9B" w:rsidRPr="002A01FB">
        <w:rPr>
          <w:rFonts w:ascii="Times New Roman" w:eastAsia="標楷體" w:hAnsi="Times New Roman" w:cs="Times New Roman" w:hint="eastAsia"/>
          <w:b/>
          <w:sz w:val="28"/>
          <w:szCs w:val="24"/>
        </w:rPr>
        <w:t>80</w:t>
      </w:r>
      <w:r w:rsidR="00C82E9B" w:rsidRPr="002A01FB">
        <w:rPr>
          <w:rFonts w:ascii="Times New Roman" w:eastAsia="標楷體" w:hAnsi="Times New Roman" w:cs="Times New Roman" w:hint="eastAsia"/>
          <w:b/>
          <w:sz w:val="28"/>
          <w:szCs w:val="24"/>
        </w:rPr>
        <w:t>屆會議</w:t>
      </w:r>
      <w:r w:rsidR="00117751" w:rsidRPr="002A01FB">
        <w:rPr>
          <w:rFonts w:ascii="Times New Roman" w:eastAsia="標楷體" w:hAnsi="Times New Roman" w:cs="Times New Roman"/>
          <w:b/>
          <w:sz w:val="28"/>
          <w:szCs w:val="24"/>
        </w:rPr>
        <w:t xml:space="preserve"> </w:t>
      </w:r>
      <w:r w:rsidR="00280A13" w:rsidRPr="002A01FB">
        <w:rPr>
          <w:rFonts w:ascii="Times New Roman" w:eastAsia="標楷體" w:hAnsi="Times New Roman" w:cs="Times New Roman"/>
          <w:b/>
          <w:sz w:val="28"/>
          <w:szCs w:val="24"/>
        </w:rPr>
        <w:t>(</w:t>
      </w:r>
      <w:r w:rsidR="00C82E9B" w:rsidRPr="002A01FB">
        <w:rPr>
          <w:rFonts w:ascii="Times New Roman" w:eastAsia="標楷體" w:hAnsi="Times New Roman" w:cs="Times New Roman"/>
          <w:b/>
          <w:sz w:val="28"/>
          <w:szCs w:val="24"/>
        </w:rPr>
        <w:t>International Maritime Organization Marine Environment Protection Committee 80th session, MEPC 80</w:t>
      </w:r>
      <w:r w:rsidR="00280A13" w:rsidRPr="002A01FB">
        <w:rPr>
          <w:rFonts w:ascii="Times New Roman" w:eastAsia="標楷體" w:hAnsi="Times New Roman" w:cs="Times New Roman"/>
          <w:b/>
          <w:sz w:val="28"/>
          <w:szCs w:val="24"/>
        </w:rPr>
        <w:t>)</w:t>
      </w:r>
    </w:p>
    <w:p w14:paraId="005660B0" w14:textId="17DD1993" w:rsidR="00DB398A" w:rsidRPr="002A01FB" w:rsidRDefault="00DB398A" w:rsidP="005827AF">
      <w:pPr>
        <w:pStyle w:val="a3"/>
        <w:spacing w:beforeLines="50" w:before="180" w:afterLines="50" w:after="180"/>
        <w:ind w:leftChars="0" w:left="482"/>
        <w:rPr>
          <w:rFonts w:ascii="Times New Roman" w:eastAsia="標楷體" w:hAnsi="Times New Roman" w:cs="Times New Roman"/>
        </w:rPr>
      </w:pPr>
      <w:r w:rsidRPr="002A01FB">
        <w:rPr>
          <w:rFonts w:ascii="Times New Roman" w:eastAsia="標楷體" w:hAnsi="Times New Roman" w:cs="Times New Roman"/>
        </w:rPr>
        <w:t>舉行日期：</w:t>
      </w:r>
      <w:r w:rsidR="006B7322" w:rsidRPr="002A01FB">
        <w:rPr>
          <w:rFonts w:ascii="Times New Roman" w:eastAsia="標楷體" w:hAnsi="Times New Roman" w:cs="Times New Roman"/>
        </w:rPr>
        <w:t>2023</w:t>
      </w:r>
      <w:r w:rsidR="006B7322" w:rsidRPr="002A01FB">
        <w:rPr>
          <w:rFonts w:ascii="Times New Roman" w:eastAsia="標楷體" w:hAnsi="Times New Roman" w:cs="Times New Roman"/>
        </w:rPr>
        <w:t>年</w:t>
      </w:r>
      <w:r w:rsidR="00C82E9B" w:rsidRPr="002A01FB">
        <w:rPr>
          <w:rFonts w:ascii="Times New Roman" w:eastAsia="標楷體" w:hAnsi="Times New Roman" w:cs="Times New Roman" w:hint="eastAsia"/>
        </w:rPr>
        <w:t>7</w:t>
      </w:r>
      <w:r w:rsidR="00164D8F" w:rsidRPr="002A01FB">
        <w:rPr>
          <w:rFonts w:ascii="Times New Roman" w:eastAsia="標楷體" w:hAnsi="Times New Roman" w:cs="Times New Roman" w:hint="eastAsia"/>
        </w:rPr>
        <w:t>月</w:t>
      </w:r>
      <w:r w:rsidR="00C82E9B" w:rsidRPr="002A01FB">
        <w:rPr>
          <w:rFonts w:ascii="Times New Roman" w:eastAsia="標楷體" w:hAnsi="Times New Roman" w:cs="Times New Roman" w:hint="eastAsia"/>
        </w:rPr>
        <w:t>3</w:t>
      </w:r>
      <w:r w:rsidR="00164D8F" w:rsidRPr="002A01FB">
        <w:rPr>
          <w:rFonts w:ascii="Times New Roman" w:eastAsia="標楷體" w:hAnsi="Times New Roman" w:cs="Times New Roman" w:hint="eastAsia"/>
        </w:rPr>
        <w:t>日至</w:t>
      </w:r>
      <w:r w:rsidR="00C82E9B" w:rsidRPr="002A01FB">
        <w:rPr>
          <w:rFonts w:ascii="Times New Roman" w:eastAsia="標楷體" w:hAnsi="Times New Roman" w:cs="Times New Roman" w:hint="eastAsia"/>
        </w:rPr>
        <w:t>7</w:t>
      </w:r>
      <w:r w:rsidR="00164D8F" w:rsidRPr="002A01FB">
        <w:rPr>
          <w:rFonts w:ascii="Times New Roman" w:eastAsia="標楷體" w:hAnsi="Times New Roman" w:cs="Times New Roman" w:hint="eastAsia"/>
        </w:rPr>
        <w:t>日</w:t>
      </w:r>
      <w:r w:rsidR="006B7322" w:rsidRPr="002A01FB">
        <w:rPr>
          <w:rFonts w:ascii="Times New Roman" w:eastAsia="標楷體" w:hAnsi="Times New Roman" w:cs="Times New Roman"/>
        </w:rPr>
        <w:t>舉行</w:t>
      </w:r>
      <w:r w:rsidR="00C97E9C" w:rsidRPr="002A01FB">
        <w:rPr>
          <w:rFonts w:ascii="Times New Roman" w:eastAsia="標楷體" w:hAnsi="Times New Roman" w:cs="Times New Roman"/>
        </w:rPr>
        <w:t>。</w:t>
      </w:r>
    </w:p>
    <w:p w14:paraId="0CC7E661" w14:textId="26FB5C68" w:rsidR="00DB398A" w:rsidRPr="002A01FB" w:rsidRDefault="00DB398A" w:rsidP="00C60AF2">
      <w:pPr>
        <w:pStyle w:val="a3"/>
        <w:numPr>
          <w:ilvl w:val="0"/>
          <w:numId w:val="1"/>
        </w:numPr>
        <w:spacing w:beforeLines="50" w:before="180" w:afterLines="50" w:after="180"/>
        <w:ind w:leftChars="0" w:left="482" w:hanging="482"/>
        <w:rPr>
          <w:rFonts w:ascii="Times New Roman" w:eastAsia="標楷體" w:hAnsi="Times New Roman" w:cs="Times New Roman"/>
          <w:b/>
          <w:sz w:val="28"/>
          <w:szCs w:val="24"/>
        </w:rPr>
      </w:pPr>
      <w:r w:rsidRPr="002A01FB">
        <w:rPr>
          <w:rFonts w:ascii="Times New Roman" w:eastAsia="標楷體" w:hAnsi="Times New Roman" w:cs="Times New Roman"/>
          <w:b/>
          <w:sz w:val="28"/>
          <w:szCs w:val="24"/>
        </w:rPr>
        <w:t>會議簡介</w:t>
      </w:r>
      <w:r w:rsidR="00C82E9B" w:rsidRPr="002A01FB">
        <w:rPr>
          <w:rStyle w:val="a6"/>
          <w:rFonts w:ascii="Times New Roman" w:eastAsia="標楷體" w:hAnsi="Times New Roman" w:cs="Times New Roman"/>
          <w:b/>
          <w:sz w:val="28"/>
          <w:szCs w:val="24"/>
        </w:rPr>
        <w:footnoteReference w:id="1"/>
      </w:r>
    </w:p>
    <w:p w14:paraId="76C47703" w14:textId="77777777" w:rsidR="00C82E9B" w:rsidRPr="002A01FB" w:rsidRDefault="00C82E9B" w:rsidP="00E03215">
      <w:pPr>
        <w:pStyle w:val="a3"/>
        <w:spacing w:beforeLines="50" w:before="180" w:afterLines="50" w:after="180"/>
        <w:ind w:leftChars="0" w:left="482"/>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海洋環境保護委員會是</w:t>
      </w:r>
      <w:r w:rsidRPr="002A01FB">
        <w:rPr>
          <w:rFonts w:ascii="Times New Roman" w:eastAsia="標楷體" w:hAnsi="Times New Roman" w:cs="Times New Roman" w:hint="eastAsia"/>
          <w:szCs w:val="24"/>
        </w:rPr>
        <w:t>IMO</w:t>
      </w:r>
      <w:r w:rsidRPr="002A01FB">
        <w:rPr>
          <w:rFonts w:ascii="Times New Roman" w:eastAsia="標楷體" w:hAnsi="Times New Roman" w:cs="Times New Roman" w:hint="eastAsia"/>
          <w:szCs w:val="24"/>
        </w:rPr>
        <w:t>組織架構中的五大主要委員會之一，負責處理</w:t>
      </w:r>
      <w:r w:rsidRPr="002A01FB">
        <w:rPr>
          <w:rFonts w:ascii="Times New Roman" w:eastAsia="標楷體" w:hAnsi="Times New Roman" w:cs="Times New Roman" w:hint="eastAsia"/>
          <w:szCs w:val="24"/>
        </w:rPr>
        <w:t>IMO</w:t>
      </w:r>
      <w:r w:rsidRPr="002A01FB">
        <w:rPr>
          <w:rFonts w:ascii="Times New Roman" w:eastAsia="標楷體" w:hAnsi="Times New Roman" w:cs="Times New Roman" w:hint="eastAsia"/>
          <w:szCs w:val="24"/>
        </w:rPr>
        <w:t>職權範圍內與海洋環境有關的議題。包括控制和預防《國際防止船舶造成污染公約》</w:t>
      </w:r>
      <w:r w:rsidRPr="002A01FB">
        <w:rPr>
          <w:rFonts w:ascii="Times New Roman" w:eastAsia="標楷體" w:hAnsi="Times New Roman" w:cs="Times New Roman" w:hint="eastAsia"/>
          <w:szCs w:val="24"/>
        </w:rPr>
        <w:t>(International Convention for the Prevention of Pollution from Ships, MARPOL)</w:t>
      </w:r>
      <w:r w:rsidRPr="002A01FB">
        <w:rPr>
          <w:rFonts w:ascii="Times New Roman" w:eastAsia="標楷體" w:hAnsi="Times New Roman" w:cs="Times New Roman" w:hint="eastAsia"/>
          <w:szCs w:val="24"/>
        </w:rPr>
        <w:t>涵蓋源自於船舶的污染，例如石油、散裝化學品、污水、垃圾和船舶排放的空氣污染物以及溫室氣體的排放。其他事項還有</w:t>
      </w:r>
      <w:proofErr w:type="gramStart"/>
      <w:r w:rsidRPr="002A01FB">
        <w:rPr>
          <w:rFonts w:ascii="Times New Roman" w:eastAsia="標楷體" w:hAnsi="Times New Roman" w:cs="Times New Roman" w:hint="eastAsia"/>
          <w:szCs w:val="24"/>
        </w:rPr>
        <w:t>壓艙水管理</w:t>
      </w:r>
      <w:proofErr w:type="gramEnd"/>
      <w:r w:rsidRPr="002A01FB">
        <w:rPr>
          <w:rFonts w:ascii="Times New Roman" w:eastAsia="標楷體" w:hAnsi="Times New Roman" w:cs="Times New Roman" w:hint="eastAsia"/>
          <w:szCs w:val="24"/>
        </w:rPr>
        <w:t>、</w:t>
      </w:r>
      <w:proofErr w:type="gramStart"/>
      <w:r w:rsidRPr="002A01FB">
        <w:rPr>
          <w:rFonts w:ascii="Times New Roman" w:eastAsia="標楷體" w:hAnsi="Times New Roman" w:cs="Times New Roman" w:hint="eastAsia"/>
          <w:szCs w:val="24"/>
        </w:rPr>
        <w:t>防污底系</w:t>
      </w:r>
      <w:proofErr w:type="gramEnd"/>
      <w:r w:rsidRPr="002A01FB">
        <w:rPr>
          <w:rFonts w:ascii="Times New Roman" w:eastAsia="標楷體" w:hAnsi="Times New Roman" w:cs="Times New Roman" w:hint="eastAsia"/>
          <w:szCs w:val="24"/>
        </w:rPr>
        <w:t>統、船舶回收、污染防治和應變、識別特殊區域尤其是敏感海域等等。由於涵蓋的事務範圍極廣，因此另有污染防治和應變次委員會</w:t>
      </w:r>
      <w:r w:rsidRPr="002A01FB">
        <w:rPr>
          <w:rFonts w:ascii="Times New Roman" w:eastAsia="標楷體" w:hAnsi="Times New Roman" w:cs="Times New Roman" w:hint="eastAsia"/>
          <w:szCs w:val="24"/>
        </w:rPr>
        <w:t>(Sub-Committee on Pollution Prevention and Response, PPR)</w:t>
      </w:r>
      <w:r w:rsidRPr="002A01FB">
        <w:rPr>
          <w:rFonts w:ascii="Times New Roman" w:eastAsia="標楷體" w:hAnsi="Times New Roman" w:cs="Times New Roman" w:hint="eastAsia"/>
          <w:szCs w:val="24"/>
        </w:rPr>
        <w:t>來協助</w:t>
      </w:r>
      <w:r w:rsidRPr="002A01FB">
        <w:rPr>
          <w:rFonts w:ascii="Times New Roman" w:eastAsia="標楷體" w:hAnsi="Times New Roman" w:cs="Times New Roman" w:hint="eastAsia"/>
          <w:szCs w:val="24"/>
        </w:rPr>
        <w:t>MEPC</w:t>
      </w:r>
      <w:r w:rsidRPr="002A01FB">
        <w:rPr>
          <w:rFonts w:ascii="Times New Roman" w:eastAsia="標楷體" w:hAnsi="Times New Roman" w:cs="Times New Roman" w:hint="eastAsia"/>
          <w:szCs w:val="24"/>
        </w:rPr>
        <w:t>的工作。</w:t>
      </w:r>
    </w:p>
    <w:p w14:paraId="6BDDD1AE" w14:textId="5650D9E8" w:rsidR="00DB398A" w:rsidRPr="002A01FB" w:rsidRDefault="00DB398A" w:rsidP="00C82E9B">
      <w:pPr>
        <w:pStyle w:val="a3"/>
        <w:numPr>
          <w:ilvl w:val="0"/>
          <w:numId w:val="1"/>
        </w:numPr>
        <w:spacing w:beforeLines="50" w:before="180" w:afterLines="50" w:after="180"/>
        <w:ind w:leftChars="0"/>
        <w:rPr>
          <w:rFonts w:ascii="Times New Roman" w:eastAsia="標楷體" w:hAnsi="Times New Roman" w:cs="Times New Roman"/>
          <w:b/>
          <w:sz w:val="28"/>
          <w:szCs w:val="24"/>
        </w:rPr>
      </w:pPr>
      <w:r w:rsidRPr="002A01FB">
        <w:rPr>
          <w:rFonts w:ascii="Times New Roman" w:eastAsia="標楷體" w:hAnsi="Times New Roman" w:cs="Times New Roman"/>
          <w:b/>
          <w:sz w:val="28"/>
          <w:szCs w:val="24"/>
        </w:rPr>
        <w:t>會議重點</w:t>
      </w:r>
    </w:p>
    <w:p w14:paraId="3B2048ED" w14:textId="77777777" w:rsidR="00C82E9B" w:rsidRPr="002A01FB" w:rsidRDefault="00C82E9B" w:rsidP="00B0341F">
      <w:pPr>
        <w:pStyle w:val="a3"/>
        <w:numPr>
          <w:ilvl w:val="0"/>
          <w:numId w:val="2"/>
        </w:numPr>
        <w:spacing w:beforeLines="100" w:before="360" w:afterLines="100" w:after="360"/>
        <w:ind w:leftChars="0"/>
        <w:jc w:val="both"/>
        <w:rPr>
          <w:rFonts w:ascii="Times New Roman" w:eastAsia="標楷體" w:hAnsi="Times New Roman"/>
        </w:rPr>
      </w:pPr>
      <w:r w:rsidRPr="002A01FB">
        <w:rPr>
          <w:rFonts w:ascii="Times New Roman" w:eastAsia="標楷體" w:hAnsi="Times New Roman" w:hint="eastAsia"/>
        </w:rPr>
        <w:t>通過經修訂的溫室氣體戰略，並加強其目標</w:t>
      </w:r>
    </w:p>
    <w:p w14:paraId="609A8184" w14:textId="78F46210" w:rsidR="00C82E9B" w:rsidRPr="002A01FB" w:rsidRDefault="00C82E9B" w:rsidP="00B0341F">
      <w:pPr>
        <w:pStyle w:val="a3"/>
        <w:numPr>
          <w:ilvl w:val="0"/>
          <w:numId w:val="2"/>
        </w:numPr>
        <w:spacing w:beforeLines="100" w:before="360" w:afterLines="100" w:after="360"/>
        <w:ind w:leftChars="0"/>
        <w:jc w:val="both"/>
        <w:rPr>
          <w:rFonts w:ascii="Times New Roman" w:eastAsia="標楷體" w:hAnsi="Times New Roman"/>
        </w:rPr>
      </w:pPr>
      <w:r w:rsidRPr="002A01FB">
        <w:rPr>
          <w:rFonts w:ascii="Times New Roman" w:eastAsia="標楷體" w:hAnsi="Times New Roman" w:hint="eastAsia"/>
        </w:rPr>
        <w:t>通過</w:t>
      </w:r>
      <w:r w:rsidR="000C38F5" w:rsidRPr="002A01FB">
        <w:rPr>
          <w:rFonts w:ascii="Times New Roman" w:eastAsia="標楷體" w:hAnsi="Times New Roman" w:cs="Times New Roman" w:hint="eastAsia"/>
          <w:szCs w:val="24"/>
        </w:rPr>
        <w:t>《船用燃料全生命週期溫室氣體強度準則》</w:t>
      </w:r>
      <w:r w:rsidR="000C38F5" w:rsidRPr="002A01FB">
        <w:rPr>
          <w:rFonts w:ascii="Times New Roman" w:eastAsia="標楷體" w:hAnsi="Times New Roman" w:cs="Times New Roman" w:hint="eastAsia"/>
          <w:szCs w:val="24"/>
        </w:rPr>
        <w:t>(</w:t>
      </w:r>
      <w:r w:rsidR="000C38F5" w:rsidRPr="002A01FB">
        <w:rPr>
          <w:rFonts w:ascii="Times New Roman" w:eastAsia="標楷體" w:hAnsi="Times New Roman" w:cs="Times New Roman"/>
          <w:szCs w:val="24"/>
        </w:rPr>
        <w:t>Guidelines on life cycle GHG intensity of marine fuels</w:t>
      </w:r>
      <w:r w:rsidR="000C38F5" w:rsidRPr="002A01FB">
        <w:rPr>
          <w:rFonts w:ascii="Times New Roman" w:eastAsia="標楷體" w:hAnsi="Times New Roman" w:cs="Times New Roman" w:hint="eastAsia"/>
          <w:szCs w:val="24"/>
        </w:rPr>
        <w:t>,</w:t>
      </w:r>
      <w:r w:rsidR="00C80167">
        <w:rPr>
          <w:rFonts w:ascii="Times New Roman" w:eastAsia="標楷體" w:hAnsi="Times New Roman" w:cs="Times New Roman" w:hint="eastAsia"/>
          <w:szCs w:val="24"/>
        </w:rPr>
        <w:t xml:space="preserve"> </w:t>
      </w:r>
      <w:bookmarkStart w:id="2" w:name="_GoBack"/>
      <w:bookmarkEnd w:id="2"/>
      <w:r w:rsidR="000C38F5" w:rsidRPr="002A01FB">
        <w:rPr>
          <w:rFonts w:ascii="Times New Roman" w:eastAsia="標楷體" w:hAnsi="Times New Roman" w:cs="Times New Roman"/>
          <w:szCs w:val="24"/>
        </w:rPr>
        <w:t>LCA Guidelines)</w:t>
      </w:r>
    </w:p>
    <w:p w14:paraId="2267817E" w14:textId="77777777" w:rsidR="00C82E9B" w:rsidRPr="002A01FB" w:rsidRDefault="00C82E9B" w:rsidP="00B0341F">
      <w:pPr>
        <w:pStyle w:val="a3"/>
        <w:numPr>
          <w:ilvl w:val="0"/>
          <w:numId w:val="2"/>
        </w:numPr>
        <w:spacing w:beforeLines="100" w:before="360" w:afterLines="100" w:after="360"/>
        <w:ind w:leftChars="0"/>
        <w:jc w:val="both"/>
        <w:rPr>
          <w:rFonts w:ascii="Times New Roman" w:eastAsia="標楷體" w:hAnsi="Times New Roman"/>
        </w:rPr>
      </w:pPr>
      <w:r w:rsidRPr="002A01FB">
        <w:rPr>
          <w:rFonts w:ascii="Times New Roman" w:eastAsia="標楷體" w:hAnsi="Times New Roman" w:hint="eastAsia"/>
        </w:rPr>
        <w:t>批准對資料收集系統</w:t>
      </w:r>
      <w:r w:rsidRPr="002A01FB">
        <w:rPr>
          <w:rFonts w:ascii="Times New Roman" w:eastAsia="標楷體" w:hAnsi="Times New Roman" w:hint="eastAsia"/>
        </w:rPr>
        <w:t>(</w:t>
      </w:r>
      <w:r w:rsidRPr="002A01FB">
        <w:rPr>
          <w:rFonts w:ascii="Times New Roman" w:eastAsia="標楷體" w:hAnsi="Times New Roman"/>
        </w:rPr>
        <w:t>Data Collection System, DCS)</w:t>
      </w:r>
      <w:r w:rsidRPr="002A01FB">
        <w:rPr>
          <w:rFonts w:ascii="Times New Roman" w:eastAsia="標楷體" w:hAnsi="Times New Roman" w:hint="eastAsia"/>
        </w:rPr>
        <w:t>的修正案，要求提供更詳細的燃料消耗數據</w:t>
      </w:r>
    </w:p>
    <w:p w14:paraId="77DF7EC2" w14:textId="5A9F580E" w:rsidR="00C82E9B" w:rsidRDefault="00C82E9B" w:rsidP="00B0341F">
      <w:pPr>
        <w:pStyle w:val="a3"/>
        <w:numPr>
          <w:ilvl w:val="0"/>
          <w:numId w:val="2"/>
        </w:numPr>
        <w:spacing w:beforeLines="100" w:before="360" w:afterLines="100" w:after="360"/>
        <w:ind w:leftChars="0"/>
        <w:jc w:val="both"/>
        <w:rPr>
          <w:rFonts w:ascii="Times New Roman" w:eastAsia="標楷體" w:hAnsi="Times New Roman"/>
        </w:rPr>
      </w:pPr>
      <w:r w:rsidRPr="002A01FB">
        <w:rPr>
          <w:rFonts w:ascii="Times New Roman" w:eastAsia="標楷體" w:hAnsi="Times New Roman" w:hint="eastAsia"/>
        </w:rPr>
        <w:t>批准制定</w:t>
      </w:r>
      <w:r w:rsidRPr="002A01FB">
        <w:rPr>
          <w:rFonts w:ascii="Times New Roman" w:eastAsia="標楷體" w:hAnsi="Times New Roman" w:hint="eastAsia"/>
        </w:rPr>
        <w:t>DCS</w:t>
      </w:r>
      <w:r w:rsidRPr="002A01FB">
        <w:rPr>
          <w:rFonts w:ascii="Times New Roman" w:eastAsia="標楷體" w:hAnsi="Times New Roman" w:hint="eastAsia"/>
        </w:rPr>
        <w:t>和</w:t>
      </w:r>
      <w:proofErr w:type="gramStart"/>
      <w:r w:rsidRPr="002A01FB">
        <w:rPr>
          <w:rFonts w:ascii="Times New Roman" w:eastAsia="標楷體" w:hAnsi="Times New Roman" w:hint="eastAsia"/>
        </w:rPr>
        <w:t>碳強度</w:t>
      </w:r>
      <w:proofErr w:type="gramEnd"/>
      <w:r w:rsidRPr="002A01FB">
        <w:rPr>
          <w:rFonts w:ascii="Times New Roman" w:eastAsia="標楷體" w:hAnsi="Times New Roman" w:hint="eastAsia"/>
        </w:rPr>
        <w:t>指標</w:t>
      </w:r>
      <w:r w:rsidRPr="002A01FB">
        <w:rPr>
          <w:rFonts w:ascii="Times New Roman" w:eastAsia="標楷體" w:hAnsi="Times New Roman" w:hint="eastAsia"/>
        </w:rPr>
        <w:t>(</w:t>
      </w:r>
      <w:r w:rsidRPr="002A01FB">
        <w:rPr>
          <w:rFonts w:ascii="Times New Roman" w:eastAsia="標楷體" w:hAnsi="Times New Roman"/>
        </w:rPr>
        <w:t xml:space="preserve">Carbon Intensity Indicator, </w:t>
      </w:r>
      <w:r w:rsidRPr="002A01FB">
        <w:rPr>
          <w:rFonts w:ascii="Times New Roman" w:eastAsia="標楷體" w:hAnsi="Times New Roman" w:hint="eastAsia"/>
        </w:rPr>
        <w:t>CII)</w:t>
      </w:r>
      <w:r w:rsidRPr="002A01FB">
        <w:rPr>
          <w:rFonts w:ascii="Times New Roman" w:eastAsia="標楷體" w:hAnsi="Times New Roman" w:hint="eastAsia"/>
        </w:rPr>
        <w:t>下生物燃料應用規則的通函</w:t>
      </w:r>
    </w:p>
    <w:p w14:paraId="2E02060D" w14:textId="60201EF6" w:rsidR="000C38F5" w:rsidRPr="00C74F7F" w:rsidRDefault="000C38F5" w:rsidP="00B0341F">
      <w:pPr>
        <w:pStyle w:val="a3"/>
        <w:numPr>
          <w:ilvl w:val="0"/>
          <w:numId w:val="2"/>
        </w:numPr>
        <w:spacing w:beforeLines="100" w:before="360" w:afterLines="100" w:after="360"/>
        <w:ind w:leftChars="0"/>
        <w:jc w:val="both"/>
        <w:rPr>
          <w:rFonts w:ascii="Times New Roman" w:eastAsia="標楷體" w:hAnsi="Times New Roman"/>
        </w:rPr>
      </w:pPr>
      <w:r>
        <w:rPr>
          <w:rFonts w:ascii="Times New Roman" w:eastAsia="標楷體" w:hAnsi="Times New Roman" w:hint="eastAsia"/>
        </w:rPr>
        <w:t>批准</w:t>
      </w:r>
      <w:r w:rsidRPr="002A01FB">
        <w:rPr>
          <w:rFonts w:ascii="Times New Roman" w:eastAsia="標楷體" w:hAnsi="Times New Roman" w:cs="Times New Roman" w:hint="eastAsia"/>
          <w:szCs w:val="24"/>
        </w:rPr>
        <w:t>經修訂的《</w:t>
      </w:r>
      <w:r w:rsidRPr="002A01FB">
        <w:rPr>
          <w:rFonts w:ascii="Times New Roman" w:eastAsia="標楷體" w:hAnsi="Times New Roman" w:cs="Times New Roman" w:hint="eastAsia"/>
          <w:szCs w:val="24"/>
        </w:rPr>
        <w:t>2023</w:t>
      </w:r>
      <w:r w:rsidRPr="002A01FB">
        <w:rPr>
          <w:rFonts w:ascii="Times New Roman" w:eastAsia="標楷體" w:hAnsi="Times New Roman" w:cs="Times New Roman" w:hint="eastAsia"/>
          <w:szCs w:val="24"/>
        </w:rPr>
        <w:t>年減少航運水下輻射噪音準則》</w:t>
      </w:r>
      <w:r>
        <w:rPr>
          <w:rFonts w:ascii="Times New Roman" w:eastAsia="標楷體" w:hAnsi="Times New Roman" w:cs="Times New Roman" w:hint="eastAsia"/>
          <w:szCs w:val="24"/>
        </w:rPr>
        <w:t>(</w:t>
      </w:r>
      <w:r w:rsidRPr="002A01FB">
        <w:rPr>
          <w:rFonts w:ascii="Times New Roman" w:eastAsia="標楷體" w:hAnsi="Times New Roman" w:cs="Times New Roman" w:hint="eastAsia"/>
          <w:szCs w:val="24"/>
        </w:rPr>
        <w:t xml:space="preserve">2023 Guidelines for the </w:t>
      </w:r>
      <w:r w:rsidRPr="002A01FB">
        <w:rPr>
          <w:rFonts w:ascii="Times New Roman" w:eastAsia="標楷體" w:hAnsi="Times New Roman" w:cs="Times New Roman" w:hint="eastAsia"/>
          <w:szCs w:val="24"/>
        </w:rPr>
        <w:lastRenderedPageBreak/>
        <w:t>reduction of underwater radiated noise from shipping)</w:t>
      </w:r>
      <w:r w:rsidR="00C74F7F">
        <w:rPr>
          <w:rFonts w:ascii="Times New Roman" w:eastAsia="標楷體" w:hAnsi="Times New Roman" w:cs="Times New Roman" w:hint="eastAsia"/>
          <w:szCs w:val="24"/>
        </w:rPr>
        <w:t>，以解決對海洋生物的負面影響</w:t>
      </w:r>
    </w:p>
    <w:p w14:paraId="4B50BC27" w14:textId="0B66A98C" w:rsidR="00C74F7F" w:rsidRPr="002A01FB" w:rsidRDefault="00C74F7F" w:rsidP="00B0341F">
      <w:pPr>
        <w:pStyle w:val="a3"/>
        <w:numPr>
          <w:ilvl w:val="0"/>
          <w:numId w:val="2"/>
        </w:numPr>
        <w:spacing w:beforeLines="100" w:before="360" w:afterLines="100" w:after="360"/>
        <w:ind w:leftChars="0"/>
        <w:jc w:val="both"/>
        <w:rPr>
          <w:rFonts w:ascii="Times New Roman" w:eastAsia="標楷體" w:hAnsi="Times New Roman"/>
        </w:rPr>
      </w:pPr>
      <w:r w:rsidRPr="002A01FB">
        <w:rPr>
          <w:rFonts w:ascii="Times New Roman" w:eastAsia="標楷體" w:hAnsi="Times New Roman" w:cs="Times New Roman" w:hint="eastAsia"/>
          <w:szCs w:val="24"/>
        </w:rPr>
        <w:t>通過經修訂的《</w:t>
      </w:r>
      <w:r w:rsidRPr="002A01FB">
        <w:rPr>
          <w:rFonts w:ascii="Times New Roman" w:eastAsia="標楷體" w:hAnsi="Times New Roman" w:cs="Times New Roman" w:hint="eastAsia"/>
          <w:szCs w:val="24"/>
        </w:rPr>
        <w:t>2023</w:t>
      </w:r>
      <w:r w:rsidRPr="002A01FB">
        <w:rPr>
          <w:rFonts w:ascii="Times New Roman" w:eastAsia="標楷體" w:hAnsi="Times New Roman" w:cs="Times New Roman" w:hint="eastAsia"/>
          <w:szCs w:val="24"/>
        </w:rPr>
        <w:t>年船舶生物污垢控制和管理準則》</w:t>
      </w:r>
      <w:r w:rsidRPr="002A01FB">
        <w:rPr>
          <w:rFonts w:ascii="Times New Roman" w:eastAsia="標楷體" w:hAnsi="Times New Roman" w:cs="Times New Roman" w:hint="eastAsia"/>
          <w:szCs w:val="24"/>
        </w:rPr>
        <w:t>(2023 Guidelines for the control and management of ships' biofouling)</w:t>
      </w:r>
      <w:r w:rsidRPr="002A01FB">
        <w:rPr>
          <w:rFonts w:ascii="Times New Roman" w:eastAsia="標楷體" w:hAnsi="Times New Roman" w:cs="Times New Roman" w:hint="eastAsia"/>
          <w:szCs w:val="24"/>
        </w:rPr>
        <w:t>，</w:t>
      </w:r>
      <w:r>
        <w:rPr>
          <w:rFonts w:ascii="Times New Roman" w:eastAsia="標楷體" w:hAnsi="Times New Roman" w:cs="Times New Roman" w:hint="eastAsia"/>
          <w:szCs w:val="24"/>
        </w:rPr>
        <w:t>以</w:t>
      </w:r>
      <w:r w:rsidRPr="002A01FB">
        <w:rPr>
          <w:rFonts w:ascii="Times New Roman" w:eastAsia="標楷體" w:hAnsi="Times New Roman" w:cs="Times New Roman" w:hint="eastAsia"/>
          <w:szCs w:val="24"/>
        </w:rPr>
        <w:t>盡量減少入</w:t>
      </w:r>
      <w:proofErr w:type="gramStart"/>
      <w:r w:rsidRPr="002A01FB">
        <w:rPr>
          <w:rFonts w:ascii="Times New Roman" w:eastAsia="標楷體" w:hAnsi="Times New Roman" w:cs="Times New Roman" w:hint="eastAsia"/>
          <w:szCs w:val="24"/>
        </w:rPr>
        <w:t>侵水</w:t>
      </w:r>
      <w:proofErr w:type="gramEnd"/>
      <w:r w:rsidRPr="002A01FB">
        <w:rPr>
          <w:rFonts w:ascii="Times New Roman" w:eastAsia="標楷體" w:hAnsi="Times New Roman" w:cs="Times New Roman" w:hint="eastAsia"/>
          <w:szCs w:val="24"/>
        </w:rPr>
        <w:t>生物的轉移</w:t>
      </w:r>
    </w:p>
    <w:p w14:paraId="50F470C6" w14:textId="514E44DB" w:rsidR="00DB398A" w:rsidRPr="002A01FB" w:rsidRDefault="00DB398A" w:rsidP="00C60AF2">
      <w:pPr>
        <w:pStyle w:val="a3"/>
        <w:numPr>
          <w:ilvl w:val="0"/>
          <w:numId w:val="1"/>
        </w:numPr>
        <w:spacing w:beforeLines="50" w:before="180" w:afterLines="50" w:after="180"/>
        <w:ind w:leftChars="0" w:left="482" w:hanging="482"/>
        <w:rPr>
          <w:rFonts w:ascii="Times New Roman" w:eastAsia="標楷體" w:hAnsi="Times New Roman" w:cs="Times New Roman"/>
          <w:b/>
          <w:sz w:val="28"/>
          <w:szCs w:val="24"/>
        </w:rPr>
      </w:pPr>
      <w:r w:rsidRPr="002A01FB">
        <w:rPr>
          <w:rFonts w:ascii="Times New Roman" w:eastAsia="標楷體" w:hAnsi="Times New Roman" w:cs="Times New Roman"/>
          <w:b/>
          <w:sz w:val="28"/>
          <w:szCs w:val="24"/>
        </w:rPr>
        <w:t>IMO</w:t>
      </w:r>
      <w:r w:rsidRPr="002A01FB">
        <w:rPr>
          <w:rFonts w:ascii="Times New Roman" w:eastAsia="標楷體" w:hAnsi="Times New Roman" w:cs="Times New Roman"/>
          <w:b/>
          <w:sz w:val="28"/>
          <w:szCs w:val="24"/>
        </w:rPr>
        <w:t>秘書長開幕致詞</w:t>
      </w:r>
      <w:r w:rsidR="002D532E" w:rsidRPr="002A01FB">
        <w:rPr>
          <w:rStyle w:val="a6"/>
          <w:rFonts w:ascii="Times New Roman" w:eastAsia="標楷體" w:hAnsi="Times New Roman" w:cs="Times New Roman"/>
          <w:b/>
          <w:sz w:val="28"/>
          <w:szCs w:val="24"/>
        </w:rPr>
        <w:footnoteReference w:id="2"/>
      </w:r>
    </w:p>
    <w:p w14:paraId="3FE80C70" w14:textId="56CB685A" w:rsidR="0098560A" w:rsidRPr="002A01FB" w:rsidRDefault="0098560A" w:rsidP="007F09B9">
      <w:pPr>
        <w:pStyle w:val="a3"/>
        <w:spacing w:beforeLines="50" w:before="180" w:afterLines="50" w:after="180"/>
        <w:ind w:leftChars="0" w:firstLine="48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IMO</w:t>
      </w:r>
      <w:r w:rsidRPr="002A01FB">
        <w:rPr>
          <w:rFonts w:ascii="Times New Roman" w:eastAsia="標楷體" w:hAnsi="Times New Roman" w:cs="Times New Roman" w:hint="eastAsia"/>
          <w:szCs w:val="24"/>
        </w:rPr>
        <w:t>秘書長林基澤</w:t>
      </w:r>
      <w:r w:rsidRPr="002A01FB">
        <w:rPr>
          <w:rFonts w:ascii="Times New Roman" w:eastAsia="標楷體" w:hAnsi="Times New Roman" w:cs="Times New Roman" w:hint="eastAsia"/>
          <w:szCs w:val="24"/>
        </w:rPr>
        <w:t>(</w:t>
      </w:r>
      <w:proofErr w:type="spellStart"/>
      <w:r w:rsidRPr="002A01FB">
        <w:rPr>
          <w:rFonts w:ascii="Times New Roman" w:eastAsia="標楷體" w:hAnsi="Times New Roman" w:cs="Times New Roman" w:hint="eastAsia"/>
          <w:szCs w:val="24"/>
        </w:rPr>
        <w:t>Kitack</w:t>
      </w:r>
      <w:proofErr w:type="spellEnd"/>
      <w:r w:rsidRPr="002A01FB">
        <w:rPr>
          <w:rFonts w:ascii="Times New Roman" w:eastAsia="標楷體" w:hAnsi="Times New Roman" w:cs="Times New Roman" w:hint="eastAsia"/>
          <w:szCs w:val="24"/>
        </w:rPr>
        <w:t xml:space="preserve"> Lim)</w:t>
      </w:r>
      <w:r w:rsidRPr="002A01FB">
        <w:rPr>
          <w:rFonts w:ascii="Times New Roman" w:eastAsia="標楷體" w:hAnsi="Times New Roman" w:cs="Times New Roman" w:hint="eastAsia"/>
          <w:szCs w:val="24"/>
        </w:rPr>
        <w:t>於會議開幕式上發表致詞。首先，他提到孟加拉和賴比瑞亞在最近加入了《香港國際安全與環境無害化拆船公約》</w:t>
      </w:r>
      <w:r w:rsidRPr="002A01FB">
        <w:rPr>
          <w:rFonts w:ascii="Times New Roman" w:eastAsia="標楷體" w:hAnsi="Times New Roman" w:cs="Times New Roman" w:hint="eastAsia"/>
          <w:szCs w:val="24"/>
        </w:rPr>
        <w:t>(Hong Kong International Convention for the Safe and Environmentally Sound Recycling of Ships)</w:t>
      </w:r>
      <w:r w:rsidRPr="002A01FB">
        <w:rPr>
          <w:rFonts w:ascii="Times New Roman" w:eastAsia="標楷體" w:hAnsi="Times New Roman" w:cs="Times New Roman" w:hint="eastAsia"/>
          <w:szCs w:val="24"/>
        </w:rPr>
        <w:t>，這使得該公約於</w:t>
      </w:r>
      <w:r w:rsidRPr="002A01FB">
        <w:rPr>
          <w:rFonts w:ascii="Times New Roman" w:eastAsia="標楷體" w:hAnsi="Times New Roman" w:cs="Times New Roman" w:hint="eastAsia"/>
          <w:szCs w:val="24"/>
        </w:rPr>
        <w:t>2025</w:t>
      </w:r>
      <w:r w:rsidRPr="002A01FB">
        <w:rPr>
          <w:rFonts w:ascii="Times New Roman" w:eastAsia="標楷體" w:hAnsi="Times New Roman" w:cs="Times New Roman" w:hint="eastAsia"/>
          <w:szCs w:val="24"/>
        </w:rPr>
        <w:t>年</w:t>
      </w:r>
      <w:r w:rsidRPr="002A01FB">
        <w:rPr>
          <w:rFonts w:ascii="Times New Roman" w:eastAsia="標楷體" w:hAnsi="Times New Roman" w:cs="Times New Roman" w:hint="eastAsia"/>
          <w:szCs w:val="24"/>
        </w:rPr>
        <w:t>6</w:t>
      </w:r>
      <w:r w:rsidRPr="002A01FB">
        <w:rPr>
          <w:rFonts w:ascii="Times New Roman" w:eastAsia="標楷體" w:hAnsi="Times New Roman" w:cs="Times New Roman" w:hint="eastAsia"/>
          <w:szCs w:val="24"/>
        </w:rPr>
        <w:t>月</w:t>
      </w:r>
      <w:r w:rsidRPr="002A01FB">
        <w:rPr>
          <w:rFonts w:ascii="Times New Roman" w:eastAsia="標楷體" w:hAnsi="Times New Roman" w:cs="Times New Roman" w:hint="eastAsia"/>
          <w:szCs w:val="24"/>
        </w:rPr>
        <w:t>26</w:t>
      </w:r>
      <w:r w:rsidRPr="002A01FB">
        <w:rPr>
          <w:rFonts w:ascii="Times New Roman" w:eastAsia="標楷體" w:hAnsi="Times New Roman" w:cs="Times New Roman" w:hint="eastAsia"/>
          <w:szCs w:val="24"/>
        </w:rPr>
        <w:t>日正式生效。對於</w:t>
      </w:r>
      <w:r w:rsidRPr="002A01FB">
        <w:rPr>
          <w:rFonts w:ascii="Times New Roman" w:eastAsia="標楷體" w:hAnsi="Times New Roman" w:cs="Times New Roman" w:hint="eastAsia"/>
          <w:szCs w:val="24"/>
        </w:rPr>
        <w:t>IMO</w:t>
      </w:r>
      <w:r w:rsidRPr="002A01FB">
        <w:rPr>
          <w:rFonts w:ascii="Times New Roman" w:eastAsia="標楷體" w:hAnsi="Times New Roman" w:cs="Times New Roman" w:hint="eastAsia"/>
          <w:szCs w:val="24"/>
        </w:rPr>
        <w:t>而言，這是一個重要的里程碑，而對國際航運和船舶回收業、海洋環境以及船舶回收國家的工人和當地社區來說，更是一個歷史性的進展。</w:t>
      </w:r>
    </w:p>
    <w:p w14:paraId="44320126" w14:textId="442EF7D1" w:rsidR="0098560A" w:rsidRPr="002A01FB" w:rsidRDefault="0098560A" w:rsidP="007F09B9">
      <w:pPr>
        <w:pStyle w:val="a3"/>
        <w:spacing w:beforeLines="50" w:before="180" w:afterLines="50" w:after="180"/>
        <w:ind w:leftChars="0" w:firstLine="48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接著，他提到</w:t>
      </w:r>
      <w:r w:rsidRPr="002A01FB">
        <w:rPr>
          <w:rFonts w:ascii="Times New Roman" w:eastAsia="標楷體" w:hAnsi="Times New Roman" w:cs="Times New Roman" w:hint="eastAsia"/>
          <w:szCs w:val="24"/>
        </w:rPr>
        <w:t>FSO SAFER</w:t>
      </w:r>
      <w:r w:rsidRPr="002A01FB">
        <w:rPr>
          <w:rFonts w:ascii="Times New Roman" w:eastAsia="標楷體" w:hAnsi="Times New Roman" w:cs="Times New Roman" w:hint="eastAsia"/>
          <w:szCs w:val="24"/>
        </w:rPr>
        <w:t>相關作業的最新進展。</w:t>
      </w:r>
      <w:r w:rsidRPr="002A01FB">
        <w:rPr>
          <w:rFonts w:ascii="Times New Roman" w:eastAsia="標楷體" w:hAnsi="Times New Roman" w:cs="Times New Roman" w:hint="eastAsia"/>
          <w:szCs w:val="24"/>
        </w:rPr>
        <w:t>FSO SAFER</w:t>
      </w:r>
      <w:r w:rsidRPr="002A01FB">
        <w:rPr>
          <w:rFonts w:ascii="Times New Roman" w:eastAsia="標楷體" w:hAnsi="Times New Roman" w:cs="Times New Roman" w:hint="eastAsia"/>
          <w:szCs w:val="24"/>
        </w:rPr>
        <w:t>是停泊在葉門海岸的一個老化的浮動儲存裝置。感謝許多今日與會的會員國捐獻，由聯合國領導確保</w:t>
      </w:r>
      <w:r w:rsidRPr="002A01FB">
        <w:rPr>
          <w:rFonts w:ascii="Times New Roman" w:eastAsia="標楷體" w:hAnsi="Times New Roman" w:cs="Times New Roman" w:hint="eastAsia"/>
          <w:szCs w:val="24"/>
        </w:rPr>
        <w:t>FSO SAFER</w:t>
      </w:r>
      <w:r w:rsidRPr="002A01FB">
        <w:rPr>
          <w:rFonts w:ascii="Times New Roman" w:eastAsia="標楷體" w:hAnsi="Times New Roman" w:cs="Times New Roman" w:hint="eastAsia"/>
          <w:szCs w:val="24"/>
        </w:rPr>
        <w:t>安全並清除裝置上石油的行動正順利進行中，從而消除可能的石油外溢危害環境。</w:t>
      </w:r>
      <w:r w:rsidRPr="002A01FB">
        <w:rPr>
          <w:rFonts w:ascii="Times New Roman" w:eastAsia="標楷體" w:hAnsi="Times New Roman" w:cs="Times New Roman" w:hint="eastAsia"/>
          <w:szCs w:val="24"/>
        </w:rPr>
        <w:t>FSO SAFER</w:t>
      </w:r>
      <w:r w:rsidRPr="002A01FB">
        <w:rPr>
          <w:rFonts w:ascii="Times New Roman" w:eastAsia="標楷體" w:hAnsi="Times New Roman" w:cs="Times New Roman" w:hint="eastAsia"/>
          <w:szCs w:val="24"/>
        </w:rPr>
        <w:t>現已接受檢查並確認</w:t>
      </w:r>
      <w:r w:rsidR="00DC691E" w:rsidRPr="002A01FB">
        <w:rPr>
          <w:rFonts w:ascii="Times New Roman" w:eastAsia="標楷體" w:hAnsi="Times New Roman" w:cs="Times New Roman" w:hint="eastAsia"/>
          <w:szCs w:val="24"/>
        </w:rPr>
        <w:t>其</w:t>
      </w:r>
      <w:r w:rsidRPr="002A01FB">
        <w:rPr>
          <w:rFonts w:ascii="Times New Roman" w:eastAsia="標楷體" w:hAnsi="Times New Roman" w:cs="Times New Roman" w:hint="eastAsia"/>
          <w:szCs w:val="24"/>
        </w:rPr>
        <w:t>安全</w:t>
      </w:r>
      <w:r w:rsidR="00DC691E" w:rsidRPr="002A01FB">
        <w:rPr>
          <w:rFonts w:ascii="Times New Roman" w:eastAsia="標楷體" w:hAnsi="Times New Roman" w:cs="Times New Roman" w:hint="eastAsia"/>
          <w:szCs w:val="24"/>
        </w:rPr>
        <w:t>性</w:t>
      </w:r>
      <w:r w:rsidRPr="002A01FB">
        <w:rPr>
          <w:rFonts w:ascii="Times New Roman" w:eastAsia="標楷體" w:hAnsi="Times New Roman" w:cs="Times New Roman" w:hint="eastAsia"/>
          <w:szCs w:val="24"/>
        </w:rPr>
        <w:t>，船對船的轉運工作將在幾</w:t>
      </w:r>
      <w:proofErr w:type="gramStart"/>
      <w:r w:rsidRPr="002A01FB">
        <w:rPr>
          <w:rFonts w:ascii="Times New Roman" w:eastAsia="標楷體" w:hAnsi="Times New Roman" w:cs="Times New Roman" w:hint="eastAsia"/>
          <w:szCs w:val="24"/>
        </w:rPr>
        <w:t>週</w:t>
      </w:r>
      <w:proofErr w:type="gramEnd"/>
      <w:r w:rsidRPr="002A01FB">
        <w:rPr>
          <w:rFonts w:ascii="Times New Roman" w:eastAsia="標楷體" w:hAnsi="Times New Roman" w:cs="Times New Roman" w:hint="eastAsia"/>
          <w:szCs w:val="24"/>
        </w:rPr>
        <w:t>內開始。</w:t>
      </w:r>
    </w:p>
    <w:p w14:paraId="4D62EE30" w14:textId="30C7D200" w:rsidR="0098560A" w:rsidRPr="002A01FB" w:rsidRDefault="0098560A" w:rsidP="007F09B9">
      <w:pPr>
        <w:pStyle w:val="a3"/>
        <w:spacing w:beforeLines="50" w:before="180" w:afterLines="50" w:after="180"/>
        <w:ind w:leftChars="0" w:firstLine="48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關於本屆會議議程有幾個重要事項。秘書長表示本屆會議的主要議題是</w:t>
      </w:r>
      <w:r w:rsidRPr="002A01FB">
        <w:rPr>
          <w:rFonts w:ascii="Times New Roman" w:eastAsia="標楷體" w:hAnsi="Times New Roman" w:cs="Times New Roman" w:hint="eastAsia"/>
          <w:szCs w:val="24"/>
        </w:rPr>
        <w:t>IMO</w:t>
      </w:r>
      <w:r w:rsidRPr="002A01FB">
        <w:rPr>
          <w:rFonts w:ascii="Times New Roman" w:eastAsia="標楷體" w:hAnsi="Times New Roman" w:cs="Times New Roman" w:hint="eastAsia"/>
          <w:szCs w:val="24"/>
        </w:rPr>
        <w:t>應對全球氣候危機，因此委員會將通過</w:t>
      </w:r>
      <w:r w:rsidRPr="002A01FB">
        <w:rPr>
          <w:rFonts w:ascii="Times New Roman" w:eastAsia="標楷體" w:hAnsi="Times New Roman" w:cs="Times New Roman" w:hint="eastAsia"/>
          <w:szCs w:val="24"/>
        </w:rPr>
        <w:t>2023</w:t>
      </w:r>
      <w:r w:rsidRPr="002A01FB">
        <w:rPr>
          <w:rFonts w:ascii="Times New Roman" w:eastAsia="標楷體" w:hAnsi="Times New Roman" w:cs="Times New Roman" w:hint="eastAsia"/>
          <w:szCs w:val="24"/>
        </w:rPr>
        <w:t>年</w:t>
      </w:r>
      <w:r w:rsidRPr="002A01FB">
        <w:rPr>
          <w:rFonts w:ascii="Times New Roman" w:eastAsia="標楷體" w:hAnsi="Times New Roman" w:cs="Times New Roman" w:hint="eastAsia"/>
          <w:szCs w:val="24"/>
        </w:rPr>
        <w:t>IMO</w:t>
      </w:r>
      <w:r w:rsidRPr="002A01FB">
        <w:rPr>
          <w:rFonts w:ascii="Times New Roman" w:eastAsia="標楷體" w:hAnsi="Times New Roman" w:cs="Times New Roman" w:hint="eastAsia"/>
          <w:szCs w:val="24"/>
        </w:rPr>
        <w:t>溫室氣體戰略，展現</w:t>
      </w:r>
      <w:r w:rsidRPr="002A01FB">
        <w:rPr>
          <w:rFonts w:ascii="Times New Roman" w:eastAsia="標楷體" w:hAnsi="Times New Roman" w:cs="Times New Roman" w:hint="eastAsia"/>
          <w:szCs w:val="24"/>
        </w:rPr>
        <w:t>IMO</w:t>
      </w:r>
      <w:r w:rsidRPr="002A01FB">
        <w:rPr>
          <w:rFonts w:ascii="Times New Roman" w:eastAsia="標楷體" w:hAnsi="Times New Roman" w:cs="Times New Roman" w:hint="eastAsia"/>
          <w:szCs w:val="24"/>
        </w:rPr>
        <w:t>根據巴黎協議所訂定之溫度目標應對氣候變遷的承諾。他邀請委員會就候選中期措施方面取得進一步進展，有關於技術和經濟措施的各種最新提案和</w:t>
      </w:r>
      <w:r w:rsidR="00DC691E" w:rsidRPr="002A01FB">
        <w:rPr>
          <w:rFonts w:ascii="Times New Roman" w:eastAsia="標楷體" w:hAnsi="Times New Roman" w:hint="eastAsia"/>
          <w:szCs w:val="24"/>
        </w:rPr>
        <w:t>減少船舶溫室氣體排放休會期間工作小組</w:t>
      </w:r>
      <w:r w:rsidR="00DC691E" w:rsidRPr="002A01FB">
        <w:rPr>
          <w:rFonts w:ascii="Times New Roman" w:eastAsia="標楷體" w:hAnsi="Times New Roman" w:cs="Times New Roman" w:hint="eastAsia"/>
          <w:szCs w:val="24"/>
        </w:rPr>
        <w:t>(</w:t>
      </w:r>
      <w:r w:rsidR="00DC691E" w:rsidRPr="002A01FB">
        <w:rPr>
          <w:rFonts w:ascii="Times New Roman" w:eastAsia="標楷體" w:hAnsi="Times New Roman" w:cs="Times New Roman"/>
          <w:szCs w:val="24"/>
        </w:rPr>
        <w:t xml:space="preserve">Intersessional Working Group on Reduction of GHG Emissions from Ships, </w:t>
      </w:r>
      <w:r w:rsidRPr="002A01FB">
        <w:rPr>
          <w:rFonts w:ascii="Times New Roman" w:eastAsia="標楷體" w:hAnsi="Times New Roman" w:cs="Times New Roman" w:hint="eastAsia"/>
          <w:szCs w:val="24"/>
        </w:rPr>
        <w:t>ISWG-GHG</w:t>
      </w:r>
      <w:r w:rsidR="00DC691E" w:rsidRPr="002A01FB">
        <w:rPr>
          <w:rFonts w:ascii="Times New Roman" w:eastAsia="標楷體" w:hAnsi="Times New Roman" w:cs="Times New Roman"/>
          <w:szCs w:val="24"/>
        </w:rPr>
        <w:t>)</w:t>
      </w:r>
      <w:r w:rsidRPr="002A01FB">
        <w:rPr>
          <w:rFonts w:ascii="Times New Roman" w:eastAsia="標楷體" w:hAnsi="Times New Roman" w:cs="Times New Roman" w:hint="eastAsia"/>
          <w:szCs w:val="24"/>
        </w:rPr>
        <w:t>第</w:t>
      </w:r>
      <w:r w:rsidRPr="002A01FB">
        <w:rPr>
          <w:rFonts w:ascii="Times New Roman" w:eastAsia="標楷體" w:hAnsi="Times New Roman" w:cs="Times New Roman" w:hint="eastAsia"/>
          <w:szCs w:val="24"/>
        </w:rPr>
        <w:t>15</w:t>
      </w:r>
      <w:r w:rsidRPr="002A01FB">
        <w:rPr>
          <w:rFonts w:ascii="Times New Roman" w:eastAsia="標楷體" w:hAnsi="Times New Roman" w:cs="Times New Roman" w:hint="eastAsia"/>
          <w:szCs w:val="24"/>
        </w:rPr>
        <w:t>屆會議期間的討論，清楚地表明</w:t>
      </w:r>
      <w:r w:rsidRPr="002A01FB">
        <w:rPr>
          <w:rFonts w:ascii="Times New Roman" w:eastAsia="標楷體" w:hAnsi="Times New Roman" w:cs="Times New Roman" w:hint="eastAsia"/>
          <w:szCs w:val="24"/>
        </w:rPr>
        <w:t>IMO</w:t>
      </w:r>
      <w:r w:rsidRPr="002A01FB">
        <w:rPr>
          <w:rFonts w:ascii="Times New Roman" w:eastAsia="標楷體" w:hAnsi="Times New Roman" w:cs="Times New Roman" w:hint="eastAsia"/>
          <w:szCs w:val="24"/>
        </w:rPr>
        <w:t>對推動這些措施的承諾，這將確保</w:t>
      </w:r>
      <w:r w:rsidRPr="002A01FB">
        <w:rPr>
          <w:rFonts w:ascii="Times New Roman" w:eastAsia="標楷體" w:hAnsi="Times New Roman" w:cs="Times New Roman" w:hint="eastAsia"/>
          <w:szCs w:val="24"/>
        </w:rPr>
        <w:t>IMO</w:t>
      </w:r>
      <w:r w:rsidRPr="002A01FB">
        <w:rPr>
          <w:rFonts w:ascii="Times New Roman" w:eastAsia="標楷體" w:hAnsi="Times New Roman" w:cs="Times New Roman" w:hint="eastAsia"/>
          <w:szCs w:val="24"/>
        </w:rPr>
        <w:t>將實現</w:t>
      </w:r>
      <w:r w:rsidRPr="002A01FB">
        <w:rPr>
          <w:rFonts w:ascii="Times New Roman" w:eastAsia="標楷體" w:hAnsi="Times New Roman" w:cs="Times New Roman" w:hint="eastAsia"/>
          <w:szCs w:val="24"/>
        </w:rPr>
        <w:t>2023</w:t>
      </w:r>
      <w:r w:rsidRPr="002A01FB">
        <w:rPr>
          <w:rFonts w:ascii="Times New Roman" w:eastAsia="標楷體" w:hAnsi="Times New Roman" w:cs="Times New Roman" w:hint="eastAsia"/>
          <w:szCs w:val="24"/>
        </w:rPr>
        <w:t>年溫室氣體戰略中的目標。</w:t>
      </w:r>
      <w:proofErr w:type="gramStart"/>
      <w:r w:rsidRPr="002A01FB">
        <w:rPr>
          <w:rFonts w:ascii="Times New Roman" w:eastAsia="標楷體" w:hAnsi="Times New Roman" w:cs="Times New Roman" w:hint="eastAsia"/>
          <w:szCs w:val="24"/>
        </w:rPr>
        <w:t>此外，</w:t>
      </w:r>
      <w:proofErr w:type="gramEnd"/>
      <w:r w:rsidRPr="002A01FB">
        <w:rPr>
          <w:rFonts w:ascii="Times New Roman" w:eastAsia="標楷體" w:hAnsi="Times New Roman" w:cs="Times New Roman" w:hint="eastAsia"/>
          <w:szCs w:val="24"/>
        </w:rPr>
        <w:t>他注意到會議中的討論展現對推進燃料強度目標作為技術組成部分之發展的興趣，希望本屆委員會也能夠討論推進有關發展的經濟要素。他也同樣期待委員會能夠就候選中期措施的全面影響評估提供指導。評估候選中期措施對各國可能產生的影響是推進該進程的關鍵要素之</w:t>
      </w:r>
      <w:proofErr w:type="gramStart"/>
      <w:r w:rsidRPr="002A01FB">
        <w:rPr>
          <w:rFonts w:ascii="Times New Roman" w:eastAsia="標楷體" w:hAnsi="Times New Roman" w:cs="Times New Roman" w:hint="eastAsia"/>
          <w:szCs w:val="24"/>
        </w:rPr>
        <w:t>一</w:t>
      </w:r>
      <w:proofErr w:type="gramEnd"/>
      <w:r w:rsidRPr="002A01FB">
        <w:rPr>
          <w:rFonts w:ascii="Times New Roman" w:eastAsia="標楷體" w:hAnsi="Times New Roman" w:cs="Times New Roman" w:hint="eastAsia"/>
          <w:szCs w:val="24"/>
        </w:rPr>
        <w:t>。</w:t>
      </w:r>
    </w:p>
    <w:p w14:paraId="31762444" w14:textId="2F48F9C7" w:rsidR="0098560A" w:rsidRPr="002A01FB" w:rsidRDefault="0098560A" w:rsidP="007F09B9">
      <w:pPr>
        <w:pStyle w:val="a3"/>
        <w:spacing w:beforeLines="50" w:before="180" w:afterLines="50" w:after="180"/>
        <w:ind w:leftChars="0" w:firstLine="48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除了上述議題外，議程上還有許多問題有待委員會</w:t>
      </w:r>
      <w:r w:rsidR="009C03D9">
        <w:rPr>
          <w:rFonts w:ascii="Times New Roman" w:eastAsia="標楷體" w:hAnsi="Times New Roman" w:cs="Times New Roman" w:hint="eastAsia"/>
          <w:szCs w:val="24"/>
        </w:rPr>
        <w:t>採取</w:t>
      </w:r>
      <w:r w:rsidRPr="002A01FB">
        <w:rPr>
          <w:rFonts w:ascii="Times New Roman" w:eastAsia="標楷體" w:hAnsi="Times New Roman" w:cs="Times New Roman" w:hint="eastAsia"/>
          <w:szCs w:val="24"/>
        </w:rPr>
        <w:t>行動，例如</w:t>
      </w:r>
      <w:proofErr w:type="gramStart"/>
      <w:r w:rsidRPr="002A01FB">
        <w:rPr>
          <w:rFonts w:ascii="Times New Roman" w:eastAsia="標楷體" w:hAnsi="Times New Roman" w:cs="Times New Roman" w:hint="eastAsia"/>
          <w:szCs w:val="24"/>
        </w:rPr>
        <w:t>壓艙水管理</w:t>
      </w:r>
      <w:proofErr w:type="gramEnd"/>
      <w:r w:rsidRPr="002A01FB">
        <w:rPr>
          <w:rFonts w:ascii="Times New Roman" w:eastAsia="標楷體" w:hAnsi="Times New Roman" w:cs="Times New Roman" w:hint="eastAsia"/>
          <w:szCs w:val="24"/>
        </w:rPr>
        <w:t>公約審查計畫、海洋塑膠垃圾、修訂版生物污垢準則的通過以及指定西部地中海為特別敏感海域</w:t>
      </w:r>
      <w:r w:rsidR="00061049">
        <w:rPr>
          <w:rFonts w:ascii="Times New Roman" w:eastAsia="標楷體" w:hAnsi="Times New Roman" w:cs="Times New Roman" w:hint="eastAsia"/>
          <w:szCs w:val="24"/>
        </w:rPr>
        <w:t>(</w:t>
      </w:r>
      <w:r w:rsidR="00061049" w:rsidRPr="00061049">
        <w:rPr>
          <w:rFonts w:ascii="Times New Roman" w:eastAsia="標楷體" w:hAnsi="Times New Roman" w:cs="Times New Roman"/>
          <w:szCs w:val="24"/>
        </w:rPr>
        <w:t>Particularly Sensitive Sea Area</w:t>
      </w:r>
      <w:r w:rsidR="00061049">
        <w:rPr>
          <w:rFonts w:ascii="Times New Roman" w:eastAsia="標楷體" w:hAnsi="Times New Roman" w:cs="Times New Roman"/>
          <w:szCs w:val="24"/>
        </w:rPr>
        <w:t>, PSSA</w:t>
      </w:r>
      <w:r w:rsidR="00061049">
        <w:rPr>
          <w:rFonts w:ascii="Times New Roman" w:eastAsia="標楷體" w:hAnsi="Times New Roman" w:cs="Times New Roman" w:hint="eastAsia"/>
          <w:szCs w:val="24"/>
        </w:rPr>
        <w:t>)</w:t>
      </w:r>
      <w:r w:rsidRPr="002A01FB">
        <w:rPr>
          <w:rFonts w:ascii="Times New Roman" w:eastAsia="標楷體" w:hAnsi="Times New Roman" w:cs="Times New Roman" w:hint="eastAsia"/>
          <w:szCs w:val="24"/>
        </w:rPr>
        <w:t>等。最後，秘書長提到經過</w:t>
      </w:r>
      <w:r w:rsidR="004A670B" w:rsidRPr="002A01FB">
        <w:rPr>
          <w:rFonts w:ascii="Times New Roman" w:eastAsia="標楷體" w:hAnsi="Times New Roman" w:cs="Times New Roman" w:hint="eastAsia"/>
          <w:szCs w:val="24"/>
        </w:rPr>
        <w:t>將</w:t>
      </w:r>
      <w:r w:rsidRPr="002A01FB">
        <w:rPr>
          <w:rFonts w:ascii="Times New Roman" w:eastAsia="標楷體" w:hAnsi="Times New Roman" w:cs="Times New Roman" w:hint="eastAsia"/>
          <w:szCs w:val="24"/>
        </w:rPr>
        <w:t>近</w:t>
      </w:r>
      <w:r w:rsidRPr="002A01FB">
        <w:rPr>
          <w:rFonts w:ascii="Times New Roman" w:eastAsia="標楷體" w:hAnsi="Times New Roman" w:cs="Times New Roman" w:hint="eastAsia"/>
          <w:szCs w:val="24"/>
        </w:rPr>
        <w:t>20</w:t>
      </w:r>
      <w:r w:rsidRPr="002A01FB">
        <w:rPr>
          <w:rFonts w:ascii="Times New Roman" w:eastAsia="標楷體" w:hAnsi="Times New Roman" w:cs="Times New Roman" w:hint="eastAsia"/>
          <w:szCs w:val="24"/>
        </w:rPr>
        <w:t>年的討論和談判，一項關於國家管轄範圍以外地區海洋生物多樣性之具有法律拘束力的文書，終於在</w:t>
      </w:r>
      <w:r w:rsidRPr="002A01FB">
        <w:rPr>
          <w:rFonts w:ascii="Times New Roman" w:eastAsia="標楷體" w:hAnsi="Times New Roman" w:cs="Times New Roman" w:hint="eastAsia"/>
          <w:szCs w:val="24"/>
        </w:rPr>
        <w:t>2023</w:t>
      </w:r>
      <w:r w:rsidRPr="002A01FB">
        <w:rPr>
          <w:rFonts w:ascii="Times New Roman" w:eastAsia="標楷體" w:hAnsi="Times New Roman" w:cs="Times New Roman" w:hint="eastAsia"/>
          <w:szCs w:val="24"/>
        </w:rPr>
        <w:t>年</w:t>
      </w:r>
      <w:r w:rsidRPr="002A01FB">
        <w:rPr>
          <w:rFonts w:ascii="Times New Roman" w:eastAsia="標楷體" w:hAnsi="Times New Roman" w:cs="Times New Roman" w:hint="eastAsia"/>
          <w:szCs w:val="24"/>
        </w:rPr>
        <w:t>6</w:t>
      </w:r>
      <w:r w:rsidRPr="002A01FB">
        <w:rPr>
          <w:rFonts w:ascii="Times New Roman" w:eastAsia="標楷體" w:hAnsi="Times New Roman" w:cs="Times New Roman" w:hint="eastAsia"/>
          <w:szCs w:val="24"/>
        </w:rPr>
        <w:t>月</w:t>
      </w:r>
      <w:r w:rsidRPr="002A01FB">
        <w:rPr>
          <w:rFonts w:ascii="Times New Roman" w:eastAsia="標楷體" w:hAnsi="Times New Roman" w:cs="Times New Roman" w:hint="eastAsia"/>
          <w:szCs w:val="24"/>
        </w:rPr>
        <w:t>19</w:t>
      </w:r>
      <w:r w:rsidRPr="002A01FB">
        <w:rPr>
          <w:rFonts w:ascii="Times New Roman" w:eastAsia="標楷體" w:hAnsi="Times New Roman" w:cs="Times New Roman" w:hint="eastAsia"/>
          <w:szCs w:val="24"/>
        </w:rPr>
        <w:t>日於聯合國總部通過。加上去年</w:t>
      </w:r>
      <w:r w:rsidRPr="002A01FB">
        <w:rPr>
          <w:rFonts w:ascii="Times New Roman" w:eastAsia="標楷體" w:hAnsi="Times New Roman" w:cs="Times New Roman" w:hint="eastAsia"/>
          <w:szCs w:val="24"/>
        </w:rPr>
        <w:t>12</w:t>
      </w:r>
      <w:r w:rsidRPr="002A01FB">
        <w:rPr>
          <w:rFonts w:ascii="Times New Roman" w:eastAsia="標楷體" w:hAnsi="Times New Roman" w:cs="Times New Roman" w:hint="eastAsia"/>
          <w:szCs w:val="24"/>
        </w:rPr>
        <w:t>月《生物多樣性公約》</w:t>
      </w:r>
      <w:r w:rsidRPr="002A01FB">
        <w:rPr>
          <w:rFonts w:ascii="Times New Roman" w:eastAsia="標楷體" w:hAnsi="Times New Roman" w:cs="Times New Roman" w:hint="eastAsia"/>
          <w:szCs w:val="24"/>
        </w:rPr>
        <w:t>(Convention on Biodiversity, CBD)</w:t>
      </w:r>
      <w:r w:rsidRPr="002A01FB">
        <w:rPr>
          <w:rFonts w:ascii="Times New Roman" w:eastAsia="標楷體" w:hAnsi="Times New Roman" w:cs="Times New Roman" w:hint="eastAsia"/>
          <w:szCs w:val="24"/>
        </w:rPr>
        <w:t>通過的《昆明</w:t>
      </w:r>
      <w:r w:rsidRPr="002A01FB">
        <w:rPr>
          <w:rFonts w:ascii="Times New Roman" w:eastAsia="標楷體" w:hAnsi="Times New Roman" w:cs="Times New Roman" w:hint="eastAsia"/>
          <w:szCs w:val="24"/>
        </w:rPr>
        <w:t>-</w:t>
      </w:r>
      <w:r w:rsidRPr="002A01FB">
        <w:rPr>
          <w:rFonts w:ascii="Times New Roman" w:eastAsia="標楷體" w:hAnsi="Times New Roman" w:cs="Times New Roman" w:hint="eastAsia"/>
          <w:szCs w:val="24"/>
        </w:rPr>
        <w:t>蒙特婁全球生物多樣性框架》</w:t>
      </w:r>
      <w:r w:rsidRPr="002A01FB">
        <w:rPr>
          <w:rFonts w:ascii="Times New Roman" w:eastAsia="標楷體" w:hAnsi="Times New Roman" w:cs="Times New Roman" w:hint="eastAsia"/>
          <w:szCs w:val="24"/>
        </w:rPr>
        <w:t>(Kunming-Montreal Global Framework for Biodiversity)</w:t>
      </w:r>
      <w:r w:rsidRPr="002A01FB">
        <w:rPr>
          <w:rFonts w:ascii="Times New Roman" w:eastAsia="標楷體" w:hAnsi="Times New Roman" w:cs="Times New Roman" w:hint="eastAsia"/>
          <w:szCs w:val="24"/>
        </w:rPr>
        <w:t>，以及聯合國環境大會正在進行關於處理塑膠污染之</w:t>
      </w:r>
      <w:r w:rsidRPr="002A01FB">
        <w:rPr>
          <w:rFonts w:ascii="Times New Roman" w:eastAsia="標楷體" w:hAnsi="Times New Roman" w:cs="Times New Roman" w:hint="eastAsia"/>
          <w:szCs w:val="24"/>
        </w:rPr>
        <w:lastRenderedPageBreak/>
        <w:t>具有法律拘束力的新文書談判。毫無疑問地，本委員會為確保一個更環保、更公平</w:t>
      </w:r>
      <w:proofErr w:type="gramStart"/>
      <w:r w:rsidRPr="002A01FB">
        <w:rPr>
          <w:rFonts w:ascii="Times New Roman" w:eastAsia="標楷體" w:hAnsi="Times New Roman" w:cs="Times New Roman" w:hint="eastAsia"/>
          <w:szCs w:val="24"/>
        </w:rPr>
        <w:t>和更永續</w:t>
      </w:r>
      <w:proofErr w:type="gramEnd"/>
      <w:r w:rsidRPr="002A01FB">
        <w:rPr>
          <w:rFonts w:ascii="Times New Roman" w:eastAsia="標楷體" w:hAnsi="Times New Roman" w:cs="Times New Roman" w:hint="eastAsia"/>
          <w:szCs w:val="24"/>
        </w:rPr>
        <w:t>的海洋未來所做的努力比以往的任何時候都更加重要。我們需要在各層面加強合作，以支持應對在氣候變遷、生物多樣性喪失和海洋污染方面所面臨的挑戰。他相信可以仰賴</w:t>
      </w:r>
      <w:r w:rsidRPr="002A01FB">
        <w:rPr>
          <w:rFonts w:ascii="Times New Roman" w:eastAsia="標楷體" w:hAnsi="Times New Roman" w:cs="Times New Roman" w:hint="eastAsia"/>
          <w:szCs w:val="24"/>
        </w:rPr>
        <w:t>IMO</w:t>
      </w:r>
      <w:r w:rsidRPr="002A01FB">
        <w:rPr>
          <w:rFonts w:ascii="Times New Roman" w:eastAsia="標楷體" w:hAnsi="Times New Roman" w:cs="Times New Roman" w:hint="eastAsia"/>
          <w:szCs w:val="24"/>
        </w:rPr>
        <w:t>各會員國的持續支持，使</w:t>
      </w:r>
      <w:r w:rsidRPr="002A01FB">
        <w:rPr>
          <w:rFonts w:ascii="Times New Roman" w:eastAsia="標楷體" w:hAnsi="Times New Roman" w:cs="Times New Roman" w:hint="eastAsia"/>
          <w:szCs w:val="24"/>
        </w:rPr>
        <w:t>IMO</w:t>
      </w:r>
      <w:r w:rsidRPr="002A01FB">
        <w:rPr>
          <w:rFonts w:ascii="Times New Roman" w:eastAsia="標楷體" w:hAnsi="Times New Roman" w:cs="Times New Roman" w:hint="eastAsia"/>
          <w:szCs w:val="24"/>
        </w:rPr>
        <w:t>能為應對這些挑戰做出明確的貢獻。</w:t>
      </w:r>
    </w:p>
    <w:p w14:paraId="614F88B8" w14:textId="2B13CB97" w:rsidR="00C436E6" w:rsidRPr="002A01FB" w:rsidRDefault="00C436E6" w:rsidP="0098560A">
      <w:pPr>
        <w:pStyle w:val="a3"/>
        <w:numPr>
          <w:ilvl w:val="0"/>
          <w:numId w:val="1"/>
        </w:numPr>
        <w:spacing w:beforeLines="50" w:before="180" w:afterLines="50" w:after="180"/>
        <w:ind w:leftChars="0"/>
        <w:rPr>
          <w:rFonts w:ascii="Times New Roman" w:eastAsia="標楷體" w:hAnsi="Times New Roman" w:cs="Times New Roman"/>
          <w:b/>
          <w:sz w:val="28"/>
          <w:szCs w:val="24"/>
        </w:rPr>
      </w:pPr>
      <w:r w:rsidRPr="002A01FB">
        <w:rPr>
          <w:rFonts w:ascii="Times New Roman" w:eastAsia="標楷體" w:hAnsi="Times New Roman" w:cs="Times New Roman"/>
          <w:b/>
          <w:sz w:val="28"/>
          <w:szCs w:val="24"/>
        </w:rPr>
        <w:t>IMO</w:t>
      </w:r>
      <w:r w:rsidRPr="002A01FB">
        <w:rPr>
          <w:rFonts w:ascii="Times New Roman" w:eastAsia="標楷體" w:hAnsi="Times New Roman" w:cs="Times New Roman"/>
          <w:b/>
          <w:sz w:val="28"/>
          <w:szCs w:val="24"/>
        </w:rPr>
        <w:t>秘書長閉幕致詞</w:t>
      </w:r>
      <w:r w:rsidR="002D532E" w:rsidRPr="002A01FB">
        <w:rPr>
          <w:rStyle w:val="a6"/>
          <w:rFonts w:ascii="Times New Roman" w:eastAsia="標楷體" w:hAnsi="Times New Roman" w:cs="Times New Roman"/>
          <w:b/>
          <w:sz w:val="28"/>
          <w:szCs w:val="24"/>
        </w:rPr>
        <w:footnoteReference w:id="3"/>
      </w:r>
    </w:p>
    <w:bookmarkEnd w:id="0"/>
    <w:bookmarkEnd w:id="1"/>
    <w:p w14:paraId="6DA207D9" w14:textId="64121E89" w:rsidR="0098560A" w:rsidRPr="002A01FB" w:rsidRDefault="0098560A" w:rsidP="0098560A">
      <w:pPr>
        <w:pStyle w:val="a3"/>
        <w:spacing w:beforeLines="50" w:before="180" w:afterLines="50" w:after="180" w:line="240" w:lineRule="atLeast"/>
        <w:ind w:leftChars="0" w:firstLine="48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秘書長林基澤在閉幕致詞上表示本</w:t>
      </w:r>
      <w:proofErr w:type="gramStart"/>
      <w:r w:rsidRPr="002A01FB">
        <w:rPr>
          <w:rFonts w:ascii="Times New Roman" w:eastAsia="標楷體" w:hAnsi="Times New Roman" w:cs="Times New Roman" w:hint="eastAsia"/>
          <w:szCs w:val="24"/>
        </w:rPr>
        <w:t>週</w:t>
      </w:r>
      <w:proofErr w:type="gramEnd"/>
      <w:r w:rsidRPr="002A01FB">
        <w:rPr>
          <w:rFonts w:ascii="Times New Roman" w:eastAsia="標楷體" w:hAnsi="Times New Roman" w:cs="Times New Roman" w:hint="eastAsia"/>
          <w:szCs w:val="24"/>
        </w:rPr>
        <w:t>是本委員會乃至於</w:t>
      </w:r>
      <w:r w:rsidRPr="002A01FB">
        <w:rPr>
          <w:rFonts w:ascii="Times New Roman" w:eastAsia="標楷體" w:hAnsi="Times New Roman" w:cs="Times New Roman" w:hint="eastAsia"/>
          <w:szCs w:val="24"/>
        </w:rPr>
        <w:t>IMO</w:t>
      </w:r>
      <w:r w:rsidRPr="002A01FB">
        <w:rPr>
          <w:rFonts w:ascii="Times New Roman" w:eastAsia="標楷體" w:hAnsi="Times New Roman" w:cs="Times New Roman" w:hint="eastAsia"/>
          <w:szCs w:val="24"/>
        </w:rPr>
        <w:t>組織歷史上的決定性時刻，他</w:t>
      </w:r>
      <w:r w:rsidR="001F4F15">
        <w:rPr>
          <w:rFonts w:ascii="Times New Roman" w:eastAsia="標楷體" w:hAnsi="Times New Roman" w:cs="Times New Roman" w:hint="eastAsia"/>
          <w:szCs w:val="24"/>
        </w:rPr>
        <w:t>樂見</w:t>
      </w:r>
      <w:r w:rsidRPr="002A01FB">
        <w:rPr>
          <w:rFonts w:ascii="Times New Roman" w:eastAsia="標楷體" w:hAnsi="Times New Roman" w:cs="Times New Roman" w:hint="eastAsia"/>
          <w:szCs w:val="24"/>
        </w:rPr>
        <w:t>本屆委員會通過《</w:t>
      </w:r>
      <w:r w:rsidRPr="002A01FB">
        <w:rPr>
          <w:rFonts w:ascii="Times New Roman" w:eastAsia="標楷體" w:hAnsi="Times New Roman" w:cs="Times New Roman" w:hint="eastAsia"/>
          <w:szCs w:val="24"/>
        </w:rPr>
        <w:t>2023</w:t>
      </w:r>
      <w:r w:rsidRPr="002A01FB">
        <w:rPr>
          <w:rFonts w:ascii="Times New Roman" w:eastAsia="標楷體" w:hAnsi="Times New Roman" w:cs="Times New Roman" w:hint="eastAsia"/>
          <w:szCs w:val="24"/>
        </w:rPr>
        <w:t>年船舶溫室氣體減排戰略》</w:t>
      </w:r>
      <w:r w:rsidRPr="002A01FB">
        <w:rPr>
          <w:rFonts w:ascii="Times New Roman" w:eastAsia="標楷體" w:hAnsi="Times New Roman" w:cs="Times New Roman" w:hint="eastAsia"/>
          <w:szCs w:val="24"/>
        </w:rPr>
        <w:t>(2023 Strategy on the Reduction of GHG Emissions from Ships)</w:t>
      </w:r>
      <w:r w:rsidRPr="002A01FB">
        <w:rPr>
          <w:rFonts w:ascii="Times New Roman" w:eastAsia="標楷體" w:hAnsi="Times New Roman" w:cs="Times New Roman" w:hint="eastAsia"/>
          <w:szCs w:val="24"/>
        </w:rPr>
        <w:t>。回顧自</w:t>
      </w:r>
      <w:r w:rsidRPr="002A01FB">
        <w:rPr>
          <w:rFonts w:ascii="Times New Roman" w:eastAsia="標楷體" w:hAnsi="Times New Roman" w:cs="Times New Roman" w:hint="eastAsia"/>
          <w:szCs w:val="24"/>
        </w:rPr>
        <w:t>2018</w:t>
      </w:r>
      <w:r w:rsidRPr="002A01FB">
        <w:rPr>
          <w:rFonts w:ascii="Times New Roman" w:eastAsia="標楷體" w:hAnsi="Times New Roman" w:cs="Times New Roman" w:hint="eastAsia"/>
          <w:szCs w:val="24"/>
        </w:rPr>
        <w:t>年通過初步戰略以來，這是一段漫長且充滿挑戰的旅程，</w:t>
      </w:r>
      <w:r w:rsidR="000C38F5">
        <w:rPr>
          <w:rFonts w:ascii="Times New Roman" w:eastAsia="標楷體" w:hAnsi="Times New Roman" w:cs="Times New Roman" w:hint="eastAsia"/>
          <w:szCs w:val="24"/>
        </w:rPr>
        <w:t>在</w:t>
      </w:r>
      <w:r w:rsidRPr="002A01FB">
        <w:rPr>
          <w:rFonts w:ascii="Times New Roman" w:eastAsia="標楷體" w:hAnsi="Times New Roman" w:cs="Times New Roman" w:hint="eastAsia"/>
          <w:szCs w:val="24"/>
        </w:rPr>
        <w:t>此重申了</w:t>
      </w:r>
      <w:r w:rsidRPr="002A01FB">
        <w:rPr>
          <w:rFonts w:ascii="Times New Roman" w:eastAsia="標楷體" w:hAnsi="Times New Roman" w:cs="Times New Roman" w:hint="eastAsia"/>
          <w:szCs w:val="24"/>
        </w:rPr>
        <w:t>IMO</w:t>
      </w:r>
      <w:r w:rsidRPr="002A01FB">
        <w:rPr>
          <w:rFonts w:ascii="Times New Roman" w:eastAsia="標楷體" w:hAnsi="Times New Roman" w:cs="Times New Roman" w:hint="eastAsia"/>
          <w:szCs w:val="24"/>
        </w:rPr>
        <w:t>乃至於航運業對全球解決溫室氣體排放問題的承諾，同意在</w:t>
      </w:r>
      <w:r w:rsidRPr="002A01FB">
        <w:rPr>
          <w:rFonts w:ascii="Times New Roman" w:eastAsia="標楷體" w:hAnsi="Times New Roman" w:cs="Times New Roman" w:hint="eastAsia"/>
          <w:szCs w:val="24"/>
        </w:rPr>
        <w:t>2050</w:t>
      </w:r>
      <w:r w:rsidRPr="002A01FB">
        <w:rPr>
          <w:rFonts w:ascii="Times New Roman" w:eastAsia="標楷體" w:hAnsi="Times New Roman" w:cs="Times New Roman" w:hint="eastAsia"/>
          <w:szCs w:val="24"/>
        </w:rPr>
        <w:t>年實現溫室</w:t>
      </w:r>
      <w:proofErr w:type="gramStart"/>
      <w:r w:rsidRPr="002A01FB">
        <w:rPr>
          <w:rFonts w:ascii="Times New Roman" w:eastAsia="標楷體" w:hAnsi="Times New Roman" w:cs="Times New Roman" w:hint="eastAsia"/>
          <w:szCs w:val="24"/>
        </w:rPr>
        <w:t>氣體淨零排放</w:t>
      </w:r>
      <w:proofErr w:type="gramEnd"/>
      <w:r w:rsidRPr="002A01FB">
        <w:rPr>
          <w:rFonts w:ascii="Times New Roman" w:eastAsia="標楷體" w:hAnsi="Times New Roman" w:cs="Times New Roman" w:hint="eastAsia"/>
          <w:szCs w:val="24"/>
        </w:rPr>
        <w:t>的共同目標，確保到</w:t>
      </w:r>
      <w:r w:rsidRPr="002A01FB">
        <w:rPr>
          <w:rFonts w:ascii="Times New Roman" w:eastAsia="標楷體" w:hAnsi="Times New Roman" w:cs="Times New Roman" w:hint="eastAsia"/>
          <w:szCs w:val="24"/>
        </w:rPr>
        <w:t>2030</w:t>
      </w:r>
      <w:r w:rsidRPr="002A01FB">
        <w:rPr>
          <w:rFonts w:ascii="Times New Roman" w:eastAsia="標楷體" w:hAnsi="Times New Roman" w:cs="Times New Roman" w:hint="eastAsia"/>
          <w:szCs w:val="24"/>
        </w:rPr>
        <w:t>年採用零和接近零溫室氣體</w:t>
      </w:r>
      <w:r w:rsidR="00B052F1">
        <w:rPr>
          <w:rFonts w:ascii="Times New Roman" w:eastAsia="標楷體" w:hAnsi="Times New Roman" w:cs="Times New Roman" w:hint="eastAsia"/>
          <w:szCs w:val="24"/>
        </w:rPr>
        <w:t>排放</w:t>
      </w:r>
      <w:r w:rsidRPr="002A01FB">
        <w:rPr>
          <w:rFonts w:ascii="Times New Roman" w:eastAsia="標楷體" w:hAnsi="Times New Roman" w:cs="Times New Roman" w:hint="eastAsia"/>
          <w:szCs w:val="24"/>
        </w:rPr>
        <w:t>之替代燃料的承諾，以及</w:t>
      </w:r>
      <w:r w:rsidR="000C38F5">
        <w:rPr>
          <w:rFonts w:ascii="Times New Roman" w:eastAsia="標楷體" w:hAnsi="Times New Roman" w:cs="Times New Roman" w:hint="eastAsia"/>
          <w:szCs w:val="24"/>
        </w:rPr>
        <w:t>訂定</w:t>
      </w:r>
      <w:r w:rsidRPr="002A01FB">
        <w:rPr>
          <w:rFonts w:ascii="Times New Roman" w:eastAsia="標楷體" w:hAnsi="Times New Roman" w:cs="Times New Roman" w:hint="eastAsia"/>
          <w:szCs w:val="24"/>
        </w:rPr>
        <w:t>2030</w:t>
      </w:r>
      <w:r w:rsidRPr="002A01FB">
        <w:rPr>
          <w:rFonts w:ascii="Times New Roman" w:eastAsia="標楷體" w:hAnsi="Times New Roman" w:cs="Times New Roman" w:hint="eastAsia"/>
          <w:szCs w:val="24"/>
        </w:rPr>
        <w:t>年和</w:t>
      </w:r>
      <w:r w:rsidRPr="002A01FB">
        <w:rPr>
          <w:rFonts w:ascii="Times New Roman" w:eastAsia="標楷體" w:hAnsi="Times New Roman" w:cs="Times New Roman" w:hint="eastAsia"/>
          <w:szCs w:val="24"/>
        </w:rPr>
        <w:t>2040</w:t>
      </w:r>
      <w:r w:rsidRPr="002A01FB">
        <w:rPr>
          <w:rFonts w:ascii="Times New Roman" w:eastAsia="標楷體" w:hAnsi="Times New Roman" w:cs="Times New Roman" w:hint="eastAsia"/>
          <w:szCs w:val="24"/>
        </w:rPr>
        <w:t>年的指示性檢查點。他相信這是一個具有里程碑意義的發展，</w:t>
      </w:r>
      <w:r w:rsidR="000C38F5">
        <w:rPr>
          <w:rFonts w:ascii="Times New Roman" w:eastAsia="標楷體" w:hAnsi="Times New Roman" w:cs="Times New Roman" w:hint="eastAsia"/>
          <w:szCs w:val="24"/>
        </w:rPr>
        <w:t>將</w:t>
      </w:r>
      <w:r w:rsidRPr="002A01FB">
        <w:rPr>
          <w:rFonts w:ascii="Times New Roman" w:eastAsia="標楷體" w:hAnsi="Times New Roman" w:cs="Times New Roman" w:hint="eastAsia"/>
          <w:szCs w:val="24"/>
        </w:rPr>
        <w:t>為</w:t>
      </w:r>
      <w:proofErr w:type="gramStart"/>
      <w:r w:rsidRPr="002A01FB">
        <w:rPr>
          <w:rFonts w:ascii="Times New Roman" w:eastAsia="標楷體" w:hAnsi="Times New Roman" w:cs="Times New Roman" w:hint="eastAsia"/>
          <w:szCs w:val="24"/>
        </w:rPr>
        <w:t>海上脫碳</w:t>
      </w:r>
      <w:proofErr w:type="gramEnd"/>
      <w:r w:rsidRPr="002A01FB">
        <w:rPr>
          <w:rFonts w:ascii="Times New Roman" w:eastAsia="標楷體" w:hAnsi="Times New Roman" w:cs="Times New Roman" w:hint="eastAsia"/>
          <w:szCs w:val="24"/>
        </w:rPr>
        <w:t>開啟新的篇章。</w:t>
      </w:r>
    </w:p>
    <w:p w14:paraId="7C141041" w14:textId="77777777" w:rsidR="0098560A" w:rsidRPr="002A01FB" w:rsidRDefault="0098560A" w:rsidP="0098560A">
      <w:pPr>
        <w:pStyle w:val="a3"/>
        <w:spacing w:beforeLines="50" w:before="180" w:afterLines="50" w:after="180" w:line="240" w:lineRule="atLeast"/>
        <w:ind w:leftChars="0" w:firstLine="48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為了支持加強戰略的實施，本屆委員會可以</w:t>
      </w:r>
      <w:r w:rsidRPr="002A01FB">
        <w:rPr>
          <w:rFonts w:ascii="Times New Roman" w:eastAsia="標楷體" w:hAnsi="Times New Roman" w:cs="Times New Roman" w:hint="eastAsia"/>
          <w:szCs w:val="24"/>
        </w:rPr>
        <w:t>:</w:t>
      </w:r>
    </w:p>
    <w:p w14:paraId="754F7D49" w14:textId="77777777" w:rsidR="0098560A" w:rsidRPr="002A01FB" w:rsidRDefault="0098560A" w:rsidP="00B0341F">
      <w:pPr>
        <w:pStyle w:val="a3"/>
        <w:numPr>
          <w:ilvl w:val="0"/>
          <w:numId w:val="3"/>
        </w:numPr>
        <w:spacing w:beforeLines="50" w:before="180" w:afterLines="50" w:after="180" w:line="240" w:lineRule="atLeast"/>
        <w:ind w:leftChars="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通過到</w:t>
      </w:r>
      <w:r w:rsidRPr="002A01FB">
        <w:rPr>
          <w:rFonts w:ascii="Times New Roman" w:eastAsia="標楷體" w:hAnsi="Times New Roman" w:cs="Times New Roman" w:hint="eastAsia"/>
          <w:szCs w:val="24"/>
        </w:rPr>
        <w:t>2025</w:t>
      </w:r>
      <w:r w:rsidRPr="002A01FB">
        <w:rPr>
          <w:rFonts w:ascii="Times New Roman" w:eastAsia="標楷體" w:hAnsi="Times New Roman" w:cs="Times New Roman" w:hint="eastAsia"/>
          <w:szCs w:val="24"/>
        </w:rPr>
        <w:t>年制定、採取技術和經濟中期措施的具體工作計畫；</w:t>
      </w:r>
    </w:p>
    <w:p w14:paraId="7B70C823" w14:textId="77777777" w:rsidR="0098560A" w:rsidRPr="002A01FB" w:rsidRDefault="0098560A" w:rsidP="00B0341F">
      <w:pPr>
        <w:pStyle w:val="a3"/>
        <w:numPr>
          <w:ilvl w:val="0"/>
          <w:numId w:val="3"/>
        </w:numPr>
        <w:spacing w:beforeLines="50" w:before="180" w:afterLines="50" w:after="180" w:line="240" w:lineRule="atLeast"/>
        <w:ind w:leftChars="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商定啟動全面影響評估，以便為候選措施的最終確認提供資訊；</w:t>
      </w:r>
    </w:p>
    <w:p w14:paraId="78F83808" w14:textId="7881CB51" w:rsidR="0098560A" w:rsidRPr="002A01FB" w:rsidRDefault="0098560A" w:rsidP="00B0341F">
      <w:pPr>
        <w:pStyle w:val="a3"/>
        <w:numPr>
          <w:ilvl w:val="0"/>
          <w:numId w:val="3"/>
        </w:numPr>
        <w:spacing w:beforeLines="50" w:before="180" w:afterLines="50" w:after="180" w:line="240" w:lineRule="atLeast"/>
        <w:ind w:leftChars="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同意進一步展開有關</w:t>
      </w:r>
      <w:r w:rsidR="00DF004F" w:rsidRPr="002A01FB">
        <w:rPr>
          <w:rFonts w:ascii="Times New Roman" w:eastAsia="標楷體" w:hAnsi="Times New Roman" w:cs="Times New Roman" w:hint="eastAsia"/>
          <w:szCs w:val="24"/>
        </w:rPr>
        <w:t>《</w:t>
      </w:r>
      <w:r w:rsidRPr="002A01FB">
        <w:rPr>
          <w:rFonts w:ascii="Times New Roman" w:eastAsia="標楷體" w:hAnsi="Times New Roman" w:cs="Times New Roman" w:hint="eastAsia"/>
          <w:szCs w:val="24"/>
        </w:rPr>
        <w:t>船用燃料全生命週期溫室氣體強度</w:t>
      </w:r>
      <w:r w:rsidR="00DF004F" w:rsidRPr="002A01FB">
        <w:rPr>
          <w:rFonts w:ascii="Times New Roman" w:eastAsia="標楷體" w:hAnsi="Times New Roman" w:cs="Times New Roman" w:hint="eastAsia"/>
          <w:szCs w:val="24"/>
        </w:rPr>
        <w:t>準則》</w:t>
      </w:r>
      <w:r w:rsidRPr="002A01FB">
        <w:rPr>
          <w:rFonts w:ascii="Times New Roman" w:eastAsia="標楷體" w:hAnsi="Times New Roman" w:cs="Times New Roman" w:hint="eastAsia"/>
          <w:szCs w:val="24"/>
        </w:rPr>
        <w:t>(</w:t>
      </w:r>
      <w:r w:rsidR="00DF004F" w:rsidRPr="002A01FB">
        <w:rPr>
          <w:rFonts w:ascii="Times New Roman" w:eastAsia="標楷體" w:hAnsi="Times New Roman" w:cs="Times New Roman"/>
          <w:szCs w:val="24"/>
        </w:rPr>
        <w:t xml:space="preserve">Guidelines on life cycle GHG intensity of marine fuels </w:t>
      </w:r>
      <w:r w:rsidR="00DF004F" w:rsidRPr="002A01FB">
        <w:rPr>
          <w:rFonts w:ascii="Times New Roman" w:eastAsia="標楷體" w:hAnsi="Times New Roman" w:cs="Times New Roman" w:hint="eastAsia"/>
          <w:szCs w:val="24"/>
        </w:rPr>
        <w:t>,</w:t>
      </w:r>
      <w:r w:rsidR="00DF004F" w:rsidRPr="002A01FB">
        <w:rPr>
          <w:rFonts w:ascii="Times New Roman" w:eastAsia="標楷體" w:hAnsi="Times New Roman" w:cs="Times New Roman"/>
          <w:szCs w:val="24"/>
        </w:rPr>
        <w:t>LCA Guidelines)</w:t>
      </w:r>
      <w:r w:rsidRPr="002A01FB">
        <w:rPr>
          <w:rFonts w:ascii="Times New Roman" w:eastAsia="標楷體" w:hAnsi="Times New Roman" w:cs="Times New Roman" w:hint="eastAsia"/>
          <w:szCs w:val="24"/>
        </w:rPr>
        <w:t>的工作以及進一步制定監管文書。</w:t>
      </w:r>
    </w:p>
    <w:p w14:paraId="658A9599" w14:textId="43A98D52" w:rsidR="0098560A" w:rsidRPr="002A01FB" w:rsidRDefault="0098560A" w:rsidP="0098560A">
      <w:pPr>
        <w:pStyle w:val="a3"/>
        <w:spacing w:beforeLines="50" w:before="180" w:afterLines="50" w:after="180" w:line="240" w:lineRule="atLeast"/>
        <w:ind w:leftChars="0" w:firstLine="48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因此，</w:t>
      </w:r>
      <w:r w:rsidRPr="002A01FB">
        <w:rPr>
          <w:rFonts w:ascii="Times New Roman" w:eastAsia="標楷體" w:hAnsi="Times New Roman" w:cs="Times New Roman" w:hint="eastAsia"/>
          <w:szCs w:val="24"/>
        </w:rPr>
        <w:t>2023</w:t>
      </w:r>
      <w:r w:rsidRPr="002A01FB">
        <w:rPr>
          <w:rFonts w:ascii="Times New Roman" w:eastAsia="標楷體" w:hAnsi="Times New Roman" w:cs="Times New Roman" w:hint="eastAsia"/>
          <w:szCs w:val="24"/>
        </w:rPr>
        <w:t>年戰略的通過並不是最終目標，從許多方面來說，這只是</w:t>
      </w:r>
      <w:r w:rsidR="000C38F5">
        <w:rPr>
          <w:rFonts w:ascii="Times New Roman" w:eastAsia="標楷體" w:hAnsi="Times New Roman" w:cs="Times New Roman" w:hint="eastAsia"/>
          <w:szCs w:val="24"/>
        </w:rPr>
        <w:t>未</w:t>
      </w:r>
      <w:r w:rsidRPr="002A01FB">
        <w:rPr>
          <w:rFonts w:ascii="Times New Roman" w:eastAsia="標楷體" w:hAnsi="Times New Roman" w:cs="Times New Roman" w:hint="eastAsia"/>
          <w:szCs w:val="24"/>
        </w:rPr>
        <w:t>來幾年和幾十年需要進一步加強工作的起點。然而根據本屆委員會通過的修訂戰略，讓</w:t>
      </w:r>
      <w:r w:rsidRPr="002A01FB">
        <w:rPr>
          <w:rFonts w:ascii="Times New Roman" w:eastAsia="標楷體" w:hAnsi="Times New Roman" w:cs="Times New Roman" w:hint="eastAsia"/>
          <w:szCs w:val="24"/>
        </w:rPr>
        <w:t>IMO</w:t>
      </w:r>
      <w:r w:rsidRPr="002A01FB">
        <w:rPr>
          <w:rFonts w:ascii="Times New Roman" w:eastAsia="標楷體" w:hAnsi="Times New Roman" w:cs="Times New Roman" w:hint="eastAsia"/>
          <w:szCs w:val="24"/>
        </w:rPr>
        <w:t>有明確的方向、共同的願景和遠大的目標來實現世界對海事界的期望。最重要的是這個戰略得到了所有會員國的一致支持，而在實現這個戰略的過程中要特別著重支持發展中國家，不要讓任何一個國家脫隊。</w:t>
      </w:r>
    </w:p>
    <w:p w14:paraId="1099F0D1" w14:textId="77777777" w:rsidR="0098560A" w:rsidRPr="002A01FB" w:rsidRDefault="0098560A" w:rsidP="0098560A">
      <w:pPr>
        <w:pStyle w:val="a3"/>
        <w:spacing w:beforeLines="50" w:before="180" w:afterLines="50" w:after="180" w:line="240" w:lineRule="atLeast"/>
        <w:ind w:leftChars="0" w:firstLine="48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接著他強調本屆委員會對保護海洋環境所做的承諾</w:t>
      </w:r>
      <w:r w:rsidRPr="002A01FB">
        <w:rPr>
          <w:rFonts w:ascii="Times New Roman" w:eastAsia="標楷體" w:hAnsi="Times New Roman" w:cs="Times New Roman" w:hint="eastAsia"/>
          <w:szCs w:val="24"/>
        </w:rPr>
        <w:t>:</w:t>
      </w:r>
    </w:p>
    <w:p w14:paraId="2F5775A7" w14:textId="77777777" w:rsidR="0098560A" w:rsidRPr="002A01FB" w:rsidRDefault="0098560A" w:rsidP="0098560A">
      <w:pPr>
        <w:pStyle w:val="a3"/>
        <w:numPr>
          <w:ilvl w:val="1"/>
          <w:numId w:val="1"/>
        </w:numPr>
        <w:spacing w:beforeLines="50" w:before="180" w:afterLines="50" w:after="180" w:line="240" w:lineRule="atLeast"/>
        <w:ind w:leftChars="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將地中海西北部指定為特別敏感海域，以保護該海域</w:t>
      </w:r>
      <w:proofErr w:type="gramStart"/>
      <w:r w:rsidRPr="002A01FB">
        <w:rPr>
          <w:rFonts w:ascii="Times New Roman" w:eastAsia="標楷體" w:hAnsi="Times New Roman" w:cs="Times New Roman" w:hint="eastAsia"/>
          <w:szCs w:val="24"/>
        </w:rPr>
        <w:t>的鯨目動物</w:t>
      </w:r>
      <w:proofErr w:type="gramEnd"/>
      <w:r w:rsidRPr="002A01FB">
        <w:rPr>
          <w:rFonts w:ascii="Times New Roman" w:eastAsia="標楷體" w:hAnsi="Times New Roman" w:cs="Times New Roman" w:hint="eastAsia"/>
          <w:szCs w:val="24"/>
        </w:rPr>
        <w:t>；</w:t>
      </w:r>
    </w:p>
    <w:p w14:paraId="19C3E6DE" w14:textId="77777777" w:rsidR="0098560A" w:rsidRPr="002A01FB" w:rsidRDefault="0098560A" w:rsidP="0098560A">
      <w:pPr>
        <w:pStyle w:val="a3"/>
        <w:numPr>
          <w:ilvl w:val="1"/>
          <w:numId w:val="1"/>
        </w:numPr>
        <w:spacing w:beforeLines="50" w:before="180" w:afterLines="50" w:after="180" w:line="240" w:lineRule="atLeast"/>
        <w:ind w:leftChars="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確定</w:t>
      </w:r>
      <w:r w:rsidRPr="002A01FB">
        <w:rPr>
          <w:rFonts w:ascii="Times New Roman" w:eastAsia="標楷體" w:hAnsi="Times New Roman" w:cs="Times New Roman" w:hint="eastAsia"/>
          <w:szCs w:val="24"/>
        </w:rPr>
        <w:t>MARPOL</w:t>
      </w:r>
      <w:r w:rsidRPr="002A01FB">
        <w:rPr>
          <w:rFonts w:ascii="Times New Roman" w:eastAsia="標楷體" w:hAnsi="Times New Roman" w:cs="Times New Roman" w:hint="eastAsia"/>
          <w:szCs w:val="24"/>
        </w:rPr>
        <w:t>公約附則</w:t>
      </w:r>
      <w:r w:rsidRPr="002A01FB">
        <w:rPr>
          <w:rFonts w:ascii="Times New Roman" w:eastAsia="標楷體" w:hAnsi="Times New Roman" w:cs="Times New Roman" w:hint="eastAsia"/>
          <w:szCs w:val="24"/>
        </w:rPr>
        <w:t>I</w:t>
      </w:r>
      <w:r w:rsidRPr="002A01FB">
        <w:rPr>
          <w:rFonts w:ascii="Times New Roman" w:eastAsia="標楷體" w:hAnsi="Times New Roman" w:cs="Times New Roman" w:hint="eastAsia"/>
          <w:szCs w:val="24"/>
        </w:rPr>
        <w:t>和</w:t>
      </w:r>
      <w:r w:rsidRPr="002A01FB">
        <w:rPr>
          <w:rFonts w:ascii="Times New Roman" w:eastAsia="標楷體" w:hAnsi="Times New Roman" w:cs="Times New Roman" w:hint="eastAsia"/>
          <w:szCs w:val="24"/>
        </w:rPr>
        <w:t>V</w:t>
      </w:r>
      <w:r w:rsidRPr="002A01FB">
        <w:rPr>
          <w:rFonts w:ascii="Times New Roman" w:eastAsia="標楷體" w:hAnsi="Times New Roman" w:cs="Times New Roman" w:hint="eastAsia"/>
          <w:szCs w:val="24"/>
        </w:rPr>
        <w:t>規定之紅海和亞丁灣特殊區域的生效日期；</w:t>
      </w:r>
    </w:p>
    <w:p w14:paraId="64809613" w14:textId="77777777" w:rsidR="0098560A" w:rsidRPr="002A01FB" w:rsidRDefault="0098560A" w:rsidP="0098560A">
      <w:pPr>
        <w:pStyle w:val="a3"/>
        <w:numPr>
          <w:ilvl w:val="1"/>
          <w:numId w:val="1"/>
        </w:numPr>
        <w:spacing w:beforeLines="50" w:before="180" w:afterLines="50" w:after="180" w:line="240" w:lineRule="atLeast"/>
        <w:ind w:leftChars="0"/>
        <w:jc w:val="both"/>
        <w:rPr>
          <w:rFonts w:ascii="Times New Roman" w:eastAsia="標楷體" w:hAnsi="Times New Roman" w:cs="Times New Roman"/>
          <w:szCs w:val="24"/>
        </w:rPr>
      </w:pPr>
      <w:proofErr w:type="gramStart"/>
      <w:r w:rsidRPr="002A01FB">
        <w:rPr>
          <w:rFonts w:ascii="Times New Roman" w:eastAsia="標楷體" w:hAnsi="Times New Roman" w:cs="Times New Roman" w:hint="eastAsia"/>
          <w:szCs w:val="24"/>
        </w:rPr>
        <w:t>關於壓艙水</w:t>
      </w:r>
      <w:proofErr w:type="gramEnd"/>
      <w:r w:rsidRPr="002A01FB">
        <w:rPr>
          <w:rFonts w:ascii="Times New Roman" w:eastAsia="標楷體" w:hAnsi="Times New Roman" w:cs="Times New Roman" w:hint="eastAsia"/>
          <w:szCs w:val="24"/>
        </w:rPr>
        <w:t>管理公約，批准統一實施公約的審查計畫；</w:t>
      </w:r>
    </w:p>
    <w:p w14:paraId="6C15069D" w14:textId="243A51F3" w:rsidR="0098560A" w:rsidRPr="002A01FB" w:rsidRDefault="0098560A" w:rsidP="0098560A">
      <w:pPr>
        <w:pStyle w:val="a3"/>
        <w:numPr>
          <w:ilvl w:val="1"/>
          <w:numId w:val="1"/>
        </w:numPr>
        <w:spacing w:beforeLines="50" w:before="180" w:afterLines="50" w:after="180" w:line="240" w:lineRule="atLeast"/>
        <w:ind w:leftChars="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通過經修訂的</w:t>
      </w:r>
      <w:r w:rsidR="00DF004F" w:rsidRPr="002A01FB">
        <w:rPr>
          <w:rFonts w:ascii="Times New Roman" w:eastAsia="標楷體" w:hAnsi="Times New Roman" w:cs="Times New Roman" w:hint="eastAsia"/>
          <w:szCs w:val="24"/>
        </w:rPr>
        <w:t>《</w:t>
      </w:r>
      <w:r w:rsidRPr="002A01FB">
        <w:rPr>
          <w:rFonts w:ascii="Times New Roman" w:eastAsia="標楷體" w:hAnsi="Times New Roman" w:cs="Times New Roman" w:hint="eastAsia"/>
          <w:szCs w:val="24"/>
        </w:rPr>
        <w:t>2023</w:t>
      </w:r>
      <w:r w:rsidRPr="002A01FB">
        <w:rPr>
          <w:rFonts w:ascii="Times New Roman" w:eastAsia="標楷體" w:hAnsi="Times New Roman" w:cs="Times New Roman" w:hint="eastAsia"/>
          <w:szCs w:val="24"/>
        </w:rPr>
        <w:t>年船舶生物污垢控制和管理準則</w:t>
      </w:r>
      <w:r w:rsidR="00DF004F" w:rsidRPr="002A01FB">
        <w:rPr>
          <w:rFonts w:ascii="Times New Roman" w:eastAsia="標楷體" w:hAnsi="Times New Roman" w:cs="Times New Roman" w:hint="eastAsia"/>
          <w:szCs w:val="24"/>
        </w:rPr>
        <w:t>》</w:t>
      </w:r>
      <w:r w:rsidRPr="002A01FB">
        <w:rPr>
          <w:rFonts w:ascii="Times New Roman" w:eastAsia="標楷體" w:hAnsi="Times New Roman" w:cs="Times New Roman" w:hint="eastAsia"/>
          <w:szCs w:val="24"/>
        </w:rPr>
        <w:t>(2023 Guidelines for the control and management of ships' biofouling)</w:t>
      </w:r>
      <w:r w:rsidRPr="002A01FB">
        <w:rPr>
          <w:rFonts w:ascii="Times New Roman" w:eastAsia="標楷體" w:hAnsi="Times New Roman" w:cs="Times New Roman" w:hint="eastAsia"/>
          <w:szCs w:val="24"/>
        </w:rPr>
        <w:t>，</w:t>
      </w:r>
      <w:r w:rsidR="00C74F7F">
        <w:rPr>
          <w:rFonts w:ascii="Times New Roman" w:eastAsia="標楷體" w:hAnsi="Times New Roman" w:cs="Times New Roman" w:hint="eastAsia"/>
          <w:szCs w:val="24"/>
        </w:rPr>
        <w:t>以</w:t>
      </w:r>
      <w:r w:rsidRPr="002A01FB">
        <w:rPr>
          <w:rFonts w:ascii="Times New Roman" w:eastAsia="標楷體" w:hAnsi="Times New Roman" w:cs="Times New Roman" w:hint="eastAsia"/>
          <w:szCs w:val="24"/>
        </w:rPr>
        <w:t>盡量減少入</w:t>
      </w:r>
      <w:proofErr w:type="gramStart"/>
      <w:r w:rsidRPr="002A01FB">
        <w:rPr>
          <w:rFonts w:ascii="Times New Roman" w:eastAsia="標楷體" w:hAnsi="Times New Roman" w:cs="Times New Roman" w:hint="eastAsia"/>
          <w:szCs w:val="24"/>
        </w:rPr>
        <w:t>侵水</w:t>
      </w:r>
      <w:proofErr w:type="gramEnd"/>
      <w:r w:rsidRPr="002A01FB">
        <w:rPr>
          <w:rFonts w:ascii="Times New Roman" w:eastAsia="標楷體" w:hAnsi="Times New Roman" w:cs="Times New Roman" w:hint="eastAsia"/>
          <w:szCs w:val="24"/>
        </w:rPr>
        <w:t>生物的轉移；</w:t>
      </w:r>
    </w:p>
    <w:p w14:paraId="42F32067" w14:textId="2C593804" w:rsidR="0098560A" w:rsidRPr="002A01FB" w:rsidRDefault="0098560A" w:rsidP="0098560A">
      <w:pPr>
        <w:pStyle w:val="a3"/>
        <w:numPr>
          <w:ilvl w:val="1"/>
          <w:numId w:val="1"/>
        </w:numPr>
        <w:spacing w:beforeLines="50" w:before="180" w:afterLines="50" w:after="180" w:line="240" w:lineRule="atLeast"/>
        <w:ind w:leftChars="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lastRenderedPageBreak/>
        <w:t>批准經修訂的</w:t>
      </w:r>
      <w:r w:rsidR="00DF004F" w:rsidRPr="002A01FB">
        <w:rPr>
          <w:rFonts w:ascii="Times New Roman" w:eastAsia="標楷體" w:hAnsi="Times New Roman" w:cs="Times New Roman" w:hint="eastAsia"/>
          <w:szCs w:val="24"/>
        </w:rPr>
        <w:t>《</w:t>
      </w:r>
      <w:r w:rsidRPr="002A01FB">
        <w:rPr>
          <w:rFonts w:ascii="Times New Roman" w:eastAsia="標楷體" w:hAnsi="Times New Roman" w:cs="Times New Roman" w:hint="eastAsia"/>
          <w:szCs w:val="24"/>
        </w:rPr>
        <w:t>2023</w:t>
      </w:r>
      <w:r w:rsidRPr="002A01FB">
        <w:rPr>
          <w:rFonts w:ascii="Times New Roman" w:eastAsia="標楷體" w:hAnsi="Times New Roman" w:cs="Times New Roman" w:hint="eastAsia"/>
          <w:szCs w:val="24"/>
        </w:rPr>
        <w:t>年減少航運水下輻射噪音準則</w:t>
      </w:r>
      <w:r w:rsidR="00DF004F" w:rsidRPr="002A01FB">
        <w:rPr>
          <w:rFonts w:ascii="Times New Roman" w:eastAsia="標楷體" w:hAnsi="Times New Roman" w:cs="Times New Roman" w:hint="eastAsia"/>
          <w:szCs w:val="24"/>
        </w:rPr>
        <w:t>》</w:t>
      </w:r>
      <w:r w:rsidRPr="002A01FB">
        <w:rPr>
          <w:rFonts w:ascii="Times New Roman" w:eastAsia="標楷體" w:hAnsi="Times New Roman" w:cs="Times New Roman" w:hint="eastAsia"/>
          <w:szCs w:val="24"/>
        </w:rPr>
        <w:t>(2023 Guidelines for the reduction of underwater radiated noise from shipping)</w:t>
      </w:r>
      <w:r w:rsidRPr="002A01FB">
        <w:rPr>
          <w:rFonts w:ascii="Times New Roman" w:eastAsia="標楷體" w:hAnsi="Times New Roman" w:cs="Times New Roman" w:hint="eastAsia"/>
          <w:szCs w:val="24"/>
        </w:rPr>
        <w:t>，以解決對海洋生物的負面影響。</w:t>
      </w:r>
    </w:p>
    <w:p w14:paraId="042EDC4C" w14:textId="77777777" w:rsidR="0098560A" w:rsidRPr="002A01FB" w:rsidRDefault="0098560A" w:rsidP="0098560A">
      <w:pPr>
        <w:pStyle w:val="a3"/>
        <w:spacing w:beforeLines="50" w:before="180" w:afterLines="50" w:after="180" w:line="240" w:lineRule="atLeast"/>
        <w:ind w:leftChars="0" w:firstLine="48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最後秘書長感謝參與的工作人員和代表。</w:t>
      </w:r>
    </w:p>
    <w:p w14:paraId="335BB6BF" w14:textId="2CD912BB" w:rsidR="00DB398A" w:rsidRPr="002A01FB" w:rsidRDefault="00DB398A" w:rsidP="00485B45">
      <w:pPr>
        <w:pStyle w:val="a3"/>
        <w:numPr>
          <w:ilvl w:val="0"/>
          <w:numId w:val="1"/>
        </w:numPr>
        <w:spacing w:beforeLines="50" w:before="180" w:afterLines="50" w:after="180" w:line="240" w:lineRule="atLeast"/>
        <w:ind w:leftChars="0" w:left="482" w:hanging="482"/>
        <w:jc w:val="both"/>
        <w:rPr>
          <w:rFonts w:ascii="Times New Roman" w:eastAsia="標楷體" w:hAnsi="Times New Roman" w:cs="Times New Roman"/>
          <w:b/>
          <w:sz w:val="28"/>
          <w:szCs w:val="24"/>
        </w:rPr>
      </w:pPr>
      <w:r w:rsidRPr="002A01FB">
        <w:rPr>
          <w:rFonts w:ascii="Times New Roman" w:eastAsia="標楷體" w:hAnsi="Times New Roman" w:cs="Times New Roman"/>
          <w:b/>
          <w:sz w:val="28"/>
          <w:szCs w:val="24"/>
        </w:rPr>
        <w:t>會議摘要</w:t>
      </w:r>
      <w:r w:rsidR="008E3DCA" w:rsidRPr="002A01FB">
        <w:rPr>
          <w:rStyle w:val="a6"/>
          <w:rFonts w:ascii="Times New Roman" w:eastAsia="標楷體" w:hAnsi="Times New Roman" w:cs="Times New Roman"/>
          <w:b/>
          <w:sz w:val="28"/>
          <w:szCs w:val="24"/>
        </w:rPr>
        <w:footnoteReference w:id="4"/>
      </w:r>
    </w:p>
    <w:p w14:paraId="2D2F6AF8" w14:textId="77777777" w:rsidR="004A653E" w:rsidRPr="002A01FB" w:rsidRDefault="004A653E" w:rsidP="00B0341F">
      <w:pPr>
        <w:numPr>
          <w:ilvl w:val="0"/>
          <w:numId w:val="4"/>
        </w:numPr>
        <w:spacing w:beforeLines="100" w:before="360" w:afterLines="100" w:after="360"/>
        <w:jc w:val="both"/>
        <w:rPr>
          <w:rFonts w:ascii="Times New Roman" w:eastAsia="標楷體" w:hAnsi="Times New Roman"/>
          <w:b/>
          <w:szCs w:val="24"/>
        </w:rPr>
      </w:pPr>
      <w:bookmarkStart w:id="3" w:name="OLE_LINK2"/>
      <w:r w:rsidRPr="002A01FB">
        <w:rPr>
          <w:rFonts w:ascii="Times New Roman" w:eastAsia="標楷體" w:hAnsi="Times New Roman" w:hint="eastAsia"/>
          <w:b/>
          <w:szCs w:val="24"/>
        </w:rPr>
        <w:t>壓</w:t>
      </w:r>
      <w:proofErr w:type="gramStart"/>
      <w:r w:rsidRPr="002A01FB">
        <w:rPr>
          <w:rFonts w:ascii="Times New Roman" w:eastAsia="標楷體" w:hAnsi="Times New Roman" w:hint="eastAsia"/>
          <w:b/>
          <w:szCs w:val="24"/>
        </w:rPr>
        <w:t>艙水管理—</w:t>
      </w:r>
      <w:proofErr w:type="gramEnd"/>
      <w:r w:rsidRPr="002A01FB">
        <w:rPr>
          <w:rFonts w:ascii="Times New Roman" w:eastAsia="標楷體" w:hAnsi="Times New Roman" w:hint="eastAsia"/>
          <w:b/>
          <w:szCs w:val="24"/>
        </w:rPr>
        <w:t>批准</w:t>
      </w:r>
      <w:proofErr w:type="gramStart"/>
      <w:r w:rsidRPr="002A01FB">
        <w:rPr>
          <w:rFonts w:ascii="Times New Roman" w:eastAsia="標楷體" w:hAnsi="Times New Roman" w:hint="eastAsia"/>
          <w:b/>
          <w:szCs w:val="24"/>
        </w:rPr>
        <w:t>壓艙水管</w:t>
      </w:r>
      <w:proofErr w:type="gramEnd"/>
      <w:r w:rsidRPr="002A01FB">
        <w:rPr>
          <w:rFonts w:ascii="Times New Roman" w:eastAsia="標楷體" w:hAnsi="Times New Roman" w:hint="eastAsia"/>
          <w:b/>
          <w:szCs w:val="24"/>
        </w:rPr>
        <w:t>理公約審查計畫和通過公約修正案</w:t>
      </w:r>
      <w:r w:rsidRPr="002A01FB">
        <w:rPr>
          <w:rFonts w:ascii="Times New Roman" w:eastAsia="標楷體" w:hAnsi="Times New Roman" w:hint="eastAsia"/>
          <w:b/>
          <w:szCs w:val="24"/>
        </w:rPr>
        <w:t>(</w:t>
      </w:r>
      <w:r w:rsidRPr="002A01FB">
        <w:rPr>
          <w:rFonts w:ascii="Times New Roman" w:eastAsia="標楷體" w:hAnsi="Times New Roman" w:hint="eastAsia"/>
          <w:b/>
          <w:szCs w:val="24"/>
        </w:rPr>
        <w:t>議程</w:t>
      </w:r>
      <w:r w:rsidRPr="002A01FB">
        <w:rPr>
          <w:rFonts w:ascii="Times New Roman" w:eastAsia="標楷體" w:hAnsi="Times New Roman" w:hint="eastAsia"/>
          <w:b/>
          <w:szCs w:val="24"/>
        </w:rPr>
        <w:t>4)</w:t>
      </w:r>
    </w:p>
    <w:p w14:paraId="0F27718E" w14:textId="1476A86D" w:rsidR="004A653E" w:rsidRPr="002A01FB" w:rsidRDefault="004A653E" w:rsidP="00B0341F">
      <w:pPr>
        <w:numPr>
          <w:ilvl w:val="0"/>
          <w:numId w:val="7"/>
        </w:numPr>
        <w:spacing w:beforeLines="100" w:before="360" w:afterLines="100" w:after="360"/>
        <w:jc w:val="both"/>
        <w:rPr>
          <w:rFonts w:ascii="Times New Roman" w:eastAsia="標楷體" w:hAnsi="Times New Roman"/>
          <w:szCs w:val="24"/>
        </w:rPr>
      </w:pPr>
      <w:proofErr w:type="gramStart"/>
      <w:r w:rsidRPr="002A01FB">
        <w:rPr>
          <w:rFonts w:ascii="Times New Roman" w:eastAsia="標楷體" w:hAnsi="Times New Roman" w:hint="eastAsia"/>
          <w:szCs w:val="24"/>
        </w:rPr>
        <w:t>壓艙水管理</w:t>
      </w:r>
      <w:proofErr w:type="gramEnd"/>
      <w:r w:rsidRPr="002A01FB">
        <w:rPr>
          <w:rFonts w:ascii="Times New Roman" w:eastAsia="標楷體" w:hAnsi="Times New Roman" w:hint="eastAsia"/>
          <w:szCs w:val="24"/>
        </w:rPr>
        <w:t>(</w:t>
      </w:r>
      <w:r w:rsidR="006D1460" w:rsidRPr="002A01FB">
        <w:rPr>
          <w:rFonts w:ascii="Times New Roman" w:eastAsia="標楷體" w:hAnsi="Times New Roman"/>
          <w:szCs w:val="24"/>
        </w:rPr>
        <w:t>Ballast Water Management,</w:t>
      </w:r>
      <w:r w:rsidR="006D1460" w:rsidRPr="002A01FB">
        <w:rPr>
          <w:rFonts w:ascii="Times New Roman" w:eastAsia="標楷體" w:hAnsi="Times New Roman" w:hint="eastAsia"/>
          <w:szCs w:val="24"/>
        </w:rPr>
        <w:t xml:space="preserve"> </w:t>
      </w:r>
      <w:r w:rsidRPr="002A01FB">
        <w:rPr>
          <w:rFonts w:ascii="Times New Roman" w:eastAsia="標楷體" w:hAnsi="Times New Roman" w:hint="eastAsia"/>
          <w:szCs w:val="24"/>
        </w:rPr>
        <w:t>BWM)</w:t>
      </w:r>
      <w:r w:rsidRPr="002A01FB">
        <w:rPr>
          <w:rFonts w:ascii="Times New Roman" w:eastAsia="標楷體" w:hAnsi="Times New Roman" w:hint="eastAsia"/>
          <w:szCs w:val="24"/>
        </w:rPr>
        <w:t>公約審查計畫</w:t>
      </w:r>
    </w:p>
    <w:p w14:paraId="773C16AB" w14:textId="4D4E2E4F" w:rsidR="004A653E" w:rsidRPr="002A01FB" w:rsidRDefault="004A653E" w:rsidP="004A653E">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MEPC</w:t>
      </w:r>
      <w:r w:rsidRPr="002A01FB">
        <w:rPr>
          <w:rFonts w:ascii="Times New Roman" w:eastAsia="標楷體" w:hAnsi="Times New Roman" w:hint="eastAsia"/>
          <w:szCs w:val="24"/>
        </w:rPr>
        <w:t>批准了</w:t>
      </w:r>
      <w:proofErr w:type="gramStart"/>
      <w:r w:rsidRPr="002A01FB">
        <w:rPr>
          <w:rFonts w:ascii="Times New Roman" w:eastAsia="標楷體" w:hAnsi="Times New Roman" w:hint="eastAsia"/>
          <w:szCs w:val="24"/>
        </w:rPr>
        <w:t>與</w:t>
      </w:r>
      <w:r w:rsidR="006D1460" w:rsidRPr="002A01FB">
        <w:rPr>
          <w:rFonts w:ascii="Times New Roman" w:eastAsia="標楷體" w:hAnsi="Times New Roman" w:hint="eastAsia"/>
          <w:szCs w:val="24"/>
        </w:rPr>
        <w:t>壓艙水</w:t>
      </w:r>
      <w:proofErr w:type="gramEnd"/>
      <w:r w:rsidR="006D1460" w:rsidRPr="002A01FB">
        <w:rPr>
          <w:rFonts w:ascii="Times New Roman" w:eastAsia="標楷體" w:hAnsi="Times New Roman" w:hint="eastAsia"/>
          <w:szCs w:val="24"/>
        </w:rPr>
        <w:t>管理</w:t>
      </w:r>
      <w:r w:rsidRPr="002A01FB">
        <w:rPr>
          <w:rFonts w:ascii="Times New Roman" w:eastAsia="標楷體" w:hAnsi="Times New Roman" w:hint="eastAsia"/>
          <w:szCs w:val="24"/>
        </w:rPr>
        <w:t>公約相關經驗累積階段下的公約審查計畫</w:t>
      </w:r>
      <w:r w:rsidRPr="002A01FB">
        <w:rPr>
          <w:rFonts w:ascii="Times New Roman" w:eastAsia="標楷體" w:hAnsi="Times New Roman" w:hint="eastAsia"/>
          <w:szCs w:val="24"/>
        </w:rPr>
        <w:t>(</w:t>
      </w:r>
      <w:r w:rsidRPr="002A01FB">
        <w:rPr>
          <w:rFonts w:ascii="Times New Roman" w:eastAsia="標楷體" w:hAnsi="Times New Roman"/>
          <w:szCs w:val="24"/>
        </w:rPr>
        <w:t>Convention Review Plan, CRP)</w:t>
      </w:r>
      <w:r w:rsidRPr="002A01FB">
        <w:rPr>
          <w:rFonts w:ascii="Times New Roman" w:eastAsia="標楷體" w:hAnsi="Times New Roman" w:hint="eastAsia"/>
          <w:szCs w:val="24"/>
        </w:rPr>
        <w:t>，包括將在公約審查階段審議的優先問題清單，並提出具體的審議時間表。這將指導未來</w:t>
      </w:r>
      <w:r w:rsidRPr="002A01FB">
        <w:rPr>
          <w:rFonts w:ascii="Times New Roman" w:eastAsia="標楷體" w:hAnsi="Times New Roman" w:hint="eastAsia"/>
          <w:szCs w:val="24"/>
        </w:rPr>
        <w:t>3</w:t>
      </w:r>
      <w:r w:rsidRPr="002A01FB">
        <w:rPr>
          <w:rFonts w:ascii="Times New Roman" w:eastAsia="標楷體" w:hAnsi="Times New Roman" w:hint="eastAsia"/>
          <w:szCs w:val="24"/>
        </w:rPr>
        <w:t>年</w:t>
      </w:r>
      <w:proofErr w:type="gramStart"/>
      <w:r w:rsidRPr="002A01FB">
        <w:rPr>
          <w:rFonts w:ascii="Times New Roman" w:eastAsia="標楷體" w:hAnsi="Times New Roman" w:hint="eastAsia"/>
          <w:szCs w:val="24"/>
        </w:rPr>
        <w:t>對</w:t>
      </w:r>
      <w:r w:rsidR="006D1460" w:rsidRPr="002A01FB">
        <w:rPr>
          <w:rFonts w:ascii="Times New Roman" w:eastAsia="標楷體" w:hAnsi="Times New Roman" w:hint="eastAsia"/>
          <w:szCs w:val="24"/>
        </w:rPr>
        <w:t>壓艙水</w:t>
      </w:r>
      <w:proofErr w:type="gramEnd"/>
      <w:r w:rsidR="006D1460" w:rsidRPr="002A01FB">
        <w:rPr>
          <w:rFonts w:ascii="Times New Roman" w:eastAsia="標楷體" w:hAnsi="Times New Roman" w:hint="eastAsia"/>
          <w:szCs w:val="24"/>
        </w:rPr>
        <w:t>管理</w:t>
      </w:r>
      <w:r w:rsidRPr="002A01FB">
        <w:rPr>
          <w:rFonts w:ascii="Times New Roman" w:eastAsia="標楷體" w:hAnsi="Times New Roman" w:hint="eastAsia"/>
          <w:szCs w:val="24"/>
        </w:rPr>
        <w:t>公約的全面審查和相應公約修正案的制定。</w:t>
      </w:r>
    </w:p>
    <w:p w14:paraId="573EA644" w14:textId="5BAB159F" w:rsidR="004A653E" w:rsidRPr="002A01FB" w:rsidRDefault="004A653E" w:rsidP="004A653E">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公約審查計畫將作為</w:t>
      </w:r>
      <w:r w:rsidRPr="002A01FB">
        <w:rPr>
          <w:rFonts w:ascii="Times New Roman" w:eastAsia="標楷體" w:hAnsi="Times New Roman" w:hint="eastAsia"/>
          <w:szCs w:val="24"/>
        </w:rPr>
        <w:t>BWM.2</w:t>
      </w:r>
      <w:r w:rsidRPr="002A01FB">
        <w:rPr>
          <w:rFonts w:ascii="Times New Roman" w:eastAsia="標楷體" w:hAnsi="Times New Roman" w:hint="eastAsia"/>
          <w:szCs w:val="24"/>
        </w:rPr>
        <w:t>通函分發，預期在這此過程中制定的修正案將於</w:t>
      </w:r>
      <w:r w:rsidRPr="002A01FB">
        <w:rPr>
          <w:rFonts w:ascii="Times New Roman" w:eastAsia="標楷體" w:hAnsi="Times New Roman" w:hint="eastAsia"/>
          <w:szCs w:val="24"/>
        </w:rPr>
        <w:t>2026</w:t>
      </w:r>
      <w:r w:rsidRPr="002A01FB">
        <w:rPr>
          <w:rFonts w:ascii="Times New Roman" w:eastAsia="標楷體" w:hAnsi="Times New Roman" w:hint="eastAsia"/>
          <w:szCs w:val="24"/>
        </w:rPr>
        <w:t>年秋季舉行的</w:t>
      </w:r>
      <w:r w:rsidRPr="002A01FB">
        <w:rPr>
          <w:rFonts w:ascii="Times New Roman" w:eastAsia="標楷體" w:hAnsi="Times New Roman" w:hint="eastAsia"/>
          <w:szCs w:val="24"/>
        </w:rPr>
        <w:t>MEPC 85</w:t>
      </w:r>
      <w:r w:rsidRPr="002A01FB">
        <w:rPr>
          <w:rFonts w:ascii="Times New Roman" w:eastAsia="標楷體" w:hAnsi="Times New Roman" w:hint="eastAsia"/>
          <w:szCs w:val="24"/>
        </w:rPr>
        <w:t>上通過。本屆委員會重新設立了</w:t>
      </w:r>
      <w:proofErr w:type="gramStart"/>
      <w:r w:rsidR="006D1460" w:rsidRPr="002A01FB">
        <w:rPr>
          <w:rFonts w:ascii="Times New Roman" w:eastAsia="標楷體" w:hAnsi="Times New Roman" w:hint="eastAsia"/>
          <w:szCs w:val="24"/>
        </w:rPr>
        <w:t>壓艙水管理</w:t>
      </w:r>
      <w:proofErr w:type="gramEnd"/>
      <w:r w:rsidRPr="002A01FB">
        <w:rPr>
          <w:rFonts w:ascii="Times New Roman" w:eastAsia="標楷體" w:hAnsi="Times New Roman" w:hint="eastAsia"/>
          <w:szCs w:val="24"/>
        </w:rPr>
        <w:t>公約審查通訊小組。</w:t>
      </w:r>
    </w:p>
    <w:p w14:paraId="197D5A31" w14:textId="775E1A44" w:rsidR="004A653E" w:rsidRPr="002A01FB" w:rsidRDefault="006D1460" w:rsidP="00B0341F">
      <w:pPr>
        <w:numPr>
          <w:ilvl w:val="0"/>
          <w:numId w:val="7"/>
        </w:numPr>
        <w:spacing w:beforeLines="100" w:before="360" w:afterLines="100" w:after="360"/>
        <w:jc w:val="both"/>
        <w:rPr>
          <w:rFonts w:ascii="Times New Roman" w:eastAsia="標楷體" w:hAnsi="Times New Roman"/>
          <w:szCs w:val="24"/>
        </w:rPr>
      </w:pPr>
      <w:proofErr w:type="gramStart"/>
      <w:r w:rsidRPr="002A01FB">
        <w:rPr>
          <w:rFonts w:ascii="Times New Roman" w:eastAsia="標楷體" w:hAnsi="Times New Roman" w:hint="eastAsia"/>
          <w:szCs w:val="24"/>
        </w:rPr>
        <w:t>壓艙水管理</w:t>
      </w:r>
      <w:proofErr w:type="gramEnd"/>
      <w:r w:rsidR="004A653E" w:rsidRPr="002A01FB">
        <w:rPr>
          <w:rFonts w:ascii="Times New Roman" w:eastAsia="標楷體" w:hAnsi="Times New Roman" w:hint="eastAsia"/>
          <w:szCs w:val="24"/>
        </w:rPr>
        <w:t>公約修正案</w:t>
      </w:r>
    </w:p>
    <w:p w14:paraId="78F9DB52" w14:textId="5B66A236" w:rsidR="004A653E" w:rsidRPr="002A01FB" w:rsidRDefault="004A653E" w:rsidP="004A653E">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委員會通過了</w:t>
      </w:r>
      <w:proofErr w:type="gramStart"/>
      <w:r w:rsidR="006D1460" w:rsidRPr="002A01FB">
        <w:rPr>
          <w:rFonts w:ascii="Times New Roman" w:eastAsia="標楷體" w:hAnsi="Times New Roman" w:hint="eastAsia"/>
          <w:szCs w:val="24"/>
        </w:rPr>
        <w:t>壓艙水管理</w:t>
      </w:r>
      <w:proofErr w:type="gramEnd"/>
      <w:r w:rsidRPr="002A01FB">
        <w:rPr>
          <w:rFonts w:ascii="Times New Roman" w:eastAsia="標楷體" w:hAnsi="Times New Roman" w:hint="eastAsia"/>
          <w:szCs w:val="24"/>
        </w:rPr>
        <w:t>公約附則附錄</w:t>
      </w:r>
      <w:r w:rsidRPr="002A01FB">
        <w:rPr>
          <w:rFonts w:ascii="Times New Roman" w:eastAsia="標楷體" w:hAnsi="Times New Roman" w:hint="eastAsia"/>
          <w:szCs w:val="24"/>
        </w:rPr>
        <w:t>II</w:t>
      </w:r>
      <w:r w:rsidRPr="002A01FB">
        <w:rPr>
          <w:rFonts w:ascii="Times New Roman" w:eastAsia="標楷體" w:hAnsi="Times New Roman" w:hint="eastAsia"/>
          <w:szCs w:val="24"/>
        </w:rPr>
        <w:t>修正案</w:t>
      </w:r>
      <w:r w:rsidRPr="002A01FB">
        <w:rPr>
          <w:rFonts w:ascii="Times New Roman" w:eastAsia="標楷體" w:hAnsi="Times New Roman" w:hint="eastAsia"/>
          <w:szCs w:val="24"/>
        </w:rPr>
        <w:t>(</w:t>
      </w:r>
      <w:r w:rsidRPr="002A01FB">
        <w:rPr>
          <w:rFonts w:ascii="Times New Roman" w:eastAsia="標楷體" w:hAnsi="Times New Roman" w:hint="eastAsia"/>
          <w:szCs w:val="24"/>
        </w:rPr>
        <w:t>壓</w:t>
      </w:r>
      <w:proofErr w:type="gramStart"/>
      <w:r w:rsidRPr="002A01FB">
        <w:rPr>
          <w:rFonts w:ascii="Times New Roman" w:eastAsia="標楷體" w:hAnsi="Times New Roman" w:hint="eastAsia"/>
          <w:szCs w:val="24"/>
        </w:rPr>
        <w:t>艙水紀錄</w:t>
      </w:r>
      <w:proofErr w:type="gramEnd"/>
      <w:r w:rsidRPr="002A01FB">
        <w:rPr>
          <w:rFonts w:ascii="Times New Roman" w:eastAsia="標楷體" w:hAnsi="Times New Roman" w:hint="eastAsia"/>
          <w:szCs w:val="24"/>
        </w:rPr>
        <w:t>簿格式</w:t>
      </w:r>
      <w:r w:rsidRPr="002A01FB">
        <w:rPr>
          <w:rFonts w:ascii="Times New Roman" w:eastAsia="標楷體" w:hAnsi="Times New Roman" w:hint="eastAsia"/>
          <w:szCs w:val="24"/>
        </w:rPr>
        <w:t>)(MEPC.369(80)</w:t>
      </w:r>
      <w:r w:rsidRPr="002A01FB">
        <w:rPr>
          <w:rFonts w:ascii="Times New Roman" w:eastAsia="標楷體" w:hAnsi="Times New Roman" w:hint="eastAsia"/>
          <w:szCs w:val="24"/>
        </w:rPr>
        <w:t>號決議</w:t>
      </w:r>
      <w:r w:rsidRPr="002A01FB">
        <w:rPr>
          <w:rFonts w:ascii="Times New Roman" w:eastAsia="標楷體" w:hAnsi="Times New Roman" w:hint="eastAsia"/>
          <w:szCs w:val="24"/>
        </w:rPr>
        <w:t>)</w:t>
      </w:r>
      <w:r w:rsidRPr="002A01FB">
        <w:rPr>
          <w:rFonts w:ascii="Times New Roman" w:eastAsia="標楷體" w:hAnsi="Times New Roman" w:hint="eastAsia"/>
          <w:szCs w:val="24"/>
        </w:rPr>
        <w:t>，上述修正案預計將於</w:t>
      </w:r>
      <w:r w:rsidRPr="002A01FB">
        <w:rPr>
          <w:rFonts w:ascii="Times New Roman" w:eastAsia="標楷體" w:hAnsi="Times New Roman" w:hint="eastAsia"/>
          <w:szCs w:val="24"/>
        </w:rPr>
        <w:t>2025</w:t>
      </w:r>
      <w:r w:rsidRPr="002A01FB">
        <w:rPr>
          <w:rFonts w:ascii="Times New Roman" w:eastAsia="標楷體" w:hAnsi="Times New Roman" w:hint="eastAsia"/>
          <w:szCs w:val="24"/>
        </w:rPr>
        <w:t>年</w:t>
      </w:r>
      <w:r w:rsidRPr="002A01FB">
        <w:rPr>
          <w:rFonts w:ascii="Times New Roman" w:eastAsia="標楷體" w:hAnsi="Times New Roman" w:hint="eastAsia"/>
          <w:szCs w:val="24"/>
        </w:rPr>
        <w:t>2</w:t>
      </w:r>
      <w:r w:rsidRPr="002A01FB">
        <w:rPr>
          <w:rFonts w:ascii="Times New Roman" w:eastAsia="標楷體" w:hAnsi="Times New Roman" w:hint="eastAsia"/>
          <w:szCs w:val="24"/>
        </w:rPr>
        <w:t>月</w:t>
      </w:r>
      <w:r w:rsidRPr="002A01FB">
        <w:rPr>
          <w:rFonts w:ascii="Times New Roman" w:eastAsia="標楷體" w:hAnsi="Times New Roman" w:hint="eastAsia"/>
          <w:szCs w:val="24"/>
        </w:rPr>
        <w:t>1</w:t>
      </w:r>
      <w:r w:rsidRPr="002A01FB">
        <w:rPr>
          <w:rFonts w:ascii="Times New Roman" w:eastAsia="標楷體" w:hAnsi="Times New Roman" w:hint="eastAsia"/>
          <w:szCs w:val="24"/>
        </w:rPr>
        <w:t>日生效。</w:t>
      </w:r>
    </w:p>
    <w:p w14:paraId="245FCA9B" w14:textId="77DF7D58" w:rsidR="004A653E" w:rsidRPr="002A01FB" w:rsidRDefault="006D1460" w:rsidP="00B0341F">
      <w:pPr>
        <w:numPr>
          <w:ilvl w:val="0"/>
          <w:numId w:val="7"/>
        </w:numPr>
        <w:spacing w:beforeLines="100" w:before="360" w:afterLines="100" w:after="360"/>
        <w:jc w:val="both"/>
        <w:rPr>
          <w:rFonts w:ascii="Times New Roman" w:eastAsia="標楷體" w:hAnsi="Times New Roman"/>
          <w:szCs w:val="24"/>
        </w:rPr>
      </w:pPr>
      <w:proofErr w:type="gramStart"/>
      <w:r w:rsidRPr="002A01FB">
        <w:rPr>
          <w:rFonts w:ascii="Times New Roman" w:eastAsia="標楷體" w:hAnsi="Times New Roman" w:hint="eastAsia"/>
          <w:szCs w:val="24"/>
        </w:rPr>
        <w:t>壓艙水管理</w:t>
      </w:r>
      <w:proofErr w:type="gramEnd"/>
      <w:r w:rsidR="004A653E" w:rsidRPr="002A01FB">
        <w:rPr>
          <w:rFonts w:ascii="Times New Roman" w:eastAsia="標楷體" w:hAnsi="Times New Roman" w:hint="eastAsia"/>
          <w:szCs w:val="24"/>
        </w:rPr>
        <w:t>公約的實施</w:t>
      </w:r>
    </w:p>
    <w:p w14:paraId="09EC72DB" w14:textId="35B892E8" w:rsidR="004A653E" w:rsidRPr="002A01FB" w:rsidRDefault="004A653E" w:rsidP="004A653E">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MEPC</w:t>
      </w:r>
      <w:r w:rsidRPr="002A01FB">
        <w:rPr>
          <w:rFonts w:ascii="Times New Roman" w:eastAsia="標楷體" w:hAnsi="Times New Roman" w:hint="eastAsia"/>
          <w:szCs w:val="24"/>
        </w:rPr>
        <w:t>討論與執行</w:t>
      </w:r>
      <w:proofErr w:type="gramStart"/>
      <w:r w:rsidR="006D1460" w:rsidRPr="002A01FB">
        <w:rPr>
          <w:rFonts w:ascii="Times New Roman" w:eastAsia="標楷體" w:hAnsi="Times New Roman" w:hint="eastAsia"/>
          <w:szCs w:val="24"/>
        </w:rPr>
        <w:t>壓艙水管理</w:t>
      </w:r>
      <w:proofErr w:type="gramEnd"/>
      <w:r w:rsidRPr="002A01FB">
        <w:rPr>
          <w:rFonts w:ascii="Times New Roman" w:eastAsia="標楷體" w:hAnsi="Times New Roman" w:hint="eastAsia"/>
          <w:szCs w:val="24"/>
        </w:rPr>
        <w:t>公約有關的若干事項，主要成果包括</w:t>
      </w:r>
      <w:r w:rsidRPr="002A01FB">
        <w:rPr>
          <w:rFonts w:ascii="Times New Roman" w:eastAsia="標楷體" w:hAnsi="Times New Roman" w:hint="eastAsia"/>
          <w:szCs w:val="24"/>
        </w:rPr>
        <w:t>:</w:t>
      </w:r>
    </w:p>
    <w:p w14:paraId="4EFEE72B" w14:textId="0A1539A7" w:rsidR="004A653E" w:rsidRPr="002A01FB" w:rsidRDefault="004A653E" w:rsidP="00B0341F">
      <w:pPr>
        <w:numPr>
          <w:ilvl w:val="0"/>
          <w:numId w:val="8"/>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批准</w:t>
      </w:r>
      <w:proofErr w:type="gramStart"/>
      <w:r w:rsidRPr="002A01FB">
        <w:rPr>
          <w:rFonts w:ascii="Times New Roman" w:eastAsia="標楷體" w:hAnsi="Times New Roman" w:hint="eastAsia"/>
          <w:szCs w:val="24"/>
        </w:rPr>
        <w:t>關於壓艙水</w:t>
      </w:r>
      <w:proofErr w:type="gramEnd"/>
      <w:r w:rsidR="006D1460" w:rsidRPr="002A01FB">
        <w:rPr>
          <w:rFonts w:ascii="Times New Roman" w:eastAsia="標楷體" w:hAnsi="Times New Roman" w:hint="eastAsia"/>
          <w:szCs w:val="24"/>
        </w:rPr>
        <w:t>紀</w:t>
      </w:r>
      <w:r w:rsidRPr="002A01FB">
        <w:rPr>
          <w:rFonts w:ascii="Times New Roman" w:eastAsia="標楷體" w:hAnsi="Times New Roman" w:hint="eastAsia"/>
          <w:szCs w:val="24"/>
        </w:rPr>
        <w:t>錄保存和報告事項指南的</w:t>
      </w:r>
      <w:r w:rsidRPr="002A01FB">
        <w:rPr>
          <w:rFonts w:ascii="Times New Roman" w:eastAsia="標楷體" w:hAnsi="Times New Roman" w:hint="eastAsia"/>
          <w:szCs w:val="24"/>
        </w:rPr>
        <w:t>BWM.2/</w:t>
      </w:r>
      <w:r w:rsidRPr="002A01FB">
        <w:rPr>
          <w:rFonts w:ascii="Times New Roman" w:eastAsia="標楷體" w:hAnsi="Times New Roman"/>
          <w:szCs w:val="24"/>
        </w:rPr>
        <w:t>Circ.80</w:t>
      </w:r>
      <w:r w:rsidRPr="002A01FB">
        <w:rPr>
          <w:rFonts w:ascii="Times New Roman" w:eastAsia="標楷體" w:hAnsi="Times New Roman" w:hint="eastAsia"/>
          <w:szCs w:val="24"/>
        </w:rPr>
        <w:t>號通函。該指南將有助於</w:t>
      </w:r>
      <w:proofErr w:type="gramStart"/>
      <w:r w:rsidRPr="002A01FB">
        <w:rPr>
          <w:rFonts w:ascii="Times New Roman" w:eastAsia="標楷體" w:hAnsi="Times New Roman" w:hint="eastAsia"/>
          <w:szCs w:val="24"/>
        </w:rPr>
        <w:t>明確</w:t>
      </w:r>
      <w:r w:rsidR="006D1460" w:rsidRPr="002A01FB">
        <w:rPr>
          <w:rFonts w:ascii="Times New Roman" w:eastAsia="標楷體" w:hAnsi="Times New Roman" w:hint="eastAsia"/>
          <w:szCs w:val="24"/>
        </w:rPr>
        <w:t>壓艙水</w:t>
      </w:r>
      <w:proofErr w:type="gramEnd"/>
      <w:r w:rsidR="006D1460" w:rsidRPr="002A01FB">
        <w:rPr>
          <w:rFonts w:ascii="Times New Roman" w:eastAsia="標楷體" w:hAnsi="Times New Roman" w:hint="eastAsia"/>
          <w:szCs w:val="24"/>
        </w:rPr>
        <w:t>管理</w:t>
      </w:r>
      <w:r w:rsidRPr="002A01FB">
        <w:rPr>
          <w:rFonts w:ascii="Times New Roman" w:eastAsia="標楷體" w:hAnsi="Times New Roman" w:hint="eastAsia"/>
          <w:szCs w:val="24"/>
        </w:rPr>
        <w:t>公約所規定的紀錄保存和報告程序，包括</w:t>
      </w:r>
      <w:proofErr w:type="gramStart"/>
      <w:r w:rsidRPr="002A01FB">
        <w:rPr>
          <w:rFonts w:ascii="Times New Roman" w:eastAsia="標楷體" w:hAnsi="Times New Roman" w:hint="eastAsia"/>
          <w:szCs w:val="24"/>
        </w:rPr>
        <w:t>壓艙水紀</w:t>
      </w:r>
      <w:proofErr w:type="gramEnd"/>
      <w:r w:rsidRPr="002A01FB">
        <w:rPr>
          <w:rFonts w:ascii="Times New Roman" w:eastAsia="標楷體" w:hAnsi="Times New Roman" w:hint="eastAsia"/>
          <w:szCs w:val="24"/>
        </w:rPr>
        <w:t>錄簿的填寫指南、最新的</w:t>
      </w:r>
      <w:proofErr w:type="gramStart"/>
      <w:r w:rsidRPr="002A01FB">
        <w:rPr>
          <w:rFonts w:ascii="Times New Roman" w:eastAsia="標楷體" w:hAnsi="Times New Roman" w:hint="eastAsia"/>
          <w:szCs w:val="24"/>
        </w:rPr>
        <w:t>壓艙水報</w:t>
      </w:r>
      <w:proofErr w:type="gramEnd"/>
      <w:r w:rsidRPr="002A01FB">
        <w:rPr>
          <w:rFonts w:ascii="Times New Roman" w:eastAsia="標楷體" w:hAnsi="Times New Roman" w:hint="eastAsia"/>
          <w:szCs w:val="24"/>
        </w:rPr>
        <w:t>告表範例和</w:t>
      </w:r>
      <w:proofErr w:type="gramStart"/>
      <w:r w:rsidRPr="002A01FB">
        <w:rPr>
          <w:rFonts w:ascii="Times New Roman" w:eastAsia="標楷體" w:hAnsi="Times New Roman" w:hint="eastAsia"/>
          <w:szCs w:val="24"/>
        </w:rPr>
        <w:t>自願逐艙紀</w:t>
      </w:r>
      <w:proofErr w:type="gramEnd"/>
      <w:r w:rsidRPr="002A01FB">
        <w:rPr>
          <w:rFonts w:ascii="Times New Roman" w:eastAsia="標楷體" w:hAnsi="Times New Roman" w:hint="eastAsia"/>
          <w:szCs w:val="24"/>
        </w:rPr>
        <w:t>錄</w:t>
      </w:r>
      <w:proofErr w:type="gramStart"/>
      <w:r w:rsidRPr="002A01FB">
        <w:rPr>
          <w:rFonts w:ascii="Times New Roman" w:eastAsia="標楷體" w:hAnsi="Times New Roman" w:hint="eastAsia"/>
          <w:szCs w:val="24"/>
        </w:rPr>
        <w:t>壓艙水作</w:t>
      </w:r>
      <w:proofErr w:type="gramEnd"/>
      <w:r w:rsidRPr="002A01FB">
        <w:rPr>
          <w:rFonts w:ascii="Times New Roman" w:eastAsia="標楷體" w:hAnsi="Times New Roman" w:hint="eastAsia"/>
          <w:szCs w:val="24"/>
        </w:rPr>
        <w:t>業的範例表。</w:t>
      </w:r>
    </w:p>
    <w:p w14:paraId="23F72B86" w14:textId="77777777" w:rsidR="004A653E" w:rsidRPr="002A01FB" w:rsidRDefault="004A653E" w:rsidP="00B0341F">
      <w:pPr>
        <w:numPr>
          <w:ilvl w:val="0"/>
          <w:numId w:val="8"/>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通過</w:t>
      </w:r>
      <w:r w:rsidRPr="002A01FB">
        <w:rPr>
          <w:rFonts w:ascii="Times New Roman" w:eastAsia="標楷體" w:hAnsi="Times New Roman" w:hint="eastAsia"/>
          <w:szCs w:val="24"/>
        </w:rPr>
        <w:t>MEPC</w:t>
      </w:r>
      <w:proofErr w:type="gramStart"/>
      <w:r w:rsidRPr="002A01FB">
        <w:rPr>
          <w:rFonts w:ascii="Times New Roman" w:eastAsia="標楷體" w:hAnsi="Times New Roman" w:hint="eastAsia"/>
          <w:szCs w:val="24"/>
        </w:rPr>
        <w:t>關於壓艙水</w:t>
      </w:r>
      <w:proofErr w:type="gramEnd"/>
      <w:r w:rsidRPr="002A01FB">
        <w:rPr>
          <w:rFonts w:ascii="Times New Roman" w:eastAsia="標楷體" w:hAnsi="Times New Roman" w:hint="eastAsia"/>
          <w:szCs w:val="24"/>
        </w:rPr>
        <w:t>管理和制訂</w:t>
      </w:r>
      <w:proofErr w:type="gramStart"/>
      <w:r w:rsidRPr="002A01FB">
        <w:rPr>
          <w:rFonts w:ascii="Times New Roman" w:eastAsia="標楷體" w:hAnsi="Times New Roman" w:hint="eastAsia"/>
          <w:szCs w:val="24"/>
        </w:rPr>
        <w:t>壓艙水管</w:t>
      </w:r>
      <w:proofErr w:type="gramEnd"/>
      <w:r w:rsidRPr="002A01FB">
        <w:rPr>
          <w:rFonts w:ascii="Times New Roman" w:eastAsia="標楷體" w:hAnsi="Times New Roman" w:hint="eastAsia"/>
          <w:szCs w:val="24"/>
        </w:rPr>
        <w:t>理計畫準則修正案</w:t>
      </w:r>
      <w:r w:rsidRPr="002A01FB">
        <w:rPr>
          <w:rFonts w:ascii="Times New Roman" w:eastAsia="標楷體" w:hAnsi="Times New Roman" w:hint="eastAsia"/>
          <w:szCs w:val="24"/>
        </w:rPr>
        <w:t>(G4)</w:t>
      </w:r>
      <w:r w:rsidRPr="002A01FB">
        <w:rPr>
          <w:rFonts w:ascii="Times New Roman" w:eastAsia="標楷體" w:hAnsi="Times New Roman" w:hint="eastAsia"/>
          <w:szCs w:val="24"/>
        </w:rPr>
        <w:t>的決議</w:t>
      </w:r>
      <w:r w:rsidRPr="002A01FB">
        <w:rPr>
          <w:rFonts w:ascii="Times New Roman" w:eastAsia="標楷體" w:hAnsi="Times New Roman" w:hint="eastAsia"/>
          <w:szCs w:val="24"/>
        </w:rPr>
        <w:t>(MEPC.370(80))</w:t>
      </w:r>
      <w:r w:rsidRPr="002A01FB">
        <w:rPr>
          <w:rFonts w:ascii="Times New Roman" w:eastAsia="標楷體" w:hAnsi="Times New Roman" w:hint="eastAsia"/>
          <w:szCs w:val="24"/>
        </w:rPr>
        <w:t>。</w:t>
      </w:r>
    </w:p>
    <w:p w14:paraId="5C4D716B" w14:textId="77777777" w:rsidR="004A653E" w:rsidRPr="002A01FB" w:rsidRDefault="004A653E" w:rsidP="00B0341F">
      <w:pPr>
        <w:numPr>
          <w:ilvl w:val="0"/>
          <w:numId w:val="8"/>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lastRenderedPageBreak/>
        <w:t>通過</w:t>
      </w:r>
      <w:r w:rsidRPr="002A01FB">
        <w:rPr>
          <w:rFonts w:ascii="Times New Roman" w:eastAsia="標楷體" w:hAnsi="Times New Roman" w:hint="eastAsia"/>
          <w:szCs w:val="24"/>
        </w:rPr>
        <w:t>MEPC</w:t>
      </w:r>
      <w:proofErr w:type="gramStart"/>
      <w:r w:rsidRPr="002A01FB">
        <w:rPr>
          <w:rFonts w:ascii="Times New Roman" w:eastAsia="標楷體" w:hAnsi="Times New Roman" w:hint="eastAsia"/>
          <w:szCs w:val="24"/>
        </w:rPr>
        <w:t>關於壓艙水</w:t>
      </w:r>
      <w:proofErr w:type="gramEnd"/>
      <w:r w:rsidRPr="002A01FB">
        <w:rPr>
          <w:rFonts w:ascii="Times New Roman" w:eastAsia="標楷體" w:hAnsi="Times New Roman" w:hint="eastAsia"/>
          <w:szCs w:val="24"/>
        </w:rPr>
        <w:t>交換準則修正案</w:t>
      </w:r>
      <w:r w:rsidRPr="002A01FB">
        <w:rPr>
          <w:rFonts w:ascii="Times New Roman" w:eastAsia="標楷體" w:hAnsi="Times New Roman" w:hint="eastAsia"/>
          <w:szCs w:val="24"/>
        </w:rPr>
        <w:t>(G6)</w:t>
      </w:r>
      <w:r w:rsidRPr="002A01FB">
        <w:rPr>
          <w:rFonts w:ascii="Times New Roman" w:eastAsia="標楷體" w:hAnsi="Times New Roman" w:hint="eastAsia"/>
          <w:szCs w:val="24"/>
        </w:rPr>
        <w:t>的決議</w:t>
      </w:r>
      <w:r w:rsidRPr="002A01FB">
        <w:rPr>
          <w:rFonts w:ascii="Times New Roman" w:eastAsia="標楷體" w:hAnsi="Times New Roman" w:hint="eastAsia"/>
          <w:szCs w:val="24"/>
        </w:rPr>
        <w:t>(MEPC.371(80))</w:t>
      </w:r>
      <w:r w:rsidRPr="002A01FB">
        <w:rPr>
          <w:rFonts w:ascii="Times New Roman" w:eastAsia="標楷體" w:hAnsi="Times New Roman" w:hint="eastAsia"/>
          <w:szCs w:val="24"/>
        </w:rPr>
        <w:t>。</w:t>
      </w:r>
    </w:p>
    <w:p w14:paraId="2205097D" w14:textId="60DFE612" w:rsidR="004A653E" w:rsidRPr="002A01FB" w:rsidRDefault="004A653E" w:rsidP="00B0341F">
      <w:pPr>
        <w:numPr>
          <w:ilvl w:val="0"/>
          <w:numId w:val="8"/>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通過</w:t>
      </w:r>
      <w:r w:rsidRPr="002A01FB">
        <w:rPr>
          <w:rFonts w:ascii="Times New Roman" w:eastAsia="標楷體" w:hAnsi="Times New Roman" w:hint="eastAsia"/>
          <w:szCs w:val="24"/>
        </w:rPr>
        <w:t>MEPC</w:t>
      </w:r>
      <w:proofErr w:type="gramStart"/>
      <w:r w:rsidRPr="002A01FB">
        <w:rPr>
          <w:rFonts w:ascii="Times New Roman" w:eastAsia="標楷體" w:hAnsi="Times New Roman" w:hint="eastAsia"/>
          <w:szCs w:val="24"/>
        </w:rPr>
        <w:t>關於</w:t>
      </w:r>
      <w:r w:rsidR="006D1460" w:rsidRPr="002A01FB">
        <w:rPr>
          <w:rFonts w:ascii="Times New Roman" w:eastAsia="標楷體" w:hAnsi="Times New Roman" w:hint="eastAsia"/>
          <w:szCs w:val="24"/>
        </w:rPr>
        <w:t>壓艙水</w:t>
      </w:r>
      <w:proofErr w:type="gramEnd"/>
      <w:r w:rsidR="006D1460" w:rsidRPr="002A01FB">
        <w:rPr>
          <w:rFonts w:ascii="Times New Roman" w:eastAsia="標楷體" w:hAnsi="Times New Roman" w:hint="eastAsia"/>
          <w:szCs w:val="24"/>
        </w:rPr>
        <w:t>管理</w:t>
      </w:r>
      <w:r w:rsidRPr="002A01FB">
        <w:rPr>
          <w:rFonts w:ascii="Times New Roman" w:eastAsia="標楷體" w:hAnsi="Times New Roman" w:hint="eastAsia"/>
          <w:szCs w:val="24"/>
        </w:rPr>
        <w:t>公約電子紀錄簿使用指南的決議</w:t>
      </w:r>
      <w:r w:rsidRPr="002A01FB">
        <w:rPr>
          <w:rFonts w:ascii="Times New Roman" w:eastAsia="標楷體" w:hAnsi="Times New Roman" w:hint="eastAsia"/>
          <w:szCs w:val="24"/>
        </w:rPr>
        <w:t>(MEPC.372(80))</w:t>
      </w:r>
      <w:r w:rsidRPr="002A01FB">
        <w:rPr>
          <w:rFonts w:ascii="Times New Roman" w:eastAsia="標楷體" w:hAnsi="Times New Roman" w:hint="eastAsia"/>
          <w:szCs w:val="24"/>
        </w:rPr>
        <w:t>。該指南旨在提供有關批准電子紀錄簿的標準化資訊，以確保</w:t>
      </w:r>
      <w:r w:rsidR="006D1460" w:rsidRPr="002A01FB">
        <w:rPr>
          <w:rFonts w:ascii="Times New Roman" w:eastAsia="標楷體" w:hAnsi="Times New Roman" w:hint="eastAsia"/>
          <w:szCs w:val="24"/>
        </w:rPr>
        <w:t>履</w:t>
      </w:r>
      <w:r w:rsidRPr="002A01FB">
        <w:rPr>
          <w:rFonts w:ascii="Times New Roman" w:eastAsia="標楷體" w:hAnsi="Times New Roman" w:hint="eastAsia"/>
          <w:szCs w:val="24"/>
        </w:rPr>
        <w:t>行</w:t>
      </w:r>
      <w:proofErr w:type="gramStart"/>
      <w:r w:rsidR="006D1460" w:rsidRPr="002A01FB">
        <w:rPr>
          <w:rFonts w:ascii="Times New Roman" w:eastAsia="標楷體" w:hAnsi="Times New Roman" w:hint="eastAsia"/>
          <w:szCs w:val="24"/>
        </w:rPr>
        <w:t>壓艙水管理</w:t>
      </w:r>
      <w:proofErr w:type="gramEnd"/>
      <w:r w:rsidRPr="002A01FB">
        <w:rPr>
          <w:rFonts w:ascii="Times New Roman" w:eastAsia="標楷體" w:hAnsi="Times New Roman" w:hint="eastAsia"/>
          <w:szCs w:val="24"/>
        </w:rPr>
        <w:t>公約的義務，並採取一致的方法批准此類系統。</w:t>
      </w:r>
    </w:p>
    <w:p w14:paraId="3649BE4D" w14:textId="728E727F" w:rsidR="004A653E" w:rsidRPr="002A01FB" w:rsidRDefault="004A653E" w:rsidP="00B0341F">
      <w:pPr>
        <w:numPr>
          <w:ilvl w:val="0"/>
          <w:numId w:val="8"/>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批准關於使用電子記錄簿的</w:t>
      </w:r>
      <w:proofErr w:type="gramStart"/>
      <w:r w:rsidR="006D1460" w:rsidRPr="002A01FB">
        <w:rPr>
          <w:rFonts w:ascii="Times New Roman" w:eastAsia="標楷體" w:hAnsi="Times New Roman" w:hint="eastAsia"/>
          <w:szCs w:val="24"/>
        </w:rPr>
        <w:t>壓艙水管理</w:t>
      </w:r>
      <w:proofErr w:type="gramEnd"/>
      <w:r w:rsidRPr="002A01FB">
        <w:rPr>
          <w:rFonts w:ascii="Times New Roman" w:eastAsia="標楷體" w:hAnsi="Times New Roman" w:hint="eastAsia"/>
          <w:szCs w:val="24"/>
        </w:rPr>
        <w:t>公約第</w:t>
      </w:r>
      <w:r w:rsidRPr="002A01FB">
        <w:rPr>
          <w:rFonts w:ascii="Times New Roman" w:eastAsia="標楷體" w:hAnsi="Times New Roman" w:hint="eastAsia"/>
          <w:szCs w:val="24"/>
        </w:rPr>
        <w:t>A-1</w:t>
      </w:r>
      <w:r w:rsidRPr="002A01FB">
        <w:rPr>
          <w:rFonts w:ascii="Times New Roman" w:eastAsia="標楷體" w:hAnsi="Times New Roman" w:hint="eastAsia"/>
          <w:szCs w:val="24"/>
        </w:rPr>
        <w:t>條和第</w:t>
      </w:r>
      <w:r w:rsidRPr="002A01FB">
        <w:rPr>
          <w:rFonts w:ascii="Times New Roman" w:eastAsia="標楷體" w:hAnsi="Times New Roman" w:hint="eastAsia"/>
          <w:szCs w:val="24"/>
        </w:rPr>
        <w:t>B-2</w:t>
      </w:r>
      <w:r w:rsidRPr="002A01FB">
        <w:rPr>
          <w:rFonts w:ascii="Times New Roman" w:eastAsia="標楷體" w:hAnsi="Times New Roman" w:hint="eastAsia"/>
          <w:szCs w:val="24"/>
        </w:rPr>
        <w:t>條修正案草案，並指示秘書處分發此修正案，以便</w:t>
      </w:r>
      <w:r w:rsidRPr="002A01FB">
        <w:rPr>
          <w:rFonts w:ascii="Times New Roman" w:eastAsia="標楷體" w:hAnsi="Times New Roman" w:hint="eastAsia"/>
          <w:szCs w:val="24"/>
        </w:rPr>
        <w:t>MEPC 81</w:t>
      </w:r>
      <w:r w:rsidRPr="002A01FB">
        <w:rPr>
          <w:rFonts w:ascii="Times New Roman" w:eastAsia="標楷體" w:hAnsi="Times New Roman" w:hint="eastAsia"/>
          <w:szCs w:val="24"/>
        </w:rPr>
        <w:t>通過。</w:t>
      </w:r>
    </w:p>
    <w:p w14:paraId="46166B29" w14:textId="0099145E" w:rsidR="004A653E" w:rsidRPr="002A01FB" w:rsidRDefault="004A653E" w:rsidP="00B0341F">
      <w:pPr>
        <w:numPr>
          <w:ilvl w:val="0"/>
          <w:numId w:val="8"/>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批准《壓艙水合規性監測裝置驗證議定書》</w:t>
      </w:r>
      <w:r w:rsidRPr="002A01FB">
        <w:rPr>
          <w:rFonts w:ascii="Times New Roman" w:eastAsia="標楷體" w:hAnsi="Times New Roman" w:hint="eastAsia"/>
          <w:szCs w:val="24"/>
        </w:rPr>
        <w:t>(</w:t>
      </w:r>
      <w:r w:rsidRPr="002A01FB">
        <w:rPr>
          <w:rFonts w:ascii="Times New Roman" w:eastAsia="標楷體" w:hAnsi="Times New Roman"/>
          <w:szCs w:val="24"/>
        </w:rPr>
        <w:t>Protocol for verification of ballast water compliance monitoring devices</w:t>
      </w:r>
      <w:r w:rsidRPr="002A01FB">
        <w:rPr>
          <w:rFonts w:ascii="Times New Roman" w:eastAsia="標楷體" w:hAnsi="Times New Roman" w:hint="eastAsia"/>
          <w:szCs w:val="24"/>
        </w:rPr>
        <w:t>)(BWM.2/Ci</w:t>
      </w:r>
      <w:r w:rsidRPr="002A01FB">
        <w:rPr>
          <w:rFonts w:ascii="Times New Roman" w:eastAsia="標楷體" w:hAnsi="Times New Roman"/>
          <w:szCs w:val="24"/>
        </w:rPr>
        <w:t>rc.78</w:t>
      </w:r>
      <w:r w:rsidRPr="002A01FB">
        <w:rPr>
          <w:rFonts w:ascii="Times New Roman" w:eastAsia="標楷體" w:hAnsi="Times New Roman" w:hint="eastAsia"/>
          <w:szCs w:val="24"/>
        </w:rPr>
        <w:t>號通函</w:t>
      </w:r>
      <w:r w:rsidRPr="002A01FB">
        <w:rPr>
          <w:rFonts w:ascii="Times New Roman" w:eastAsia="標楷體" w:hAnsi="Times New Roman" w:hint="eastAsia"/>
          <w:szCs w:val="24"/>
        </w:rPr>
        <w:t>)</w:t>
      </w:r>
      <w:r w:rsidRPr="002A01FB">
        <w:rPr>
          <w:rFonts w:ascii="Times New Roman" w:eastAsia="標楷體" w:hAnsi="Times New Roman" w:hint="eastAsia"/>
          <w:szCs w:val="24"/>
        </w:rPr>
        <w:t>。該議定書是支持有效實</w:t>
      </w:r>
      <w:proofErr w:type="gramStart"/>
      <w:r w:rsidRPr="002A01FB">
        <w:rPr>
          <w:rFonts w:ascii="Times New Roman" w:eastAsia="標楷體" w:hAnsi="Times New Roman" w:hint="eastAsia"/>
          <w:szCs w:val="24"/>
        </w:rPr>
        <w:t>施</w:t>
      </w:r>
      <w:r w:rsidR="005E0DCB" w:rsidRPr="002A01FB">
        <w:rPr>
          <w:rFonts w:ascii="Times New Roman" w:eastAsia="標楷體" w:hAnsi="Times New Roman" w:hint="eastAsia"/>
          <w:szCs w:val="24"/>
        </w:rPr>
        <w:t>壓艙水管理</w:t>
      </w:r>
      <w:proofErr w:type="gramEnd"/>
      <w:r w:rsidRPr="002A01FB">
        <w:rPr>
          <w:rFonts w:ascii="Times New Roman" w:eastAsia="標楷體" w:hAnsi="Times New Roman" w:hint="eastAsia"/>
          <w:szCs w:val="24"/>
        </w:rPr>
        <w:t>公約的重要工具，</w:t>
      </w:r>
      <w:proofErr w:type="gramStart"/>
      <w:r w:rsidRPr="002A01FB">
        <w:rPr>
          <w:rFonts w:ascii="Times New Roman" w:eastAsia="標楷體" w:hAnsi="Times New Roman" w:hint="eastAsia"/>
          <w:szCs w:val="24"/>
        </w:rPr>
        <w:t>其使各</w:t>
      </w:r>
      <w:proofErr w:type="gramEnd"/>
      <w:r w:rsidRPr="002A01FB">
        <w:rPr>
          <w:rFonts w:ascii="Times New Roman" w:eastAsia="標楷體" w:hAnsi="Times New Roman" w:hint="eastAsia"/>
          <w:szCs w:val="24"/>
        </w:rPr>
        <w:t>種用途的裝置都能滿足共同的品質要求。其中包括</w:t>
      </w:r>
      <w:proofErr w:type="gramStart"/>
      <w:r w:rsidRPr="002A01FB">
        <w:rPr>
          <w:rFonts w:ascii="Times New Roman" w:eastAsia="標楷體" w:hAnsi="Times New Roman" w:hint="eastAsia"/>
          <w:szCs w:val="24"/>
        </w:rPr>
        <w:t>壓艙水管理</w:t>
      </w:r>
      <w:proofErr w:type="gramEnd"/>
      <w:r w:rsidRPr="002A01FB">
        <w:rPr>
          <w:rFonts w:ascii="Times New Roman" w:eastAsia="標楷體" w:hAnsi="Times New Roman" w:hint="eastAsia"/>
          <w:szCs w:val="24"/>
        </w:rPr>
        <w:t>系統的運行測試、港口國管制和船舶自我監測。</w:t>
      </w:r>
    </w:p>
    <w:p w14:paraId="6519DFE8" w14:textId="77777777" w:rsidR="004A653E" w:rsidRPr="002A01FB" w:rsidRDefault="004A653E" w:rsidP="00B0341F">
      <w:pPr>
        <w:numPr>
          <w:ilvl w:val="0"/>
          <w:numId w:val="8"/>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批准對國際</w:t>
      </w:r>
      <w:proofErr w:type="gramStart"/>
      <w:r w:rsidRPr="002A01FB">
        <w:rPr>
          <w:rFonts w:ascii="Times New Roman" w:eastAsia="標楷體" w:hAnsi="Times New Roman" w:hint="eastAsia"/>
          <w:szCs w:val="24"/>
        </w:rPr>
        <w:t>壓艙水管理</w:t>
      </w:r>
      <w:proofErr w:type="gramEnd"/>
      <w:r w:rsidRPr="002A01FB">
        <w:rPr>
          <w:rFonts w:ascii="Times New Roman" w:eastAsia="標楷體" w:hAnsi="Times New Roman" w:hint="eastAsia"/>
          <w:szCs w:val="24"/>
        </w:rPr>
        <w:t>證書</w:t>
      </w:r>
      <w:r w:rsidRPr="002A01FB">
        <w:rPr>
          <w:rFonts w:ascii="Times New Roman" w:eastAsia="標楷體" w:hAnsi="Times New Roman" w:hint="eastAsia"/>
          <w:szCs w:val="24"/>
        </w:rPr>
        <w:t>(</w:t>
      </w:r>
      <w:r w:rsidRPr="002A01FB">
        <w:rPr>
          <w:rFonts w:ascii="Times New Roman" w:eastAsia="標楷體" w:hAnsi="Times New Roman"/>
          <w:szCs w:val="24"/>
        </w:rPr>
        <w:t xml:space="preserve">International </w:t>
      </w:r>
      <w:bookmarkStart w:id="4" w:name="OLE_LINK5"/>
      <w:r w:rsidRPr="002A01FB">
        <w:rPr>
          <w:rFonts w:ascii="Times New Roman" w:eastAsia="標楷體" w:hAnsi="Times New Roman"/>
          <w:szCs w:val="24"/>
        </w:rPr>
        <w:t>Ballast Water Management</w:t>
      </w:r>
      <w:bookmarkEnd w:id="4"/>
      <w:r w:rsidRPr="002A01FB">
        <w:rPr>
          <w:rFonts w:ascii="Times New Roman" w:eastAsia="標楷體" w:hAnsi="Times New Roman"/>
          <w:szCs w:val="24"/>
        </w:rPr>
        <w:t xml:space="preserve"> Certificate</w:t>
      </w:r>
      <w:r w:rsidRPr="002A01FB">
        <w:rPr>
          <w:rFonts w:ascii="Times New Roman" w:eastAsia="標楷體" w:hAnsi="Times New Roman" w:hint="eastAsia"/>
          <w:szCs w:val="24"/>
        </w:rPr>
        <w:t>,</w:t>
      </w:r>
      <w:r w:rsidRPr="002A01FB">
        <w:rPr>
          <w:rFonts w:ascii="Times New Roman" w:eastAsia="標楷體" w:hAnsi="Times New Roman"/>
          <w:szCs w:val="24"/>
        </w:rPr>
        <w:t xml:space="preserve"> </w:t>
      </w:r>
      <w:r w:rsidRPr="002A01FB">
        <w:rPr>
          <w:rFonts w:ascii="Times New Roman" w:eastAsia="標楷體" w:hAnsi="Times New Roman" w:hint="eastAsia"/>
          <w:szCs w:val="24"/>
        </w:rPr>
        <w:t>IBWMC)</w:t>
      </w:r>
      <w:r w:rsidRPr="002A01FB">
        <w:rPr>
          <w:rFonts w:ascii="Times New Roman" w:eastAsia="標楷體" w:hAnsi="Times New Roman" w:hint="eastAsia"/>
          <w:szCs w:val="24"/>
        </w:rPr>
        <w:t>格式及</w:t>
      </w:r>
      <w:r w:rsidRPr="002A01FB">
        <w:rPr>
          <w:rFonts w:ascii="Times New Roman" w:eastAsia="標楷體" w:hAnsi="Times New Roman" w:hint="eastAsia"/>
          <w:szCs w:val="24"/>
        </w:rPr>
        <w:t>BWM</w:t>
      </w:r>
      <w:r w:rsidRPr="002A01FB">
        <w:rPr>
          <w:rFonts w:ascii="Times New Roman" w:eastAsia="標楷體" w:hAnsi="Times New Roman" w:hint="eastAsia"/>
          <w:szCs w:val="24"/>
        </w:rPr>
        <w:t>公約第</w:t>
      </w:r>
      <w:r w:rsidRPr="002A01FB">
        <w:rPr>
          <w:rFonts w:ascii="Times New Roman" w:eastAsia="標楷體" w:hAnsi="Times New Roman" w:hint="eastAsia"/>
          <w:szCs w:val="24"/>
        </w:rPr>
        <w:t>B-3.5</w:t>
      </w:r>
      <w:r w:rsidRPr="002A01FB">
        <w:rPr>
          <w:rFonts w:ascii="Times New Roman" w:eastAsia="標楷體" w:hAnsi="Times New Roman" w:hint="eastAsia"/>
          <w:szCs w:val="24"/>
        </w:rPr>
        <w:t>條和第</w:t>
      </w:r>
      <w:r w:rsidRPr="002A01FB">
        <w:rPr>
          <w:rFonts w:ascii="Times New Roman" w:eastAsia="標楷體" w:hAnsi="Times New Roman" w:hint="eastAsia"/>
          <w:szCs w:val="24"/>
        </w:rPr>
        <w:t>B-3.10</w:t>
      </w:r>
      <w:r w:rsidRPr="002A01FB">
        <w:rPr>
          <w:rFonts w:ascii="Times New Roman" w:eastAsia="標楷體" w:hAnsi="Times New Roman" w:hint="eastAsia"/>
          <w:szCs w:val="24"/>
        </w:rPr>
        <w:t>條的統一解釋，涉及為執行</w:t>
      </w:r>
      <w:r w:rsidRPr="002A01FB">
        <w:rPr>
          <w:rFonts w:ascii="Times New Roman" w:eastAsia="標楷體" w:hAnsi="Times New Roman" w:hint="eastAsia"/>
          <w:szCs w:val="24"/>
        </w:rPr>
        <w:t>BWM</w:t>
      </w:r>
      <w:r w:rsidRPr="002A01FB">
        <w:rPr>
          <w:rFonts w:ascii="Times New Roman" w:eastAsia="標楷體" w:hAnsi="Times New Roman" w:hint="eastAsia"/>
          <w:szCs w:val="24"/>
        </w:rPr>
        <w:t>公約而進行重大改裝之船舶的「建造日期」</w:t>
      </w:r>
      <w:r w:rsidRPr="002A01FB">
        <w:rPr>
          <w:rFonts w:ascii="Times New Roman" w:eastAsia="標楷體" w:hAnsi="Times New Roman" w:hint="eastAsia"/>
          <w:szCs w:val="24"/>
        </w:rPr>
        <w:t>(</w:t>
      </w:r>
      <w:r w:rsidRPr="002A01FB">
        <w:rPr>
          <w:rFonts w:ascii="Times New Roman" w:eastAsia="標楷體" w:hAnsi="Times New Roman"/>
          <w:szCs w:val="24"/>
        </w:rPr>
        <w:t>date of construction</w:t>
      </w:r>
      <w:r w:rsidRPr="002A01FB">
        <w:rPr>
          <w:rFonts w:ascii="Times New Roman" w:eastAsia="標楷體" w:hAnsi="Times New Roman" w:hint="eastAsia"/>
          <w:szCs w:val="24"/>
        </w:rPr>
        <w:t>)</w:t>
      </w:r>
      <w:r w:rsidRPr="002A01FB">
        <w:rPr>
          <w:rFonts w:ascii="Times New Roman" w:eastAsia="標楷體" w:hAnsi="Times New Roman" w:hint="eastAsia"/>
          <w:szCs w:val="24"/>
        </w:rPr>
        <w:t>。</w:t>
      </w:r>
    </w:p>
    <w:p w14:paraId="2CAFA338" w14:textId="662BC738" w:rsidR="004A653E" w:rsidRPr="002A01FB" w:rsidRDefault="004A653E" w:rsidP="00B0341F">
      <w:pPr>
        <w:numPr>
          <w:ilvl w:val="0"/>
          <w:numId w:val="8"/>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根據</w:t>
      </w:r>
      <w:r w:rsidR="005E0DCB" w:rsidRPr="002A01FB">
        <w:rPr>
          <w:rFonts w:ascii="Times New Roman" w:eastAsia="標楷體" w:hAnsi="Times New Roman" w:hint="eastAsia"/>
          <w:szCs w:val="24"/>
        </w:rPr>
        <w:t>海洋環境保護</w:t>
      </w:r>
      <w:r w:rsidRPr="002A01FB">
        <w:rPr>
          <w:rFonts w:ascii="Times New Roman" w:eastAsia="標楷體" w:hAnsi="Times New Roman" w:hint="eastAsia"/>
          <w:szCs w:val="24"/>
        </w:rPr>
        <w:t>科學領域聯合專家組</w:t>
      </w:r>
      <w:r w:rsidRPr="002A01FB">
        <w:rPr>
          <w:rFonts w:ascii="Times New Roman" w:eastAsia="標楷體" w:hAnsi="Times New Roman" w:hint="eastAsia"/>
          <w:szCs w:val="24"/>
        </w:rPr>
        <w:t>(</w:t>
      </w:r>
      <w:r w:rsidR="005E0DCB" w:rsidRPr="002A01FB">
        <w:rPr>
          <w:rFonts w:ascii="Times New Roman" w:eastAsia="標楷體" w:hAnsi="Times New Roman"/>
          <w:szCs w:val="24"/>
        </w:rPr>
        <w:t>Group of Experts on the Scientific Aspects of Marine Environmental Protection,</w:t>
      </w:r>
      <w:r w:rsidR="005E0DCB" w:rsidRPr="002A01FB">
        <w:rPr>
          <w:rFonts w:ascii="Times New Roman" w:eastAsia="標楷體" w:hAnsi="Times New Roman" w:hint="eastAsia"/>
          <w:szCs w:val="24"/>
        </w:rPr>
        <w:t xml:space="preserve"> </w:t>
      </w:r>
      <w:r w:rsidRPr="002A01FB">
        <w:rPr>
          <w:rFonts w:ascii="Times New Roman" w:eastAsia="標楷體" w:hAnsi="Times New Roman" w:hint="eastAsia"/>
          <w:szCs w:val="24"/>
        </w:rPr>
        <w:t>GESAM</w:t>
      </w:r>
      <w:r w:rsidRPr="002A01FB">
        <w:rPr>
          <w:rFonts w:ascii="Times New Roman" w:eastAsia="標楷體" w:hAnsi="Times New Roman"/>
          <w:szCs w:val="24"/>
        </w:rPr>
        <w:t>P</w:t>
      </w:r>
      <w:r w:rsidRPr="002A01FB">
        <w:rPr>
          <w:rFonts w:ascii="Times New Roman" w:eastAsia="標楷體" w:hAnsi="Times New Roman" w:hint="eastAsia"/>
          <w:szCs w:val="24"/>
        </w:rPr>
        <w:t>)</w:t>
      </w:r>
      <w:proofErr w:type="gramStart"/>
      <w:r w:rsidRPr="002A01FB">
        <w:rPr>
          <w:rFonts w:ascii="Times New Roman" w:eastAsia="標楷體" w:hAnsi="Times New Roman" w:hint="eastAsia"/>
          <w:szCs w:val="24"/>
        </w:rPr>
        <w:t>壓艙水工作</w:t>
      </w:r>
      <w:proofErr w:type="gramEnd"/>
      <w:r w:rsidRPr="002A01FB">
        <w:rPr>
          <w:rFonts w:ascii="Times New Roman" w:eastAsia="標楷體" w:hAnsi="Times New Roman" w:hint="eastAsia"/>
          <w:szCs w:val="24"/>
        </w:rPr>
        <w:t>小組</w:t>
      </w:r>
      <w:r w:rsidR="005E0DCB" w:rsidRPr="002A01FB">
        <w:rPr>
          <w:rFonts w:ascii="Times New Roman" w:eastAsia="標楷體" w:hAnsi="Times New Roman" w:hint="eastAsia"/>
          <w:szCs w:val="24"/>
        </w:rPr>
        <w:t>第</w:t>
      </w:r>
      <w:r w:rsidRPr="002A01FB">
        <w:rPr>
          <w:rFonts w:ascii="Times New Roman" w:eastAsia="標楷體" w:hAnsi="Times New Roman" w:hint="eastAsia"/>
          <w:szCs w:val="24"/>
        </w:rPr>
        <w:t>43</w:t>
      </w:r>
      <w:r w:rsidRPr="002A01FB">
        <w:rPr>
          <w:rFonts w:ascii="Times New Roman" w:eastAsia="標楷體" w:hAnsi="Times New Roman" w:hint="eastAsia"/>
          <w:szCs w:val="24"/>
        </w:rPr>
        <w:t>屆會議的結果，授予</w:t>
      </w:r>
      <w:r w:rsidRPr="002A01FB">
        <w:rPr>
          <w:rFonts w:ascii="Times New Roman" w:eastAsia="標楷體" w:hAnsi="Times New Roman" w:hint="eastAsia"/>
          <w:szCs w:val="24"/>
        </w:rPr>
        <w:t>2</w:t>
      </w:r>
      <w:r w:rsidRPr="002A01FB">
        <w:rPr>
          <w:rFonts w:ascii="Times New Roman" w:eastAsia="標楷體" w:hAnsi="Times New Roman" w:hint="eastAsia"/>
          <w:szCs w:val="24"/>
        </w:rPr>
        <w:t>個使用活性物質的</w:t>
      </w:r>
      <w:proofErr w:type="gramStart"/>
      <w:r w:rsidRPr="002A01FB">
        <w:rPr>
          <w:rFonts w:ascii="Times New Roman" w:eastAsia="標楷體" w:hAnsi="Times New Roman" w:hint="eastAsia"/>
          <w:szCs w:val="24"/>
        </w:rPr>
        <w:t>壓艙水管</w:t>
      </w:r>
      <w:proofErr w:type="gramEnd"/>
      <w:r w:rsidRPr="002A01FB">
        <w:rPr>
          <w:rFonts w:ascii="Times New Roman" w:eastAsia="標楷體" w:hAnsi="Times New Roman" w:hint="eastAsia"/>
          <w:szCs w:val="24"/>
        </w:rPr>
        <w:t>理系統最終批准，授予</w:t>
      </w:r>
      <w:r w:rsidRPr="002A01FB">
        <w:rPr>
          <w:rFonts w:ascii="Times New Roman" w:eastAsia="標楷體" w:hAnsi="Times New Roman" w:hint="eastAsia"/>
          <w:szCs w:val="24"/>
        </w:rPr>
        <w:t>1</w:t>
      </w:r>
      <w:r w:rsidRPr="002A01FB">
        <w:rPr>
          <w:rFonts w:ascii="Times New Roman" w:eastAsia="標楷體" w:hAnsi="Times New Roman" w:hint="eastAsia"/>
          <w:szCs w:val="24"/>
        </w:rPr>
        <w:t>個</w:t>
      </w:r>
      <w:proofErr w:type="gramStart"/>
      <w:r w:rsidRPr="002A01FB">
        <w:rPr>
          <w:rFonts w:ascii="Times New Roman" w:eastAsia="標楷體" w:hAnsi="Times New Roman" w:hint="eastAsia"/>
          <w:szCs w:val="24"/>
        </w:rPr>
        <w:t>壓艙水管</w:t>
      </w:r>
      <w:proofErr w:type="gramEnd"/>
      <w:r w:rsidRPr="002A01FB">
        <w:rPr>
          <w:rFonts w:ascii="Times New Roman" w:eastAsia="標楷體" w:hAnsi="Times New Roman" w:hint="eastAsia"/>
          <w:szCs w:val="24"/>
        </w:rPr>
        <w:t>理系統基本批准，並延長於淡水中使用的</w:t>
      </w:r>
      <w:proofErr w:type="gramStart"/>
      <w:r w:rsidRPr="002A01FB">
        <w:rPr>
          <w:rFonts w:ascii="Times New Roman" w:eastAsia="標楷體" w:hAnsi="Times New Roman" w:hint="eastAsia"/>
          <w:szCs w:val="24"/>
        </w:rPr>
        <w:t>壓艙水管</w:t>
      </w:r>
      <w:proofErr w:type="gramEnd"/>
      <w:r w:rsidRPr="002A01FB">
        <w:rPr>
          <w:rFonts w:ascii="Times New Roman" w:eastAsia="標楷體" w:hAnsi="Times New Roman" w:hint="eastAsia"/>
          <w:szCs w:val="24"/>
        </w:rPr>
        <w:t>理系統最終批准。</w:t>
      </w:r>
    </w:p>
    <w:p w14:paraId="5E0EA0AE" w14:textId="77777777" w:rsidR="004A653E" w:rsidRPr="002A01FB" w:rsidRDefault="004A653E" w:rsidP="00B0341F">
      <w:pPr>
        <w:numPr>
          <w:ilvl w:val="0"/>
          <w:numId w:val="4"/>
        </w:numPr>
        <w:spacing w:beforeLines="100" w:before="360" w:afterLines="100" w:after="360"/>
        <w:jc w:val="both"/>
        <w:rPr>
          <w:rFonts w:ascii="Times New Roman" w:eastAsia="標楷體" w:hAnsi="Times New Roman"/>
          <w:b/>
          <w:szCs w:val="24"/>
        </w:rPr>
      </w:pPr>
      <w:r w:rsidRPr="002A01FB">
        <w:rPr>
          <w:rFonts w:ascii="Times New Roman" w:eastAsia="標楷體" w:hAnsi="Times New Roman" w:hint="eastAsia"/>
          <w:b/>
          <w:szCs w:val="24"/>
        </w:rPr>
        <w:t>船舶能源效率</w:t>
      </w:r>
      <w:proofErr w:type="gramStart"/>
      <w:r w:rsidRPr="002A01FB">
        <w:rPr>
          <w:rFonts w:ascii="Times New Roman" w:eastAsia="標楷體" w:hAnsi="Times New Roman" w:hint="eastAsia"/>
          <w:b/>
          <w:szCs w:val="24"/>
        </w:rPr>
        <w:t>—</w:t>
      </w:r>
      <w:proofErr w:type="gramEnd"/>
      <w:r w:rsidRPr="002A01FB">
        <w:rPr>
          <w:rFonts w:ascii="Times New Roman" w:eastAsia="標楷體" w:hAnsi="Times New Roman" w:hint="eastAsia"/>
          <w:b/>
          <w:szCs w:val="24"/>
        </w:rPr>
        <w:t>批准</w:t>
      </w:r>
      <w:r w:rsidRPr="002A01FB">
        <w:rPr>
          <w:rFonts w:ascii="Times New Roman" w:eastAsia="標楷體" w:hAnsi="Times New Roman" w:hint="eastAsia"/>
          <w:b/>
          <w:szCs w:val="24"/>
        </w:rPr>
        <w:t>IMO</w:t>
      </w:r>
      <w:r w:rsidRPr="002A01FB">
        <w:rPr>
          <w:rFonts w:ascii="Times New Roman" w:eastAsia="標楷體" w:hAnsi="Times New Roman" w:hint="eastAsia"/>
          <w:b/>
          <w:szCs w:val="24"/>
        </w:rPr>
        <w:t>船舶燃油消耗數據收集系統</w:t>
      </w:r>
      <w:r w:rsidRPr="002A01FB">
        <w:rPr>
          <w:rFonts w:ascii="Times New Roman" w:eastAsia="標楷體" w:hAnsi="Times New Roman" w:hint="eastAsia"/>
          <w:b/>
          <w:szCs w:val="24"/>
        </w:rPr>
        <w:t>(</w:t>
      </w:r>
      <w:r w:rsidRPr="002A01FB">
        <w:rPr>
          <w:rFonts w:ascii="Times New Roman" w:eastAsia="標楷體" w:hAnsi="Times New Roman"/>
          <w:b/>
          <w:szCs w:val="24"/>
        </w:rPr>
        <w:t>Data Collection System</w:t>
      </w:r>
      <w:r w:rsidRPr="002A01FB">
        <w:rPr>
          <w:rFonts w:ascii="Times New Roman" w:eastAsia="標楷體" w:hAnsi="Times New Roman" w:hint="eastAsia"/>
          <w:b/>
          <w:szCs w:val="24"/>
        </w:rPr>
        <w:t>,</w:t>
      </w:r>
      <w:r w:rsidRPr="002A01FB">
        <w:rPr>
          <w:rFonts w:ascii="Times New Roman" w:eastAsia="標楷體" w:hAnsi="Times New Roman"/>
          <w:b/>
          <w:szCs w:val="24"/>
        </w:rPr>
        <w:t xml:space="preserve"> </w:t>
      </w:r>
      <w:r w:rsidRPr="002A01FB">
        <w:rPr>
          <w:rFonts w:ascii="Times New Roman" w:eastAsia="標楷體" w:hAnsi="Times New Roman" w:hint="eastAsia"/>
          <w:b/>
          <w:szCs w:val="24"/>
        </w:rPr>
        <w:t>DCS)</w:t>
      </w:r>
      <w:r w:rsidRPr="002A01FB">
        <w:rPr>
          <w:rFonts w:ascii="Times New Roman" w:eastAsia="標楷體" w:hAnsi="Times New Roman" w:hint="eastAsia"/>
          <w:b/>
          <w:szCs w:val="24"/>
        </w:rPr>
        <w:t>修正案草案</w:t>
      </w:r>
      <w:r w:rsidRPr="002A01FB">
        <w:rPr>
          <w:rFonts w:ascii="Times New Roman" w:eastAsia="標楷體" w:hAnsi="Times New Roman" w:hint="eastAsia"/>
          <w:b/>
          <w:szCs w:val="24"/>
        </w:rPr>
        <w:t>(</w:t>
      </w:r>
      <w:r w:rsidRPr="002A01FB">
        <w:rPr>
          <w:rFonts w:ascii="Times New Roman" w:eastAsia="標楷體" w:hAnsi="Times New Roman" w:hint="eastAsia"/>
          <w:b/>
          <w:szCs w:val="24"/>
        </w:rPr>
        <w:t>議程</w:t>
      </w:r>
      <w:r w:rsidRPr="002A01FB">
        <w:rPr>
          <w:rFonts w:ascii="Times New Roman" w:eastAsia="標楷體" w:hAnsi="Times New Roman" w:hint="eastAsia"/>
          <w:b/>
          <w:szCs w:val="24"/>
        </w:rPr>
        <w:t>6)</w:t>
      </w:r>
    </w:p>
    <w:p w14:paraId="72371045" w14:textId="77777777" w:rsidR="004A653E" w:rsidRPr="002A01FB" w:rsidRDefault="004A653E" w:rsidP="004A653E">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委員會批准了關於修訂</w:t>
      </w:r>
      <w:r w:rsidRPr="002A01FB">
        <w:rPr>
          <w:rFonts w:ascii="Times New Roman" w:eastAsia="標楷體" w:hAnsi="Times New Roman" w:hint="eastAsia"/>
          <w:szCs w:val="24"/>
        </w:rPr>
        <w:t>IMO</w:t>
      </w:r>
      <w:r w:rsidRPr="002A01FB">
        <w:rPr>
          <w:rFonts w:ascii="Times New Roman" w:eastAsia="標楷體" w:hAnsi="Times New Roman" w:hint="eastAsia"/>
          <w:szCs w:val="24"/>
        </w:rPr>
        <w:t>船舶燃油消耗數據收集系統</w:t>
      </w:r>
      <w:r w:rsidRPr="002A01FB">
        <w:rPr>
          <w:rFonts w:ascii="Times New Roman" w:eastAsia="標楷體" w:hAnsi="Times New Roman" w:hint="eastAsia"/>
          <w:szCs w:val="24"/>
        </w:rPr>
        <w:t>(DCS)</w:t>
      </w:r>
      <w:r w:rsidRPr="002A01FB">
        <w:rPr>
          <w:rFonts w:ascii="Times New Roman" w:eastAsia="標楷體" w:hAnsi="Times New Roman" w:hint="eastAsia"/>
          <w:szCs w:val="24"/>
        </w:rPr>
        <w:t>的</w:t>
      </w:r>
      <w:r w:rsidRPr="002A01FB">
        <w:rPr>
          <w:rFonts w:ascii="Times New Roman" w:eastAsia="標楷體" w:hAnsi="Times New Roman" w:hint="eastAsia"/>
          <w:szCs w:val="24"/>
        </w:rPr>
        <w:t>MARPOL</w:t>
      </w:r>
      <w:r w:rsidRPr="002A01FB">
        <w:rPr>
          <w:rFonts w:ascii="Times New Roman" w:eastAsia="標楷體" w:hAnsi="Times New Roman" w:hint="eastAsia"/>
          <w:szCs w:val="24"/>
        </w:rPr>
        <w:t>公約附則</w:t>
      </w:r>
      <w:r w:rsidRPr="002A01FB">
        <w:rPr>
          <w:rFonts w:ascii="Times New Roman" w:eastAsia="標楷體" w:hAnsi="Times New Roman" w:hint="eastAsia"/>
          <w:szCs w:val="24"/>
        </w:rPr>
        <w:t>VI</w:t>
      </w:r>
      <w:r w:rsidRPr="002A01FB">
        <w:rPr>
          <w:rFonts w:ascii="Times New Roman" w:eastAsia="標楷體" w:hAnsi="Times New Roman" w:hint="eastAsia"/>
          <w:szCs w:val="24"/>
        </w:rPr>
        <w:t>修正案草案。</w:t>
      </w:r>
    </w:p>
    <w:p w14:paraId="45782ED6" w14:textId="20E81DA1" w:rsidR="004A653E" w:rsidRPr="002A01FB" w:rsidRDefault="004A653E" w:rsidP="004A653E">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2023</w:t>
      </w:r>
      <w:r w:rsidRPr="002A01FB">
        <w:rPr>
          <w:rFonts w:ascii="Times New Roman" w:eastAsia="標楷體" w:hAnsi="Times New Roman" w:hint="eastAsia"/>
          <w:szCs w:val="24"/>
        </w:rPr>
        <w:t>年</w:t>
      </w:r>
      <w:r w:rsidRPr="002A01FB">
        <w:rPr>
          <w:rFonts w:ascii="Times New Roman" w:eastAsia="標楷體" w:hAnsi="Times New Roman" w:hint="eastAsia"/>
          <w:szCs w:val="24"/>
        </w:rPr>
        <w:t>3</w:t>
      </w:r>
      <w:r w:rsidRPr="002A01FB">
        <w:rPr>
          <w:rFonts w:ascii="Times New Roman" w:eastAsia="標楷體" w:hAnsi="Times New Roman" w:hint="eastAsia"/>
          <w:szCs w:val="24"/>
        </w:rPr>
        <w:t>月舉行的</w:t>
      </w:r>
      <w:r w:rsidRPr="002A01FB">
        <w:rPr>
          <w:rFonts w:ascii="Times New Roman" w:eastAsia="標楷體" w:hAnsi="Times New Roman" w:hint="eastAsia"/>
          <w:szCs w:val="24"/>
        </w:rPr>
        <w:t>ISWG-GHG</w:t>
      </w:r>
      <w:r w:rsidR="00DC691E" w:rsidRPr="002A01FB">
        <w:rPr>
          <w:rFonts w:ascii="Times New Roman" w:eastAsia="標楷體" w:hAnsi="Times New Roman" w:hint="eastAsia"/>
          <w:szCs w:val="24"/>
        </w:rPr>
        <w:t xml:space="preserve"> 14</w:t>
      </w:r>
      <w:r w:rsidRPr="002A01FB">
        <w:rPr>
          <w:rFonts w:ascii="Times New Roman" w:eastAsia="標楷體" w:hAnsi="Times New Roman" w:hint="eastAsia"/>
          <w:szCs w:val="24"/>
        </w:rPr>
        <w:t>討論了相關提案，注意到小組內普遍支持納入運輸工作數據和提高數據收集系統中報告數據</w:t>
      </w:r>
      <w:r w:rsidR="005E0DCB" w:rsidRPr="002A01FB">
        <w:rPr>
          <w:rFonts w:ascii="Times New Roman" w:eastAsia="標楷體" w:hAnsi="Times New Roman" w:hint="eastAsia"/>
          <w:szCs w:val="24"/>
        </w:rPr>
        <w:t>的</w:t>
      </w:r>
      <w:r w:rsidRPr="002A01FB">
        <w:rPr>
          <w:rFonts w:ascii="Times New Roman" w:eastAsia="標楷體" w:hAnsi="Times New Roman" w:hint="eastAsia"/>
          <w:szCs w:val="24"/>
        </w:rPr>
        <w:t>細微度</w:t>
      </w:r>
      <w:r w:rsidRPr="002A01FB">
        <w:rPr>
          <w:rFonts w:ascii="Times New Roman" w:eastAsia="標楷體" w:hAnsi="Times New Roman" w:hint="eastAsia"/>
          <w:szCs w:val="24"/>
        </w:rPr>
        <w:t>(</w:t>
      </w:r>
      <w:r w:rsidRPr="002A01FB">
        <w:rPr>
          <w:rFonts w:ascii="Times New Roman" w:eastAsia="標楷體" w:hAnsi="Times New Roman"/>
          <w:szCs w:val="24"/>
        </w:rPr>
        <w:t>level of granularity</w:t>
      </w:r>
      <w:r w:rsidRPr="002A01FB">
        <w:rPr>
          <w:rFonts w:ascii="Times New Roman" w:eastAsia="標楷體" w:hAnsi="Times New Roman" w:hint="eastAsia"/>
          <w:szCs w:val="24"/>
        </w:rPr>
        <w:t>)</w:t>
      </w:r>
      <w:r w:rsidRPr="002A01FB">
        <w:rPr>
          <w:rFonts w:ascii="Times New Roman" w:eastAsia="標楷體" w:hAnsi="Times New Roman" w:hint="eastAsia"/>
          <w:szCs w:val="24"/>
        </w:rPr>
        <w:t>。</w:t>
      </w:r>
    </w:p>
    <w:p w14:paraId="2EA9A6AD" w14:textId="3660967C" w:rsidR="004A653E" w:rsidRPr="002A01FB" w:rsidRDefault="004A653E" w:rsidP="004A653E">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修正案草案涉及</w:t>
      </w:r>
      <w:r w:rsidRPr="002A01FB">
        <w:rPr>
          <w:rFonts w:ascii="Times New Roman" w:eastAsia="標楷體" w:hAnsi="Times New Roman" w:hint="eastAsia"/>
          <w:szCs w:val="24"/>
        </w:rPr>
        <w:t>MARPOL</w:t>
      </w:r>
      <w:r w:rsidRPr="002A01FB">
        <w:rPr>
          <w:rFonts w:ascii="Times New Roman" w:eastAsia="標楷體" w:hAnsi="Times New Roman" w:hint="eastAsia"/>
          <w:szCs w:val="24"/>
        </w:rPr>
        <w:t>公約附則</w:t>
      </w:r>
      <w:r w:rsidRPr="002A01FB">
        <w:rPr>
          <w:rFonts w:ascii="Times New Roman" w:eastAsia="標楷體" w:hAnsi="Times New Roman" w:hint="eastAsia"/>
          <w:szCs w:val="24"/>
        </w:rPr>
        <w:t>VI</w:t>
      </w:r>
      <w:r w:rsidRPr="002A01FB">
        <w:rPr>
          <w:rFonts w:ascii="Times New Roman" w:eastAsia="標楷體" w:hAnsi="Times New Roman" w:hint="eastAsia"/>
          <w:szCs w:val="24"/>
        </w:rPr>
        <w:t>附錄</w:t>
      </w:r>
      <w:r w:rsidRPr="002A01FB">
        <w:rPr>
          <w:rFonts w:ascii="Times New Roman" w:eastAsia="標楷體" w:hAnsi="Times New Roman" w:hint="eastAsia"/>
          <w:szCs w:val="24"/>
        </w:rPr>
        <w:t>IX</w:t>
      </w:r>
      <w:r w:rsidRPr="002A01FB">
        <w:rPr>
          <w:rFonts w:ascii="Times New Roman" w:eastAsia="標楷體" w:hAnsi="Times New Roman" w:hint="eastAsia"/>
          <w:szCs w:val="24"/>
        </w:rPr>
        <w:t>「提交給</w:t>
      </w:r>
      <w:r w:rsidRPr="002A01FB">
        <w:rPr>
          <w:rFonts w:ascii="Times New Roman" w:eastAsia="標楷體" w:hAnsi="Times New Roman" w:hint="eastAsia"/>
          <w:szCs w:val="24"/>
        </w:rPr>
        <w:t>IMO</w:t>
      </w:r>
      <w:r w:rsidRPr="002A01FB">
        <w:rPr>
          <w:rFonts w:ascii="Times New Roman" w:eastAsia="標楷體" w:hAnsi="Times New Roman" w:hint="eastAsia"/>
          <w:szCs w:val="24"/>
        </w:rPr>
        <w:t>船舶燃油消耗資料庫的資訊」</w:t>
      </w:r>
      <w:r w:rsidRPr="002A01FB">
        <w:rPr>
          <w:rFonts w:ascii="Times New Roman" w:eastAsia="標楷體" w:hAnsi="Times New Roman" w:hint="eastAsia"/>
          <w:szCs w:val="24"/>
        </w:rPr>
        <w:t>(</w:t>
      </w:r>
      <w:r w:rsidRPr="002A01FB">
        <w:rPr>
          <w:rFonts w:ascii="Times New Roman" w:eastAsia="標楷體" w:hAnsi="Times New Roman" w:hint="eastAsia"/>
          <w:szCs w:val="24"/>
        </w:rPr>
        <w:t>與第</w:t>
      </w:r>
      <w:r w:rsidRPr="002A01FB">
        <w:rPr>
          <w:rFonts w:ascii="Times New Roman" w:eastAsia="標楷體" w:hAnsi="Times New Roman" w:hint="eastAsia"/>
          <w:szCs w:val="24"/>
        </w:rPr>
        <w:t>27</w:t>
      </w:r>
      <w:r w:rsidRPr="002A01FB">
        <w:rPr>
          <w:rFonts w:ascii="Times New Roman" w:eastAsia="標楷體" w:hAnsi="Times New Roman" w:hint="eastAsia"/>
          <w:szCs w:val="24"/>
        </w:rPr>
        <w:t>條有關</w:t>
      </w:r>
      <w:r w:rsidRPr="002A01FB">
        <w:rPr>
          <w:rFonts w:ascii="Times New Roman" w:eastAsia="標楷體" w:hAnsi="Times New Roman" w:hint="eastAsia"/>
          <w:szCs w:val="24"/>
        </w:rPr>
        <w:t>)</w:t>
      </w:r>
      <w:r w:rsidRPr="002A01FB">
        <w:rPr>
          <w:rFonts w:ascii="Times New Roman" w:eastAsia="標楷體" w:hAnsi="Times New Roman" w:hint="eastAsia"/>
          <w:szCs w:val="24"/>
        </w:rPr>
        <w:t>，</w:t>
      </w:r>
      <w:r w:rsidR="005E0DCB" w:rsidRPr="002A01FB">
        <w:rPr>
          <w:rFonts w:ascii="Times New Roman" w:eastAsia="標楷體" w:hAnsi="Times New Roman" w:hint="eastAsia"/>
          <w:szCs w:val="24"/>
        </w:rPr>
        <w:t>是有</w:t>
      </w:r>
      <w:r w:rsidRPr="002A01FB">
        <w:rPr>
          <w:rFonts w:ascii="Times New Roman" w:eastAsia="標楷體" w:hAnsi="Times New Roman" w:hint="eastAsia"/>
          <w:szCs w:val="24"/>
        </w:rPr>
        <w:t>關於載運貨物資料的報告。修正案草案將提交</w:t>
      </w:r>
      <w:r w:rsidRPr="002A01FB">
        <w:rPr>
          <w:rFonts w:ascii="Times New Roman" w:eastAsia="標楷體" w:hAnsi="Times New Roman" w:hint="eastAsia"/>
          <w:szCs w:val="24"/>
        </w:rPr>
        <w:t>MEPC 81</w:t>
      </w:r>
      <w:r w:rsidRPr="002A01FB">
        <w:rPr>
          <w:rFonts w:ascii="Times New Roman" w:eastAsia="標楷體" w:hAnsi="Times New Roman" w:hint="eastAsia"/>
          <w:szCs w:val="24"/>
        </w:rPr>
        <w:t>通過。</w:t>
      </w:r>
    </w:p>
    <w:p w14:paraId="3D6C1A02" w14:textId="40122437" w:rsidR="004A653E" w:rsidRPr="002A01FB" w:rsidRDefault="004A653E" w:rsidP="004A653E">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lastRenderedPageBreak/>
        <w:t>委員會審查</w:t>
      </w:r>
      <w:r w:rsidR="003D2BAA" w:rsidRPr="002A01FB">
        <w:rPr>
          <w:rFonts w:ascii="Times New Roman" w:eastAsia="標楷體" w:hAnsi="Times New Roman" w:hint="eastAsia"/>
          <w:szCs w:val="24"/>
        </w:rPr>
        <w:t>已於</w:t>
      </w:r>
      <w:r w:rsidR="003D2BAA" w:rsidRPr="002A01FB">
        <w:rPr>
          <w:rFonts w:ascii="Times New Roman" w:eastAsia="標楷體" w:hAnsi="Times New Roman" w:hint="eastAsia"/>
          <w:szCs w:val="24"/>
        </w:rPr>
        <w:t>2022</w:t>
      </w:r>
      <w:r w:rsidR="003D2BAA" w:rsidRPr="002A01FB">
        <w:rPr>
          <w:rFonts w:ascii="Times New Roman" w:eastAsia="標楷體" w:hAnsi="Times New Roman" w:hint="eastAsia"/>
          <w:szCs w:val="24"/>
        </w:rPr>
        <w:t>年</w:t>
      </w:r>
      <w:r w:rsidR="003D2BAA" w:rsidRPr="002A01FB">
        <w:rPr>
          <w:rFonts w:ascii="Times New Roman" w:eastAsia="標楷體" w:hAnsi="Times New Roman" w:hint="eastAsia"/>
          <w:szCs w:val="24"/>
        </w:rPr>
        <w:t>11</w:t>
      </w:r>
      <w:r w:rsidR="003D2BAA" w:rsidRPr="002A01FB">
        <w:rPr>
          <w:rFonts w:ascii="Times New Roman" w:eastAsia="標楷體" w:hAnsi="Times New Roman" w:hint="eastAsia"/>
          <w:szCs w:val="24"/>
        </w:rPr>
        <w:t>月</w:t>
      </w:r>
      <w:r w:rsidR="003D2BAA" w:rsidRPr="002A01FB">
        <w:rPr>
          <w:rFonts w:ascii="Times New Roman" w:eastAsia="標楷體" w:hAnsi="Times New Roman" w:hint="eastAsia"/>
          <w:szCs w:val="24"/>
        </w:rPr>
        <w:t>1</w:t>
      </w:r>
      <w:r w:rsidR="003D2BAA" w:rsidRPr="002A01FB">
        <w:rPr>
          <w:rFonts w:ascii="Times New Roman" w:eastAsia="標楷體" w:hAnsi="Times New Roman" w:hint="eastAsia"/>
          <w:szCs w:val="24"/>
        </w:rPr>
        <w:t>日生效的</w:t>
      </w:r>
      <w:r w:rsidRPr="002A01FB">
        <w:rPr>
          <w:rFonts w:ascii="Times New Roman" w:eastAsia="標楷體" w:hAnsi="Times New Roman" w:hint="eastAsia"/>
          <w:szCs w:val="24"/>
        </w:rPr>
        <w:t>短期溫室</w:t>
      </w:r>
      <w:proofErr w:type="gramStart"/>
      <w:r w:rsidRPr="002A01FB">
        <w:rPr>
          <w:rFonts w:ascii="Times New Roman" w:eastAsia="標楷體" w:hAnsi="Times New Roman" w:hint="eastAsia"/>
          <w:szCs w:val="24"/>
        </w:rPr>
        <w:t>氣體減排措施</w:t>
      </w:r>
      <w:proofErr w:type="gramEnd"/>
      <w:r w:rsidRPr="002A01FB">
        <w:rPr>
          <w:rFonts w:ascii="Times New Roman" w:eastAsia="標楷體" w:hAnsi="Times New Roman" w:hint="eastAsia"/>
          <w:szCs w:val="24"/>
        </w:rPr>
        <w:t>、</w:t>
      </w:r>
      <w:r w:rsidR="003D2BAA" w:rsidRPr="002A01FB">
        <w:rPr>
          <w:rFonts w:ascii="Times New Roman" w:eastAsia="標楷體" w:hAnsi="Times New Roman" w:hint="eastAsia"/>
          <w:szCs w:val="24"/>
        </w:rPr>
        <w:t>碳強度指標</w:t>
      </w:r>
      <w:r w:rsidR="003D2BAA" w:rsidRPr="002A01FB">
        <w:rPr>
          <w:rFonts w:ascii="Times New Roman" w:eastAsia="標楷體" w:hAnsi="Times New Roman" w:hint="eastAsia"/>
          <w:szCs w:val="24"/>
        </w:rPr>
        <w:t>(</w:t>
      </w:r>
      <w:r w:rsidR="003D2BAA" w:rsidRPr="002A01FB">
        <w:rPr>
          <w:rFonts w:ascii="Times New Roman" w:eastAsia="標楷體" w:hAnsi="Times New Roman" w:cs="Arial"/>
          <w:color w:val="4D5156"/>
          <w:sz w:val="21"/>
          <w:szCs w:val="21"/>
          <w:shd w:val="clear" w:color="auto" w:fill="FFFFFF"/>
        </w:rPr>
        <w:t>Carbon Intensity Indicator,</w:t>
      </w:r>
      <w:r w:rsidR="003D2BAA" w:rsidRPr="002A01FB">
        <w:rPr>
          <w:rFonts w:ascii="Times New Roman" w:eastAsia="標楷體" w:hAnsi="Times New Roman" w:hint="eastAsia"/>
          <w:szCs w:val="24"/>
        </w:rPr>
        <w:t xml:space="preserve"> </w:t>
      </w:r>
      <w:r w:rsidRPr="002A01FB">
        <w:rPr>
          <w:rFonts w:ascii="Times New Roman" w:eastAsia="標楷體" w:hAnsi="Times New Roman" w:hint="eastAsia"/>
          <w:szCs w:val="24"/>
        </w:rPr>
        <w:t>CII</w:t>
      </w:r>
      <w:r w:rsidR="003D2BAA" w:rsidRPr="002A01FB">
        <w:rPr>
          <w:rFonts w:ascii="Times New Roman" w:eastAsia="標楷體" w:hAnsi="Times New Roman" w:hint="eastAsia"/>
          <w:szCs w:val="24"/>
        </w:rPr>
        <w:t>)</w:t>
      </w:r>
      <w:r w:rsidRPr="002A01FB">
        <w:rPr>
          <w:rFonts w:ascii="Times New Roman" w:eastAsia="標楷體" w:hAnsi="Times New Roman" w:hint="eastAsia"/>
          <w:szCs w:val="24"/>
        </w:rPr>
        <w:t>評級、</w:t>
      </w:r>
      <w:r w:rsidR="003D2BAA" w:rsidRPr="002A01FB">
        <w:rPr>
          <w:rFonts w:ascii="Times New Roman" w:eastAsia="標楷體" w:hAnsi="Times New Roman" w:hint="eastAsia"/>
          <w:szCs w:val="24"/>
        </w:rPr>
        <w:t>現成船能源效率指數</w:t>
      </w:r>
      <w:r w:rsidR="003D2BAA" w:rsidRPr="002A01FB">
        <w:rPr>
          <w:rFonts w:ascii="Times New Roman" w:eastAsia="標楷體" w:hAnsi="Times New Roman" w:hint="eastAsia"/>
          <w:szCs w:val="24"/>
        </w:rPr>
        <w:t>(</w:t>
      </w:r>
      <w:r w:rsidR="003D2BAA" w:rsidRPr="002A01FB">
        <w:rPr>
          <w:rFonts w:ascii="Times New Roman" w:eastAsia="標楷體" w:hAnsi="Times New Roman"/>
          <w:szCs w:val="24"/>
        </w:rPr>
        <w:t>Energy Efficiency Existing Ship Index,</w:t>
      </w:r>
      <w:r w:rsidR="003D2BAA" w:rsidRPr="002A01FB">
        <w:rPr>
          <w:rFonts w:ascii="Times New Roman" w:eastAsia="標楷體" w:hAnsi="Times New Roman" w:hint="eastAsia"/>
          <w:szCs w:val="24"/>
        </w:rPr>
        <w:t xml:space="preserve"> </w:t>
      </w:r>
      <w:r w:rsidRPr="002A01FB">
        <w:rPr>
          <w:rFonts w:ascii="Times New Roman" w:eastAsia="標楷體" w:hAnsi="Times New Roman" w:hint="eastAsia"/>
          <w:szCs w:val="24"/>
        </w:rPr>
        <w:t>EEXI</w:t>
      </w:r>
      <w:r w:rsidR="003D2BAA" w:rsidRPr="002A01FB">
        <w:rPr>
          <w:rFonts w:ascii="Times New Roman" w:eastAsia="標楷體" w:hAnsi="Times New Roman" w:hint="eastAsia"/>
          <w:szCs w:val="24"/>
        </w:rPr>
        <w:t>)</w:t>
      </w:r>
      <w:r w:rsidRPr="002A01FB">
        <w:rPr>
          <w:rFonts w:ascii="Times New Roman" w:eastAsia="標楷體" w:hAnsi="Times New Roman" w:hint="eastAsia"/>
          <w:szCs w:val="24"/>
        </w:rPr>
        <w:t>和強</w:t>
      </w:r>
      <w:r w:rsidR="003D2BAA" w:rsidRPr="002A01FB">
        <w:rPr>
          <w:rFonts w:ascii="Times New Roman" w:eastAsia="標楷體" w:hAnsi="Times New Roman" w:hint="eastAsia"/>
          <w:szCs w:val="24"/>
        </w:rPr>
        <w:t>化船舶能效管理計畫</w:t>
      </w:r>
      <w:r w:rsidR="003D2BAA" w:rsidRPr="002A01FB">
        <w:rPr>
          <w:rFonts w:ascii="Times New Roman" w:eastAsia="標楷體" w:hAnsi="Times New Roman" w:hint="eastAsia"/>
          <w:szCs w:val="24"/>
        </w:rPr>
        <w:t>(</w:t>
      </w:r>
      <w:r w:rsidR="003D2BAA" w:rsidRPr="002A01FB">
        <w:rPr>
          <w:rFonts w:ascii="Times New Roman" w:eastAsia="標楷體" w:hAnsi="Times New Roman"/>
          <w:szCs w:val="24"/>
        </w:rPr>
        <w:t>Ship Energy Efficiency Management Plan,</w:t>
      </w:r>
      <w:r w:rsidR="003D2BAA" w:rsidRPr="002A01FB">
        <w:rPr>
          <w:rFonts w:ascii="Times New Roman" w:eastAsia="標楷體" w:hAnsi="Times New Roman" w:hint="eastAsia"/>
          <w:szCs w:val="24"/>
        </w:rPr>
        <w:t xml:space="preserve"> </w:t>
      </w:r>
      <w:r w:rsidRPr="002A01FB">
        <w:rPr>
          <w:rFonts w:ascii="Times New Roman" w:eastAsia="標楷體" w:hAnsi="Times New Roman" w:hint="eastAsia"/>
          <w:szCs w:val="24"/>
        </w:rPr>
        <w:t>SEEMP</w:t>
      </w:r>
      <w:r w:rsidR="003D2BAA" w:rsidRPr="002A01FB">
        <w:rPr>
          <w:rFonts w:ascii="Times New Roman" w:eastAsia="標楷體" w:hAnsi="Times New Roman" w:hint="eastAsia"/>
          <w:szCs w:val="24"/>
        </w:rPr>
        <w:t>)</w:t>
      </w:r>
      <w:r w:rsidRPr="002A01FB">
        <w:rPr>
          <w:rFonts w:ascii="Times New Roman" w:eastAsia="標楷體" w:hAnsi="Times New Roman" w:hint="eastAsia"/>
          <w:szCs w:val="24"/>
        </w:rPr>
        <w:t>。</w:t>
      </w:r>
      <w:r w:rsidRPr="002A01FB">
        <w:rPr>
          <w:rFonts w:ascii="Times New Roman" w:eastAsia="標楷體" w:hAnsi="Times New Roman" w:hint="eastAsia"/>
          <w:szCs w:val="24"/>
        </w:rPr>
        <w:t>MEPC</w:t>
      </w:r>
      <w:r w:rsidRPr="002A01FB">
        <w:rPr>
          <w:rFonts w:ascii="Times New Roman" w:eastAsia="標楷體" w:hAnsi="Times New Roman" w:hint="eastAsia"/>
          <w:szCs w:val="24"/>
        </w:rPr>
        <w:t>批准了</w:t>
      </w:r>
      <w:r w:rsidRPr="002A01FB">
        <w:rPr>
          <w:rFonts w:ascii="Times New Roman" w:eastAsia="標楷體" w:hAnsi="Times New Roman" w:hint="eastAsia"/>
          <w:szCs w:val="24"/>
        </w:rPr>
        <w:t>CII</w:t>
      </w:r>
      <w:r w:rsidRPr="002A01FB">
        <w:rPr>
          <w:rFonts w:ascii="Times New Roman" w:eastAsia="標楷體" w:hAnsi="Times New Roman" w:hint="eastAsia"/>
          <w:szCs w:val="24"/>
        </w:rPr>
        <w:t>法規和準則的審查計畫，該計畫最遲必須在</w:t>
      </w:r>
      <w:r w:rsidRPr="002A01FB">
        <w:rPr>
          <w:rFonts w:ascii="Times New Roman" w:eastAsia="標楷體" w:hAnsi="Times New Roman" w:hint="eastAsia"/>
          <w:szCs w:val="24"/>
        </w:rPr>
        <w:t>2026</w:t>
      </w:r>
      <w:r w:rsidRPr="002A01FB">
        <w:rPr>
          <w:rFonts w:ascii="Times New Roman" w:eastAsia="標楷體" w:hAnsi="Times New Roman" w:hint="eastAsia"/>
          <w:szCs w:val="24"/>
        </w:rPr>
        <w:t>年</w:t>
      </w:r>
      <w:r w:rsidRPr="002A01FB">
        <w:rPr>
          <w:rFonts w:ascii="Times New Roman" w:eastAsia="標楷體" w:hAnsi="Times New Roman" w:hint="eastAsia"/>
          <w:szCs w:val="24"/>
        </w:rPr>
        <w:t>1</w:t>
      </w:r>
      <w:r w:rsidRPr="002A01FB">
        <w:rPr>
          <w:rFonts w:ascii="Times New Roman" w:eastAsia="標楷體" w:hAnsi="Times New Roman" w:hint="eastAsia"/>
          <w:szCs w:val="24"/>
        </w:rPr>
        <w:t>月</w:t>
      </w:r>
      <w:r w:rsidRPr="002A01FB">
        <w:rPr>
          <w:rFonts w:ascii="Times New Roman" w:eastAsia="標楷體" w:hAnsi="Times New Roman" w:hint="eastAsia"/>
          <w:szCs w:val="24"/>
        </w:rPr>
        <w:t>1</w:t>
      </w:r>
      <w:r w:rsidRPr="002A01FB">
        <w:rPr>
          <w:rFonts w:ascii="Times New Roman" w:eastAsia="標楷體" w:hAnsi="Times New Roman" w:hint="eastAsia"/>
          <w:szCs w:val="24"/>
        </w:rPr>
        <w:t>日前完成。該計畫預計之短期措施審查時間表如下</w:t>
      </w:r>
      <w:r w:rsidRPr="002A01FB">
        <w:rPr>
          <w:rFonts w:ascii="Times New Roman" w:eastAsia="標楷體" w:hAnsi="Times New Roman" w:hint="eastAsia"/>
          <w:szCs w:val="24"/>
        </w:rPr>
        <w:t xml:space="preserve">: </w:t>
      </w:r>
    </w:p>
    <w:p w14:paraId="772E8C6D" w14:textId="77777777" w:rsidR="004A653E" w:rsidRPr="002A01FB" w:rsidRDefault="004A653E" w:rsidP="00B0341F">
      <w:pPr>
        <w:numPr>
          <w:ilvl w:val="0"/>
          <w:numId w:val="6"/>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資料蒐集階段</w:t>
      </w:r>
      <w:r w:rsidRPr="002A01FB">
        <w:rPr>
          <w:rFonts w:ascii="Times New Roman" w:eastAsia="標楷體" w:hAnsi="Times New Roman" w:hint="eastAsia"/>
          <w:szCs w:val="24"/>
        </w:rPr>
        <w:t xml:space="preserve">: </w:t>
      </w:r>
      <w:r w:rsidRPr="002A01FB">
        <w:rPr>
          <w:rFonts w:ascii="Times New Roman" w:eastAsia="標楷體" w:hAnsi="Times New Roman" w:hint="eastAsia"/>
          <w:szCs w:val="24"/>
        </w:rPr>
        <w:t>從</w:t>
      </w:r>
      <w:r w:rsidRPr="002A01FB">
        <w:rPr>
          <w:rFonts w:ascii="Times New Roman" w:eastAsia="標楷體" w:hAnsi="Times New Roman" w:hint="eastAsia"/>
          <w:szCs w:val="24"/>
        </w:rPr>
        <w:t>MEPC 80</w:t>
      </w:r>
      <w:r w:rsidRPr="002A01FB">
        <w:rPr>
          <w:rFonts w:ascii="Times New Roman" w:eastAsia="標楷體" w:hAnsi="Times New Roman" w:hint="eastAsia"/>
          <w:szCs w:val="24"/>
        </w:rPr>
        <w:t>到</w:t>
      </w:r>
      <w:r w:rsidRPr="002A01FB">
        <w:rPr>
          <w:rFonts w:ascii="Times New Roman" w:eastAsia="標楷體" w:hAnsi="Times New Roman" w:hint="eastAsia"/>
          <w:szCs w:val="24"/>
        </w:rPr>
        <w:t>MEPC 82(2024</w:t>
      </w:r>
      <w:r w:rsidRPr="002A01FB">
        <w:rPr>
          <w:rFonts w:ascii="Times New Roman" w:eastAsia="標楷體" w:hAnsi="Times New Roman" w:hint="eastAsia"/>
          <w:szCs w:val="24"/>
        </w:rPr>
        <w:t>年秋季</w:t>
      </w:r>
      <w:r w:rsidRPr="002A01FB">
        <w:rPr>
          <w:rFonts w:ascii="Times New Roman" w:eastAsia="標楷體" w:hAnsi="Times New Roman" w:hint="eastAsia"/>
          <w:szCs w:val="24"/>
        </w:rPr>
        <w:t>)</w:t>
      </w:r>
      <w:r w:rsidRPr="002A01FB">
        <w:rPr>
          <w:rFonts w:ascii="Times New Roman" w:eastAsia="標楷體" w:hAnsi="Times New Roman" w:hint="eastAsia"/>
          <w:szCs w:val="24"/>
        </w:rPr>
        <w:t>；</w:t>
      </w:r>
    </w:p>
    <w:p w14:paraId="4FCE194C" w14:textId="77777777" w:rsidR="004A653E" w:rsidRPr="002A01FB" w:rsidRDefault="004A653E" w:rsidP="00B0341F">
      <w:pPr>
        <w:numPr>
          <w:ilvl w:val="0"/>
          <w:numId w:val="6"/>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資料分析階段</w:t>
      </w:r>
      <w:r w:rsidRPr="002A01FB">
        <w:rPr>
          <w:rFonts w:ascii="Times New Roman" w:eastAsia="標楷體" w:hAnsi="Times New Roman" w:hint="eastAsia"/>
          <w:szCs w:val="24"/>
        </w:rPr>
        <w:t>: MEPC 82</w:t>
      </w:r>
      <w:r w:rsidRPr="002A01FB">
        <w:rPr>
          <w:rFonts w:ascii="Times New Roman" w:eastAsia="標楷體" w:hAnsi="Times New Roman" w:hint="eastAsia"/>
          <w:szCs w:val="24"/>
        </w:rPr>
        <w:t>成立工作小組，並由通訊小組接續工作；</w:t>
      </w:r>
    </w:p>
    <w:p w14:paraId="30AD616F" w14:textId="77777777" w:rsidR="004A653E" w:rsidRPr="002A01FB" w:rsidRDefault="004A653E" w:rsidP="00B0341F">
      <w:pPr>
        <w:numPr>
          <w:ilvl w:val="0"/>
          <w:numId w:val="6"/>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公約和準則審查階段</w:t>
      </w:r>
      <w:r w:rsidRPr="002A01FB">
        <w:rPr>
          <w:rFonts w:ascii="Times New Roman" w:eastAsia="標楷體" w:hAnsi="Times New Roman" w:hint="eastAsia"/>
          <w:szCs w:val="24"/>
        </w:rPr>
        <w:t>: MEPC 82</w:t>
      </w:r>
      <w:r w:rsidRPr="002A01FB">
        <w:rPr>
          <w:rFonts w:ascii="Times New Roman" w:eastAsia="標楷體" w:hAnsi="Times New Roman" w:hint="eastAsia"/>
          <w:szCs w:val="24"/>
        </w:rPr>
        <w:t>和</w:t>
      </w:r>
      <w:r w:rsidRPr="002A01FB">
        <w:rPr>
          <w:rFonts w:ascii="Times New Roman" w:eastAsia="標楷體" w:hAnsi="Times New Roman" w:hint="eastAsia"/>
          <w:szCs w:val="24"/>
        </w:rPr>
        <w:t>MEPC 83</w:t>
      </w:r>
      <w:r w:rsidRPr="002A01FB">
        <w:rPr>
          <w:rFonts w:ascii="Times New Roman" w:eastAsia="標楷體" w:hAnsi="Times New Roman" w:hint="eastAsia"/>
          <w:szCs w:val="24"/>
        </w:rPr>
        <w:t>之間的休會期間工作小組</w:t>
      </w:r>
      <w:r w:rsidRPr="002A01FB">
        <w:rPr>
          <w:rFonts w:ascii="Times New Roman" w:eastAsia="標楷體" w:hAnsi="Times New Roman" w:hint="eastAsia"/>
          <w:szCs w:val="24"/>
        </w:rPr>
        <w:t>(2025</w:t>
      </w:r>
      <w:r w:rsidRPr="002A01FB">
        <w:rPr>
          <w:rFonts w:ascii="Times New Roman" w:eastAsia="標楷體" w:hAnsi="Times New Roman" w:hint="eastAsia"/>
          <w:szCs w:val="24"/>
        </w:rPr>
        <w:t>年春季</w:t>
      </w:r>
      <w:r w:rsidRPr="002A01FB">
        <w:rPr>
          <w:rFonts w:ascii="Times New Roman" w:eastAsia="標楷體" w:hAnsi="Times New Roman" w:hint="eastAsia"/>
          <w:szCs w:val="24"/>
        </w:rPr>
        <w:t>)</w:t>
      </w:r>
      <w:r w:rsidRPr="002A01FB">
        <w:rPr>
          <w:rFonts w:ascii="Times New Roman" w:eastAsia="標楷體" w:hAnsi="Times New Roman" w:hint="eastAsia"/>
          <w:szCs w:val="24"/>
        </w:rPr>
        <w:t>，以及</w:t>
      </w:r>
      <w:r w:rsidRPr="002A01FB">
        <w:rPr>
          <w:rFonts w:ascii="Times New Roman" w:eastAsia="標楷體" w:hAnsi="Times New Roman" w:hint="eastAsia"/>
          <w:szCs w:val="24"/>
        </w:rPr>
        <w:t>MEPC 83</w:t>
      </w:r>
      <w:r w:rsidRPr="002A01FB">
        <w:rPr>
          <w:rFonts w:ascii="Times New Roman" w:eastAsia="標楷體" w:hAnsi="Times New Roman" w:hint="eastAsia"/>
          <w:szCs w:val="24"/>
        </w:rPr>
        <w:t>成立工作小組進行。</w:t>
      </w:r>
    </w:p>
    <w:p w14:paraId="0FF874C2" w14:textId="77777777" w:rsidR="0098560A" w:rsidRPr="002A01FB" w:rsidRDefault="0098560A" w:rsidP="00B0341F">
      <w:pPr>
        <w:numPr>
          <w:ilvl w:val="0"/>
          <w:numId w:val="4"/>
        </w:numPr>
        <w:spacing w:beforeLines="100" w:before="360" w:afterLines="100" w:after="360"/>
        <w:jc w:val="both"/>
        <w:rPr>
          <w:rFonts w:ascii="Times New Roman" w:eastAsia="標楷體" w:hAnsi="Times New Roman"/>
          <w:b/>
          <w:szCs w:val="24"/>
        </w:rPr>
      </w:pPr>
      <w:r w:rsidRPr="002A01FB">
        <w:rPr>
          <w:rFonts w:ascii="Times New Roman" w:eastAsia="標楷體" w:hAnsi="Times New Roman" w:hint="eastAsia"/>
          <w:b/>
          <w:szCs w:val="24"/>
        </w:rPr>
        <w:t>減少船舶的溫室氣體排放，應對氣候變遷</w:t>
      </w:r>
      <w:proofErr w:type="gramStart"/>
      <w:r w:rsidRPr="002A01FB">
        <w:rPr>
          <w:rFonts w:ascii="Times New Roman" w:eastAsia="標楷體" w:hAnsi="Times New Roman" w:hint="eastAsia"/>
          <w:b/>
          <w:szCs w:val="24"/>
        </w:rPr>
        <w:t>—</w:t>
      </w:r>
      <w:proofErr w:type="gramEnd"/>
      <w:r w:rsidRPr="002A01FB">
        <w:rPr>
          <w:rFonts w:ascii="Times New Roman" w:eastAsia="標楷體" w:hAnsi="Times New Roman" w:hint="eastAsia"/>
          <w:b/>
          <w:szCs w:val="24"/>
        </w:rPr>
        <w:t>通過修訂的</w:t>
      </w:r>
      <w:r w:rsidRPr="002A01FB">
        <w:rPr>
          <w:rFonts w:ascii="Times New Roman" w:eastAsia="標楷體" w:hAnsi="Times New Roman" w:hint="eastAsia"/>
          <w:b/>
          <w:szCs w:val="24"/>
        </w:rPr>
        <w:t>IMO</w:t>
      </w:r>
      <w:r w:rsidRPr="002A01FB">
        <w:rPr>
          <w:rFonts w:ascii="Times New Roman" w:eastAsia="標楷體" w:hAnsi="Times New Roman" w:hint="eastAsia"/>
          <w:b/>
          <w:szCs w:val="24"/>
        </w:rPr>
        <w:t>溫室氣體戰略</w:t>
      </w:r>
      <w:r w:rsidRPr="002A01FB">
        <w:rPr>
          <w:rFonts w:ascii="Times New Roman" w:eastAsia="標楷體" w:hAnsi="Times New Roman" w:hint="eastAsia"/>
          <w:b/>
          <w:szCs w:val="24"/>
        </w:rPr>
        <w:t>(</w:t>
      </w:r>
      <w:r w:rsidRPr="002A01FB">
        <w:rPr>
          <w:rFonts w:ascii="Times New Roman" w:eastAsia="標楷體" w:hAnsi="Times New Roman" w:hint="eastAsia"/>
          <w:b/>
          <w:szCs w:val="24"/>
        </w:rPr>
        <w:t>議程</w:t>
      </w:r>
      <w:r w:rsidRPr="002A01FB">
        <w:rPr>
          <w:rFonts w:ascii="Times New Roman" w:eastAsia="標楷體" w:hAnsi="Times New Roman" w:hint="eastAsia"/>
          <w:b/>
          <w:szCs w:val="24"/>
        </w:rPr>
        <w:t>7)</w:t>
      </w:r>
    </w:p>
    <w:p w14:paraId="49A3DECA" w14:textId="77777777" w:rsidR="0098560A" w:rsidRPr="002A01FB" w:rsidRDefault="0098560A" w:rsidP="0098560A">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IMO</w:t>
      </w:r>
      <w:r w:rsidRPr="002A01FB">
        <w:rPr>
          <w:rFonts w:ascii="Times New Roman" w:eastAsia="標楷體" w:hAnsi="Times New Roman" w:hint="eastAsia"/>
          <w:szCs w:val="24"/>
        </w:rPr>
        <w:t>制定了全球船舶能效法</w:t>
      </w:r>
      <w:proofErr w:type="gramStart"/>
      <w:r w:rsidRPr="002A01FB">
        <w:rPr>
          <w:rFonts w:ascii="Times New Roman" w:eastAsia="標楷體" w:hAnsi="Times New Roman" w:hint="eastAsia"/>
          <w:szCs w:val="24"/>
        </w:rPr>
        <w:t>規</w:t>
      </w:r>
      <w:proofErr w:type="gramEnd"/>
      <w:r w:rsidRPr="002A01FB">
        <w:rPr>
          <w:rFonts w:ascii="Times New Roman" w:eastAsia="標楷體" w:hAnsi="Times New Roman" w:hint="eastAsia"/>
          <w:szCs w:val="24"/>
        </w:rPr>
        <w:t>，並持續採取具體行動，確保國際航運在應對氣候變遷方面承擔起應有的責任。</w:t>
      </w:r>
    </w:p>
    <w:p w14:paraId="2EA6BA95" w14:textId="6FEF41A7" w:rsidR="0098560A" w:rsidRPr="002A01FB" w:rsidRDefault="0098560A" w:rsidP="0098560A">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經過幾個月的談判，</w:t>
      </w:r>
      <w:r w:rsidRPr="002A01FB">
        <w:rPr>
          <w:rFonts w:ascii="Times New Roman" w:eastAsia="標楷體" w:hAnsi="Times New Roman" w:hint="eastAsia"/>
          <w:szCs w:val="24"/>
        </w:rPr>
        <w:t>MEPC 80</w:t>
      </w:r>
      <w:r w:rsidRPr="002A01FB">
        <w:rPr>
          <w:rFonts w:ascii="Times New Roman" w:eastAsia="標楷體" w:hAnsi="Times New Roman" w:hint="eastAsia"/>
          <w:szCs w:val="24"/>
        </w:rPr>
        <w:t>通過了《</w:t>
      </w:r>
      <w:r w:rsidRPr="002A01FB">
        <w:rPr>
          <w:rFonts w:ascii="Times New Roman" w:eastAsia="標楷體" w:hAnsi="Times New Roman" w:hint="eastAsia"/>
          <w:szCs w:val="24"/>
        </w:rPr>
        <w:t>2023</w:t>
      </w:r>
      <w:r w:rsidRPr="002A01FB">
        <w:rPr>
          <w:rFonts w:ascii="Times New Roman" w:eastAsia="標楷體" w:hAnsi="Times New Roman" w:hint="eastAsia"/>
          <w:szCs w:val="24"/>
        </w:rPr>
        <w:t>年國際海事組織減少船舶溫室氣體排放戰略》</w:t>
      </w:r>
      <w:r w:rsidRPr="002A01FB">
        <w:rPr>
          <w:rFonts w:ascii="Times New Roman" w:eastAsia="標楷體" w:hAnsi="Times New Roman" w:hint="eastAsia"/>
          <w:szCs w:val="24"/>
        </w:rPr>
        <w:t>(MEPC.377(80)</w:t>
      </w:r>
      <w:r w:rsidRPr="002A01FB">
        <w:rPr>
          <w:rFonts w:ascii="Times New Roman" w:eastAsia="標楷體" w:hAnsi="Times New Roman" w:hint="eastAsia"/>
          <w:szCs w:val="24"/>
        </w:rPr>
        <w:t>號決議</w:t>
      </w:r>
      <w:r w:rsidRPr="002A01FB">
        <w:rPr>
          <w:rFonts w:ascii="Times New Roman" w:eastAsia="標楷體" w:hAnsi="Times New Roman" w:hint="eastAsia"/>
          <w:szCs w:val="24"/>
        </w:rPr>
        <w:t>)</w:t>
      </w:r>
      <w:r w:rsidRPr="002A01FB">
        <w:rPr>
          <w:rFonts w:ascii="Times New Roman" w:eastAsia="標楷體" w:hAnsi="Times New Roman" w:hint="eastAsia"/>
          <w:szCs w:val="24"/>
        </w:rPr>
        <w:t>，提出解決有害排放的強化目標，明確應盡快達到國際航運溫室氣體</w:t>
      </w:r>
      <w:r w:rsidR="005E0DCB" w:rsidRPr="002A01FB">
        <w:rPr>
          <w:rFonts w:ascii="Times New Roman" w:eastAsia="標楷體" w:hAnsi="Times New Roman" w:hint="eastAsia"/>
          <w:szCs w:val="24"/>
        </w:rPr>
        <w:t>的</w:t>
      </w:r>
      <w:r w:rsidRPr="002A01FB">
        <w:rPr>
          <w:rFonts w:ascii="Times New Roman" w:eastAsia="標楷體" w:hAnsi="Times New Roman" w:hint="eastAsia"/>
          <w:szCs w:val="24"/>
        </w:rPr>
        <w:t>排放峰值，並考慮不同國情，在約</w:t>
      </w:r>
      <w:r w:rsidRPr="002A01FB">
        <w:rPr>
          <w:rFonts w:ascii="Times New Roman" w:eastAsia="標楷體" w:hAnsi="Times New Roman" w:hint="eastAsia"/>
          <w:szCs w:val="24"/>
        </w:rPr>
        <w:t>2050</w:t>
      </w:r>
      <w:r w:rsidRPr="002A01FB">
        <w:rPr>
          <w:rFonts w:ascii="Times New Roman" w:eastAsia="標楷體" w:hAnsi="Times New Roman" w:hint="eastAsia"/>
          <w:szCs w:val="24"/>
        </w:rPr>
        <w:t>年時</w:t>
      </w:r>
      <w:proofErr w:type="gramStart"/>
      <w:r w:rsidRPr="002A01FB">
        <w:rPr>
          <w:rFonts w:ascii="Times New Roman" w:eastAsia="標楷體" w:hAnsi="Times New Roman" w:hint="eastAsia"/>
          <w:szCs w:val="24"/>
        </w:rPr>
        <w:t>實現淨零排放</w:t>
      </w:r>
      <w:proofErr w:type="gramEnd"/>
      <w:r w:rsidRPr="002A01FB">
        <w:rPr>
          <w:rFonts w:ascii="Times New Roman" w:eastAsia="標楷體" w:hAnsi="Times New Roman" w:hint="eastAsia"/>
          <w:szCs w:val="24"/>
        </w:rPr>
        <w:t>。</w:t>
      </w:r>
    </w:p>
    <w:p w14:paraId="4D50BFBE" w14:textId="77777777" w:rsidR="0098560A" w:rsidRPr="002A01FB" w:rsidRDefault="0098560A" w:rsidP="00B0341F">
      <w:pPr>
        <w:numPr>
          <w:ilvl w:val="0"/>
          <w:numId w:val="5"/>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全生命週期溫室氣體評估準則獲得通過</w:t>
      </w:r>
    </w:p>
    <w:p w14:paraId="2DD8BF28" w14:textId="0CCF1E43" w:rsidR="0098560A" w:rsidRPr="002A01FB" w:rsidRDefault="005E0DCB" w:rsidP="0098560A">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委員會</w:t>
      </w:r>
      <w:r w:rsidR="0098560A" w:rsidRPr="002A01FB">
        <w:rPr>
          <w:rFonts w:ascii="Times New Roman" w:eastAsia="標楷體" w:hAnsi="Times New Roman" w:hint="eastAsia"/>
          <w:szCs w:val="24"/>
        </w:rPr>
        <w:t>通過《船用燃料全生命週期溫室氣體強度準則》</w:t>
      </w:r>
      <w:r w:rsidR="0098560A" w:rsidRPr="002A01FB">
        <w:rPr>
          <w:rFonts w:ascii="Times New Roman" w:eastAsia="標楷體" w:hAnsi="Times New Roman" w:hint="eastAsia"/>
          <w:szCs w:val="24"/>
        </w:rPr>
        <w:t>(</w:t>
      </w:r>
      <w:r w:rsidR="0098560A" w:rsidRPr="002A01FB">
        <w:rPr>
          <w:rFonts w:ascii="Times New Roman" w:eastAsia="標楷體" w:hAnsi="Times New Roman"/>
          <w:szCs w:val="24"/>
        </w:rPr>
        <w:t xml:space="preserve">Guidelines on life cycle GHG intensity of marine fuels, </w:t>
      </w:r>
      <w:r w:rsidR="0098560A" w:rsidRPr="002A01FB">
        <w:rPr>
          <w:rFonts w:ascii="Times New Roman" w:eastAsia="標楷體" w:hAnsi="Times New Roman" w:hint="eastAsia"/>
          <w:szCs w:val="24"/>
        </w:rPr>
        <w:t xml:space="preserve">LCA </w:t>
      </w:r>
      <w:r w:rsidR="0098560A" w:rsidRPr="002A01FB">
        <w:rPr>
          <w:rFonts w:ascii="Times New Roman" w:eastAsia="標楷體" w:hAnsi="Times New Roman"/>
          <w:szCs w:val="24"/>
        </w:rPr>
        <w:t>guidelines</w:t>
      </w:r>
      <w:r w:rsidR="0098560A" w:rsidRPr="002A01FB">
        <w:rPr>
          <w:rFonts w:ascii="Times New Roman" w:eastAsia="標楷體" w:hAnsi="Times New Roman" w:hint="eastAsia"/>
          <w:szCs w:val="24"/>
        </w:rPr>
        <w:t>)(MEPC.376(80)</w:t>
      </w:r>
      <w:r w:rsidR="0098560A" w:rsidRPr="002A01FB">
        <w:rPr>
          <w:rFonts w:ascii="Times New Roman" w:eastAsia="標楷體" w:hAnsi="Times New Roman" w:hint="eastAsia"/>
          <w:szCs w:val="24"/>
        </w:rPr>
        <w:t>號決議</w:t>
      </w:r>
      <w:r w:rsidR="0098560A" w:rsidRPr="002A01FB">
        <w:rPr>
          <w:rFonts w:ascii="Times New Roman" w:eastAsia="標楷體" w:hAnsi="Times New Roman" w:hint="eastAsia"/>
          <w:szCs w:val="24"/>
        </w:rPr>
        <w:t>)</w:t>
      </w:r>
      <w:r w:rsidR="0098560A" w:rsidRPr="002A01FB">
        <w:rPr>
          <w:rFonts w:ascii="Times New Roman" w:eastAsia="標楷體" w:hAnsi="Times New Roman" w:hint="eastAsia"/>
          <w:szCs w:val="24"/>
        </w:rPr>
        <w:t>，全生命週期評估準則允許對與船用燃料的生產和使用有關的溫室氣體排放總量進行「</w:t>
      </w:r>
      <w:proofErr w:type="gramStart"/>
      <w:r w:rsidR="0098560A" w:rsidRPr="002A01FB">
        <w:rPr>
          <w:rFonts w:ascii="Times New Roman" w:eastAsia="標楷體" w:hAnsi="Times New Roman" w:hint="eastAsia"/>
          <w:szCs w:val="24"/>
        </w:rPr>
        <w:t>產製到最終</w:t>
      </w:r>
      <w:proofErr w:type="gramEnd"/>
      <w:r w:rsidR="0098560A" w:rsidRPr="002A01FB">
        <w:rPr>
          <w:rFonts w:ascii="Times New Roman" w:eastAsia="標楷體" w:hAnsi="Times New Roman" w:hint="eastAsia"/>
          <w:szCs w:val="24"/>
        </w:rPr>
        <w:t>使用」</w:t>
      </w:r>
      <w:r w:rsidR="0098560A" w:rsidRPr="002A01FB">
        <w:rPr>
          <w:rFonts w:ascii="Times New Roman" w:eastAsia="標楷體" w:hAnsi="Times New Roman" w:hint="eastAsia"/>
          <w:szCs w:val="24"/>
        </w:rPr>
        <w:t>(</w:t>
      </w:r>
      <w:r w:rsidR="0098560A" w:rsidRPr="002A01FB">
        <w:rPr>
          <w:rFonts w:ascii="Times New Roman" w:eastAsia="標楷體" w:hAnsi="Times New Roman"/>
          <w:szCs w:val="24"/>
        </w:rPr>
        <w:t>Well-to-Wake</w:t>
      </w:r>
      <w:r w:rsidR="0098560A" w:rsidRPr="002A01FB">
        <w:rPr>
          <w:rFonts w:ascii="Times New Roman" w:eastAsia="標楷體" w:hAnsi="Times New Roman" w:hint="eastAsia"/>
          <w:szCs w:val="24"/>
        </w:rPr>
        <w:t>)</w:t>
      </w:r>
      <w:r w:rsidR="0098560A" w:rsidRPr="002A01FB">
        <w:rPr>
          <w:rFonts w:ascii="Times New Roman" w:eastAsia="標楷體" w:hAnsi="Times New Roman" w:hint="eastAsia"/>
          <w:szCs w:val="24"/>
        </w:rPr>
        <w:t>計算。</w:t>
      </w:r>
    </w:p>
    <w:p w14:paraId="6F2A20EB" w14:textId="77777777" w:rsidR="0098560A" w:rsidRPr="002A01FB" w:rsidRDefault="0098560A" w:rsidP="00B0341F">
      <w:pPr>
        <w:numPr>
          <w:ilvl w:val="0"/>
          <w:numId w:val="5"/>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生物燃料使用臨時指南</w:t>
      </w:r>
    </w:p>
    <w:p w14:paraId="3E3DCAD6" w14:textId="77777777" w:rsidR="0098560A" w:rsidRPr="002A01FB" w:rsidRDefault="0098560A" w:rsidP="0098560A">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委員會批准</w:t>
      </w:r>
      <w:r w:rsidRPr="002A01FB">
        <w:rPr>
          <w:rFonts w:ascii="Times New Roman" w:eastAsia="標楷體" w:hAnsi="Times New Roman" w:hint="eastAsia"/>
          <w:szCs w:val="24"/>
        </w:rPr>
        <w:t>MEPC</w:t>
      </w:r>
      <w:r w:rsidRPr="002A01FB">
        <w:rPr>
          <w:rFonts w:ascii="Times New Roman" w:eastAsia="標楷體" w:hAnsi="Times New Roman" w:hint="eastAsia"/>
          <w:szCs w:val="24"/>
        </w:rPr>
        <w:t>關於根據</w:t>
      </w:r>
      <w:r w:rsidRPr="002A01FB">
        <w:rPr>
          <w:rFonts w:ascii="Times New Roman" w:eastAsia="標楷體" w:hAnsi="Times New Roman" w:hint="eastAsia"/>
          <w:szCs w:val="24"/>
        </w:rPr>
        <w:t>MARPOL</w:t>
      </w:r>
      <w:r w:rsidRPr="002A01FB">
        <w:rPr>
          <w:rFonts w:ascii="Times New Roman" w:eastAsia="標楷體" w:hAnsi="Times New Roman" w:hint="eastAsia"/>
          <w:szCs w:val="24"/>
        </w:rPr>
        <w:t>公約附則</w:t>
      </w:r>
      <w:r w:rsidRPr="002A01FB">
        <w:rPr>
          <w:rFonts w:ascii="Times New Roman" w:eastAsia="標楷體" w:hAnsi="Times New Roman" w:hint="eastAsia"/>
          <w:szCs w:val="24"/>
        </w:rPr>
        <w:t>VI(DCS</w:t>
      </w:r>
      <w:r w:rsidRPr="002A01FB">
        <w:rPr>
          <w:rFonts w:ascii="Times New Roman" w:eastAsia="標楷體" w:hAnsi="Times New Roman" w:hint="eastAsia"/>
          <w:szCs w:val="24"/>
        </w:rPr>
        <w:t>和</w:t>
      </w:r>
      <w:r w:rsidRPr="002A01FB">
        <w:rPr>
          <w:rFonts w:ascii="Times New Roman" w:eastAsia="標楷體" w:hAnsi="Times New Roman" w:hint="eastAsia"/>
          <w:szCs w:val="24"/>
        </w:rPr>
        <w:t>CII)</w:t>
      </w:r>
      <w:r w:rsidRPr="002A01FB">
        <w:rPr>
          <w:rFonts w:ascii="Times New Roman" w:eastAsia="標楷體" w:hAnsi="Times New Roman" w:hint="eastAsia"/>
          <w:szCs w:val="24"/>
        </w:rPr>
        <w:t>第</w:t>
      </w:r>
      <w:r w:rsidRPr="002A01FB">
        <w:rPr>
          <w:rFonts w:ascii="Times New Roman" w:eastAsia="標楷體" w:hAnsi="Times New Roman" w:hint="eastAsia"/>
          <w:szCs w:val="24"/>
        </w:rPr>
        <w:t>26</w:t>
      </w:r>
      <w:r w:rsidRPr="002A01FB">
        <w:rPr>
          <w:rFonts w:ascii="Times New Roman" w:eastAsia="標楷體" w:hAnsi="Times New Roman" w:hint="eastAsia"/>
          <w:szCs w:val="24"/>
        </w:rPr>
        <w:t>、</w:t>
      </w:r>
      <w:r w:rsidRPr="002A01FB">
        <w:rPr>
          <w:rFonts w:ascii="Times New Roman" w:eastAsia="標楷體" w:hAnsi="Times New Roman" w:hint="eastAsia"/>
          <w:szCs w:val="24"/>
        </w:rPr>
        <w:t>27</w:t>
      </w:r>
      <w:r w:rsidRPr="002A01FB">
        <w:rPr>
          <w:rFonts w:ascii="Times New Roman" w:eastAsia="標楷體" w:hAnsi="Times New Roman" w:hint="eastAsia"/>
          <w:szCs w:val="24"/>
        </w:rPr>
        <w:t>和</w:t>
      </w:r>
      <w:r w:rsidRPr="002A01FB">
        <w:rPr>
          <w:rFonts w:ascii="Times New Roman" w:eastAsia="標楷體" w:hAnsi="Times New Roman" w:hint="eastAsia"/>
          <w:szCs w:val="24"/>
        </w:rPr>
        <w:t>28</w:t>
      </w:r>
      <w:r w:rsidRPr="002A01FB">
        <w:rPr>
          <w:rFonts w:ascii="Times New Roman" w:eastAsia="標楷體" w:hAnsi="Times New Roman" w:hint="eastAsia"/>
          <w:szCs w:val="24"/>
        </w:rPr>
        <w:t>條使用生物燃料臨時指南的通函</w:t>
      </w:r>
      <w:r w:rsidRPr="002A01FB">
        <w:rPr>
          <w:rFonts w:ascii="Times New Roman" w:eastAsia="標楷體" w:hAnsi="Times New Roman" w:hint="eastAsia"/>
          <w:szCs w:val="24"/>
        </w:rPr>
        <w:t>(MEPC.1/</w:t>
      </w:r>
      <w:r w:rsidRPr="002A01FB">
        <w:rPr>
          <w:rFonts w:ascii="Times New Roman" w:eastAsia="標楷體" w:hAnsi="Times New Roman"/>
          <w:szCs w:val="24"/>
        </w:rPr>
        <w:t>Circ.905</w:t>
      </w:r>
      <w:r w:rsidRPr="002A01FB">
        <w:rPr>
          <w:rFonts w:ascii="Times New Roman" w:eastAsia="標楷體" w:hAnsi="Times New Roman" w:hint="eastAsia"/>
          <w:szCs w:val="24"/>
        </w:rPr>
        <w:t>號通函</w:t>
      </w:r>
      <w:r w:rsidRPr="002A01FB">
        <w:rPr>
          <w:rFonts w:ascii="Times New Roman" w:eastAsia="標楷體" w:hAnsi="Times New Roman" w:hint="eastAsia"/>
          <w:szCs w:val="24"/>
        </w:rPr>
        <w:t>)</w:t>
      </w:r>
      <w:r w:rsidRPr="002A01FB">
        <w:rPr>
          <w:rFonts w:ascii="Times New Roman" w:eastAsia="標楷體" w:hAnsi="Times New Roman" w:hint="eastAsia"/>
          <w:szCs w:val="24"/>
        </w:rPr>
        <w:t>。</w:t>
      </w:r>
    </w:p>
    <w:p w14:paraId="639B4A22" w14:textId="77777777" w:rsidR="0098560A" w:rsidRPr="002A01FB" w:rsidRDefault="0098560A" w:rsidP="00B0341F">
      <w:pPr>
        <w:numPr>
          <w:ilvl w:val="0"/>
          <w:numId w:val="5"/>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休會期間工作小組</w:t>
      </w:r>
    </w:p>
    <w:p w14:paraId="2D8F70E5" w14:textId="2BF2194F" w:rsidR="0098560A" w:rsidRPr="002A01FB" w:rsidRDefault="0098560A" w:rsidP="00DC691E">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委員會同意未來的</w:t>
      </w:r>
      <w:r w:rsidRPr="002A01FB">
        <w:rPr>
          <w:rFonts w:ascii="Times New Roman" w:eastAsia="標楷體" w:hAnsi="Times New Roman" w:hint="eastAsia"/>
          <w:szCs w:val="24"/>
        </w:rPr>
        <w:t>ISWG-GHG</w:t>
      </w:r>
      <w:r w:rsidRPr="002A01FB">
        <w:rPr>
          <w:rFonts w:ascii="Times New Roman" w:eastAsia="標楷體" w:hAnsi="Times New Roman" w:hint="eastAsia"/>
          <w:szCs w:val="24"/>
        </w:rPr>
        <w:t>會議的職權範圍，以及下一步對候選溫室</w:t>
      </w:r>
      <w:proofErr w:type="gramStart"/>
      <w:r w:rsidRPr="002A01FB">
        <w:rPr>
          <w:rFonts w:ascii="Times New Roman" w:eastAsia="標楷體" w:hAnsi="Times New Roman" w:hint="eastAsia"/>
          <w:szCs w:val="24"/>
        </w:rPr>
        <w:t>氣體減排措施</w:t>
      </w:r>
      <w:proofErr w:type="gramEnd"/>
      <w:r w:rsidRPr="002A01FB">
        <w:rPr>
          <w:rFonts w:ascii="Times New Roman" w:eastAsia="標楷體" w:hAnsi="Times New Roman" w:hint="eastAsia"/>
          <w:szCs w:val="24"/>
        </w:rPr>
        <w:t>進行全面影響評估的步驟。</w:t>
      </w:r>
      <w:r w:rsidRPr="002A01FB">
        <w:rPr>
          <w:rFonts w:ascii="Times New Roman" w:eastAsia="標楷體" w:hAnsi="Times New Roman" w:hint="eastAsia"/>
          <w:szCs w:val="24"/>
        </w:rPr>
        <w:t>ISWG-GHG 16</w:t>
      </w:r>
      <w:r w:rsidR="00DC691E" w:rsidRPr="002A01FB">
        <w:rPr>
          <w:rFonts w:ascii="Times New Roman" w:eastAsia="標楷體" w:hAnsi="Times New Roman" w:hint="eastAsia"/>
          <w:szCs w:val="24"/>
        </w:rPr>
        <w:t>預計</w:t>
      </w:r>
      <w:r w:rsidRPr="002A01FB">
        <w:rPr>
          <w:rFonts w:ascii="Times New Roman" w:eastAsia="標楷體" w:hAnsi="Times New Roman" w:hint="eastAsia"/>
          <w:szCs w:val="24"/>
        </w:rPr>
        <w:t>將於</w:t>
      </w:r>
      <w:r w:rsidRPr="002A01FB">
        <w:rPr>
          <w:rFonts w:ascii="Times New Roman" w:eastAsia="標楷體" w:hAnsi="Times New Roman" w:hint="eastAsia"/>
          <w:szCs w:val="24"/>
        </w:rPr>
        <w:t>2024</w:t>
      </w:r>
      <w:r w:rsidRPr="002A01FB">
        <w:rPr>
          <w:rFonts w:ascii="Times New Roman" w:eastAsia="標楷體" w:hAnsi="Times New Roman" w:hint="eastAsia"/>
          <w:szCs w:val="24"/>
        </w:rPr>
        <w:t>年</w:t>
      </w:r>
      <w:r w:rsidRPr="002A01FB">
        <w:rPr>
          <w:rFonts w:ascii="Times New Roman" w:eastAsia="標楷體" w:hAnsi="Times New Roman" w:hint="eastAsia"/>
          <w:szCs w:val="24"/>
        </w:rPr>
        <w:t>4</w:t>
      </w:r>
      <w:r w:rsidRPr="002A01FB">
        <w:rPr>
          <w:rFonts w:ascii="Times New Roman" w:eastAsia="標楷體" w:hAnsi="Times New Roman" w:hint="eastAsia"/>
          <w:szCs w:val="24"/>
        </w:rPr>
        <w:t>月在</w:t>
      </w:r>
      <w:r w:rsidRPr="002A01FB">
        <w:rPr>
          <w:rFonts w:ascii="Times New Roman" w:eastAsia="標楷體" w:hAnsi="Times New Roman" w:hint="eastAsia"/>
          <w:szCs w:val="24"/>
        </w:rPr>
        <w:lastRenderedPageBreak/>
        <w:t>MEPC 81</w:t>
      </w:r>
      <w:r w:rsidRPr="002A01FB">
        <w:rPr>
          <w:rFonts w:ascii="Times New Roman" w:eastAsia="標楷體" w:hAnsi="Times New Roman" w:hint="eastAsia"/>
          <w:szCs w:val="24"/>
        </w:rPr>
        <w:t>之前舉行。</w:t>
      </w:r>
    </w:p>
    <w:p w14:paraId="72EABE2E" w14:textId="77777777" w:rsidR="0098560A" w:rsidRPr="002A01FB" w:rsidRDefault="0098560A" w:rsidP="00B0341F">
      <w:pPr>
        <w:numPr>
          <w:ilvl w:val="0"/>
          <w:numId w:val="5"/>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船上二氧化碳捕捉</w:t>
      </w:r>
    </w:p>
    <w:p w14:paraId="328EE55F" w14:textId="77777777" w:rsidR="0098560A" w:rsidRPr="002A01FB" w:rsidRDefault="0098560A" w:rsidP="0098560A">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委員會審議了一些與船上二氧化碳捕捉有關的提案，同意指示</w:t>
      </w:r>
      <w:r w:rsidRPr="002A01FB">
        <w:rPr>
          <w:rFonts w:ascii="Times New Roman" w:eastAsia="標楷體" w:hAnsi="Times New Roman" w:hint="eastAsia"/>
          <w:szCs w:val="24"/>
        </w:rPr>
        <w:t>ISWG-GHG 16</w:t>
      </w:r>
      <w:r w:rsidRPr="002A01FB">
        <w:rPr>
          <w:rFonts w:ascii="Times New Roman" w:eastAsia="標楷體" w:hAnsi="Times New Roman" w:hint="eastAsia"/>
          <w:szCs w:val="24"/>
        </w:rPr>
        <w:t>在時間許可的情況下，在</w:t>
      </w:r>
      <w:r w:rsidRPr="002A01FB">
        <w:rPr>
          <w:rFonts w:ascii="Times New Roman" w:eastAsia="標楷體" w:hAnsi="Times New Roman" w:hint="eastAsia"/>
          <w:szCs w:val="24"/>
        </w:rPr>
        <w:t>MEPC 81</w:t>
      </w:r>
      <w:r w:rsidRPr="002A01FB">
        <w:rPr>
          <w:rFonts w:ascii="Times New Roman" w:eastAsia="標楷體" w:hAnsi="Times New Roman" w:hint="eastAsia"/>
          <w:szCs w:val="24"/>
        </w:rPr>
        <w:t>會議舉行前審議與此議題有關的提案，並就下一步行動向委員會提出建議。</w:t>
      </w:r>
    </w:p>
    <w:p w14:paraId="2F022E53" w14:textId="1D773274" w:rsidR="0098560A" w:rsidRPr="002A01FB" w:rsidRDefault="0098560A" w:rsidP="0098560A">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提交的文件包括與船上碳捕捉</w:t>
      </w:r>
      <w:r w:rsidRPr="002A01FB">
        <w:rPr>
          <w:rFonts w:ascii="Times New Roman" w:eastAsia="標楷體" w:hAnsi="Times New Roman" w:hint="eastAsia"/>
          <w:szCs w:val="24"/>
        </w:rPr>
        <w:t>(</w:t>
      </w:r>
      <w:r w:rsidR="005E0DCB" w:rsidRPr="002A01FB">
        <w:rPr>
          <w:rFonts w:ascii="Times New Roman" w:eastAsia="標楷體" w:hAnsi="Times New Roman"/>
          <w:szCs w:val="24"/>
        </w:rPr>
        <w:t>onboard carbon capture,</w:t>
      </w:r>
      <w:r w:rsidR="005E0DCB" w:rsidRPr="002A01FB">
        <w:rPr>
          <w:rFonts w:ascii="Times New Roman" w:eastAsia="標楷體" w:hAnsi="Times New Roman" w:hint="eastAsia"/>
          <w:szCs w:val="24"/>
        </w:rPr>
        <w:t xml:space="preserve"> </w:t>
      </w:r>
      <w:r w:rsidRPr="002A01FB">
        <w:rPr>
          <w:rFonts w:ascii="Times New Roman" w:eastAsia="標楷體" w:hAnsi="Times New Roman" w:hint="eastAsia"/>
          <w:szCs w:val="24"/>
        </w:rPr>
        <w:t>OCC)</w:t>
      </w:r>
      <w:r w:rsidRPr="002A01FB">
        <w:rPr>
          <w:rFonts w:ascii="Times New Roman" w:eastAsia="標楷體" w:hAnsi="Times New Roman" w:hint="eastAsia"/>
          <w:szCs w:val="24"/>
        </w:rPr>
        <w:t>技術有關的文件，以及關於審查當前監管框架和考慮如何在</w:t>
      </w:r>
      <w:r w:rsidRPr="002A01FB">
        <w:rPr>
          <w:rFonts w:ascii="Times New Roman" w:eastAsia="標楷體" w:hAnsi="Times New Roman" w:hint="eastAsia"/>
          <w:szCs w:val="24"/>
        </w:rPr>
        <w:t>IMO</w:t>
      </w:r>
      <w:r w:rsidRPr="002A01FB">
        <w:rPr>
          <w:rFonts w:ascii="Times New Roman" w:eastAsia="標楷體" w:hAnsi="Times New Roman" w:hint="eastAsia"/>
          <w:szCs w:val="24"/>
        </w:rPr>
        <w:t>監管框架內推進船上碳捕捉的建議。</w:t>
      </w:r>
    </w:p>
    <w:p w14:paraId="206B8C5B" w14:textId="77777777" w:rsidR="004A653E" w:rsidRPr="002A01FB" w:rsidRDefault="004A653E" w:rsidP="00B0341F">
      <w:pPr>
        <w:numPr>
          <w:ilvl w:val="0"/>
          <w:numId w:val="4"/>
        </w:numPr>
        <w:spacing w:beforeLines="100" w:before="360" w:afterLines="100" w:after="360"/>
        <w:jc w:val="both"/>
        <w:rPr>
          <w:rFonts w:ascii="Times New Roman" w:eastAsia="標楷體" w:hAnsi="Times New Roman"/>
          <w:b/>
          <w:szCs w:val="24"/>
        </w:rPr>
      </w:pPr>
      <w:r w:rsidRPr="002A01FB">
        <w:rPr>
          <w:rFonts w:ascii="Times New Roman" w:eastAsia="標楷體" w:hAnsi="Times New Roman" w:hint="eastAsia"/>
          <w:b/>
          <w:szCs w:val="24"/>
        </w:rPr>
        <w:t>解決海洋垃圾的問題</w:t>
      </w:r>
      <w:proofErr w:type="gramStart"/>
      <w:r w:rsidRPr="002A01FB">
        <w:rPr>
          <w:rFonts w:ascii="Times New Roman" w:eastAsia="標楷體" w:hAnsi="Times New Roman" w:hint="eastAsia"/>
          <w:b/>
          <w:szCs w:val="24"/>
        </w:rPr>
        <w:t>—</w:t>
      </w:r>
      <w:proofErr w:type="gramEnd"/>
      <w:r w:rsidRPr="002A01FB">
        <w:rPr>
          <w:rFonts w:ascii="Times New Roman" w:eastAsia="標楷體" w:hAnsi="Times New Roman" w:hint="eastAsia"/>
          <w:b/>
          <w:szCs w:val="24"/>
        </w:rPr>
        <w:t>關於塑膠微粒運輸</w:t>
      </w:r>
      <w:r w:rsidRPr="002A01FB">
        <w:rPr>
          <w:rFonts w:ascii="Times New Roman" w:eastAsia="標楷體" w:hAnsi="Times New Roman" w:hint="eastAsia"/>
          <w:b/>
          <w:szCs w:val="24"/>
        </w:rPr>
        <w:t>/</w:t>
      </w:r>
      <w:r w:rsidRPr="002A01FB">
        <w:rPr>
          <w:rFonts w:ascii="Times New Roman" w:eastAsia="標楷體" w:hAnsi="Times New Roman" w:hint="eastAsia"/>
          <w:b/>
          <w:szCs w:val="24"/>
        </w:rPr>
        <w:t>遺失貨櫃的工作</w:t>
      </w:r>
      <w:r w:rsidRPr="002A01FB">
        <w:rPr>
          <w:rFonts w:ascii="Times New Roman" w:eastAsia="標楷體" w:hAnsi="Times New Roman" w:hint="eastAsia"/>
          <w:b/>
          <w:szCs w:val="24"/>
        </w:rPr>
        <w:t>(</w:t>
      </w:r>
      <w:r w:rsidRPr="002A01FB">
        <w:rPr>
          <w:rFonts w:ascii="Times New Roman" w:eastAsia="標楷體" w:hAnsi="Times New Roman" w:hint="eastAsia"/>
          <w:b/>
          <w:szCs w:val="24"/>
        </w:rPr>
        <w:t>議程</w:t>
      </w:r>
      <w:r w:rsidRPr="002A01FB">
        <w:rPr>
          <w:rFonts w:ascii="Times New Roman" w:eastAsia="標楷體" w:hAnsi="Times New Roman" w:hint="eastAsia"/>
          <w:b/>
          <w:szCs w:val="24"/>
        </w:rPr>
        <w:t>8)</w:t>
      </w:r>
    </w:p>
    <w:p w14:paraId="58F44DBB" w14:textId="77777777" w:rsidR="004A653E" w:rsidRPr="002A01FB" w:rsidRDefault="004A653E" w:rsidP="00B0341F">
      <w:pPr>
        <w:numPr>
          <w:ilvl w:val="0"/>
          <w:numId w:val="10"/>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制定使用貨運貨櫃海運塑膠微粒的建議</w:t>
      </w:r>
    </w:p>
    <w:p w14:paraId="2F56F47F" w14:textId="77777777" w:rsidR="004A653E" w:rsidRPr="002A01FB" w:rsidRDefault="004A653E" w:rsidP="004A653E">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MEPC</w:t>
      </w:r>
      <w:r w:rsidRPr="002A01FB">
        <w:rPr>
          <w:rFonts w:ascii="Times New Roman" w:eastAsia="標楷體" w:hAnsi="Times New Roman" w:hint="eastAsia"/>
          <w:szCs w:val="24"/>
        </w:rPr>
        <w:t>注意到並贊成污染防治和應變次委員會</w:t>
      </w:r>
      <w:r w:rsidRPr="002A01FB">
        <w:rPr>
          <w:rFonts w:ascii="Times New Roman" w:eastAsia="標楷體" w:hAnsi="Times New Roman" w:hint="eastAsia"/>
          <w:szCs w:val="24"/>
        </w:rPr>
        <w:t>(</w:t>
      </w:r>
      <w:r w:rsidRPr="002A01FB">
        <w:rPr>
          <w:rFonts w:ascii="Times New Roman" w:eastAsia="標楷體" w:hAnsi="Times New Roman"/>
          <w:szCs w:val="24"/>
        </w:rPr>
        <w:t xml:space="preserve">Sub-Committee on Pollution Prevention and Response, </w:t>
      </w:r>
      <w:r w:rsidRPr="002A01FB">
        <w:rPr>
          <w:rFonts w:ascii="Times New Roman" w:eastAsia="標楷體" w:hAnsi="Times New Roman" w:hint="eastAsia"/>
          <w:szCs w:val="24"/>
        </w:rPr>
        <w:t>PPR)</w:t>
      </w:r>
      <w:r w:rsidRPr="002A01FB">
        <w:rPr>
          <w:rFonts w:ascii="Times New Roman" w:eastAsia="標楷體" w:hAnsi="Times New Roman" w:hint="eastAsia"/>
          <w:szCs w:val="24"/>
        </w:rPr>
        <w:t>正展開的工作，以應對塑膠微粒對於海洋環境造成的風險。</w:t>
      </w:r>
      <w:r w:rsidRPr="002A01FB">
        <w:rPr>
          <w:rFonts w:ascii="Times New Roman" w:eastAsia="標楷體" w:hAnsi="Times New Roman" w:hint="eastAsia"/>
          <w:szCs w:val="24"/>
        </w:rPr>
        <w:t>2021</w:t>
      </w:r>
      <w:r w:rsidRPr="002A01FB">
        <w:rPr>
          <w:rFonts w:ascii="Times New Roman" w:eastAsia="標楷體" w:hAnsi="Times New Roman" w:hint="eastAsia"/>
          <w:szCs w:val="24"/>
        </w:rPr>
        <w:t>年發生的</w:t>
      </w:r>
      <w:r w:rsidRPr="002A01FB">
        <w:rPr>
          <w:rFonts w:ascii="Times New Roman" w:eastAsia="標楷體" w:hAnsi="Times New Roman"/>
          <w:szCs w:val="24"/>
        </w:rPr>
        <w:t>X-Press Pearl</w:t>
      </w:r>
      <w:r w:rsidRPr="002A01FB">
        <w:rPr>
          <w:rFonts w:ascii="Times New Roman" w:eastAsia="標楷體" w:hAnsi="Times New Roman" w:hint="eastAsia"/>
          <w:szCs w:val="24"/>
        </w:rPr>
        <w:t xml:space="preserve"> </w:t>
      </w:r>
      <w:r w:rsidRPr="002A01FB">
        <w:rPr>
          <w:rFonts w:ascii="Times New Roman" w:eastAsia="標楷體" w:hAnsi="Times New Roman" w:hint="eastAsia"/>
          <w:szCs w:val="24"/>
        </w:rPr>
        <w:t>等事件</w:t>
      </w:r>
      <w:proofErr w:type="gramStart"/>
      <w:r w:rsidRPr="002A01FB">
        <w:rPr>
          <w:rFonts w:ascii="Times New Roman" w:eastAsia="標楷體" w:hAnsi="Times New Roman" w:hint="eastAsia"/>
          <w:szCs w:val="24"/>
        </w:rPr>
        <w:t>凸</w:t>
      </w:r>
      <w:proofErr w:type="gramEnd"/>
      <w:r w:rsidRPr="002A01FB">
        <w:rPr>
          <w:rFonts w:ascii="Times New Roman" w:eastAsia="標楷體" w:hAnsi="Times New Roman" w:hint="eastAsia"/>
          <w:szCs w:val="24"/>
        </w:rPr>
        <w:t>顯了此一風險，當時有</w:t>
      </w:r>
      <w:r w:rsidRPr="002A01FB">
        <w:rPr>
          <w:rFonts w:ascii="Times New Roman" w:eastAsia="標楷體" w:hAnsi="Times New Roman" w:hint="eastAsia"/>
          <w:szCs w:val="24"/>
        </w:rPr>
        <w:t>11</w:t>
      </w:r>
      <w:r w:rsidRPr="002A01FB">
        <w:rPr>
          <w:rFonts w:ascii="Times New Roman" w:eastAsia="標楷體" w:hAnsi="Times New Roman"/>
          <w:szCs w:val="24"/>
        </w:rPr>
        <w:t>,</w:t>
      </w:r>
      <w:r w:rsidRPr="002A01FB">
        <w:rPr>
          <w:rFonts w:ascii="Times New Roman" w:eastAsia="標楷體" w:hAnsi="Times New Roman" w:hint="eastAsia"/>
          <w:szCs w:val="24"/>
        </w:rPr>
        <w:t>000</w:t>
      </w:r>
      <w:r w:rsidRPr="002A01FB">
        <w:rPr>
          <w:rFonts w:ascii="Times New Roman" w:eastAsia="標楷體" w:hAnsi="Times New Roman" w:hint="eastAsia"/>
          <w:szCs w:val="24"/>
        </w:rPr>
        <w:t>噸塑膠微粒外洩到斯里蘭卡海岸。</w:t>
      </w:r>
    </w:p>
    <w:p w14:paraId="35EE85C0" w14:textId="068C9CA0" w:rsidR="004A653E" w:rsidRPr="002A01FB" w:rsidRDefault="004A653E" w:rsidP="004A653E">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委員會注意到</w:t>
      </w:r>
      <w:r w:rsidRPr="002A01FB">
        <w:rPr>
          <w:rFonts w:ascii="Times New Roman" w:eastAsia="標楷體" w:hAnsi="Times New Roman" w:hint="eastAsia"/>
          <w:szCs w:val="24"/>
        </w:rPr>
        <w:t>PPR</w:t>
      </w:r>
      <w:r w:rsidRPr="002A01FB">
        <w:rPr>
          <w:rFonts w:ascii="Times New Roman" w:eastAsia="標楷體" w:hAnsi="Times New Roman" w:hint="eastAsia"/>
          <w:szCs w:val="24"/>
        </w:rPr>
        <w:t>次委員會就減少與貨櫃中塑膠微粒海上運輸有關的環境風險訂定了兩階段方法。首先，制定一份通函草案，其中載有關於貨櫃中塑膠微粒海上運輸的建議，特別是關於包裝、通知</w:t>
      </w:r>
      <w:proofErr w:type="gramStart"/>
      <w:r w:rsidRPr="002A01FB">
        <w:rPr>
          <w:rFonts w:ascii="Times New Roman" w:eastAsia="標楷體" w:hAnsi="Times New Roman" w:hint="eastAsia"/>
          <w:szCs w:val="24"/>
        </w:rPr>
        <w:t>和積載的</w:t>
      </w:r>
      <w:proofErr w:type="gramEnd"/>
      <w:r w:rsidRPr="002A01FB">
        <w:rPr>
          <w:rFonts w:ascii="Times New Roman" w:eastAsia="標楷體" w:hAnsi="Times New Roman" w:hint="eastAsia"/>
          <w:szCs w:val="24"/>
        </w:rPr>
        <w:t>建議。並在貨物和貨櫃運輸次委員會</w:t>
      </w:r>
      <w:r w:rsidRPr="002A01FB">
        <w:rPr>
          <w:rFonts w:ascii="Times New Roman" w:eastAsia="標楷體" w:hAnsi="Times New Roman" w:hint="eastAsia"/>
          <w:szCs w:val="24"/>
        </w:rPr>
        <w:t>(</w:t>
      </w:r>
      <w:r w:rsidRPr="002A01FB">
        <w:rPr>
          <w:rFonts w:ascii="Times New Roman" w:eastAsia="標楷體" w:hAnsi="Times New Roman"/>
          <w:szCs w:val="24"/>
        </w:rPr>
        <w:t>Sub-Committee on Carriage of Cargoes and Containers</w:t>
      </w:r>
      <w:r w:rsidRPr="002A01FB">
        <w:rPr>
          <w:rFonts w:ascii="Times New Roman" w:eastAsia="標楷體" w:hAnsi="Times New Roman" w:hint="eastAsia"/>
          <w:szCs w:val="24"/>
        </w:rPr>
        <w:t>,</w:t>
      </w:r>
      <w:r w:rsidRPr="002A01FB">
        <w:rPr>
          <w:rFonts w:ascii="Times New Roman" w:eastAsia="標楷體" w:hAnsi="Times New Roman"/>
          <w:szCs w:val="24"/>
        </w:rPr>
        <w:t xml:space="preserve"> </w:t>
      </w:r>
      <w:r w:rsidRPr="002A01FB">
        <w:rPr>
          <w:rFonts w:ascii="Times New Roman" w:eastAsia="標楷體" w:hAnsi="Times New Roman" w:hint="eastAsia"/>
          <w:szCs w:val="24"/>
        </w:rPr>
        <w:t>CCC)</w:t>
      </w:r>
      <w:r w:rsidRPr="002A01FB">
        <w:rPr>
          <w:rFonts w:ascii="Times New Roman" w:eastAsia="標楷體" w:hAnsi="Times New Roman" w:hint="eastAsia"/>
          <w:szCs w:val="24"/>
        </w:rPr>
        <w:t>第</w:t>
      </w:r>
      <w:r w:rsidRPr="002A01FB">
        <w:rPr>
          <w:rFonts w:ascii="Times New Roman" w:eastAsia="標楷體" w:hAnsi="Times New Roman" w:hint="eastAsia"/>
          <w:szCs w:val="24"/>
        </w:rPr>
        <w:t>9</w:t>
      </w:r>
      <w:r w:rsidRPr="002A01FB">
        <w:rPr>
          <w:rFonts w:ascii="Times New Roman" w:eastAsia="標楷體" w:hAnsi="Times New Roman" w:hint="eastAsia"/>
          <w:szCs w:val="24"/>
        </w:rPr>
        <w:t>屆會議</w:t>
      </w:r>
      <w:r w:rsidRPr="002A01FB">
        <w:rPr>
          <w:rFonts w:ascii="Times New Roman" w:eastAsia="標楷體" w:hAnsi="Times New Roman" w:hint="eastAsia"/>
          <w:szCs w:val="24"/>
        </w:rPr>
        <w:t>(9</w:t>
      </w:r>
      <w:r w:rsidRPr="002A01FB">
        <w:rPr>
          <w:rFonts w:ascii="Times New Roman" w:eastAsia="標楷體" w:hAnsi="Times New Roman" w:hint="eastAsia"/>
          <w:szCs w:val="24"/>
        </w:rPr>
        <w:t>月</w:t>
      </w:r>
      <w:r w:rsidRPr="002A01FB">
        <w:rPr>
          <w:rFonts w:ascii="Times New Roman" w:eastAsia="標楷體" w:hAnsi="Times New Roman" w:hint="eastAsia"/>
          <w:szCs w:val="24"/>
        </w:rPr>
        <w:t>20</w:t>
      </w:r>
      <w:r w:rsidRPr="002A01FB">
        <w:rPr>
          <w:rFonts w:ascii="Times New Roman" w:eastAsia="標楷體" w:hAnsi="Times New Roman" w:hint="eastAsia"/>
          <w:szCs w:val="24"/>
        </w:rPr>
        <w:t>日至</w:t>
      </w:r>
      <w:r w:rsidRPr="002A01FB">
        <w:rPr>
          <w:rFonts w:ascii="Times New Roman" w:eastAsia="標楷體" w:hAnsi="Times New Roman" w:hint="eastAsia"/>
          <w:szCs w:val="24"/>
        </w:rPr>
        <w:t>29</w:t>
      </w:r>
      <w:r w:rsidRPr="002A01FB">
        <w:rPr>
          <w:rFonts w:ascii="Times New Roman" w:eastAsia="標楷體" w:hAnsi="Times New Roman" w:hint="eastAsia"/>
          <w:szCs w:val="24"/>
        </w:rPr>
        <w:t>日舉行</w:t>
      </w:r>
      <w:r w:rsidRPr="002A01FB">
        <w:rPr>
          <w:rFonts w:ascii="Times New Roman" w:eastAsia="標楷體" w:hAnsi="Times New Roman" w:hint="eastAsia"/>
          <w:szCs w:val="24"/>
        </w:rPr>
        <w:t>)</w:t>
      </w:r>
      <w:r w:rsidRPr="002A01FB">
        <w:rPr>
          <w:rFonts w:ascii="Times New Roman" w:eastAsia="標楷體" w:hAnsi="Times New Roman" w:hint="eastAsia"/>
          <w:szCs w:val="24"/>
        </w:rPr>
        <w:t>提出意見後，將於</w:t>
      </w:r>
      <w:r w:rsidRPr="002A01FB">
        <w:rPr>
          <w:rFonts w:ascii="Times New Roman" w:eastAsia="標楷體" w:hAnsi="Times New Roman" w:hint="eastAsia"/>
          <w:szCs w:val="24"/>
        </w:rPr>
        <w:t>PPR 11</w:t>
      </w:r>
      <w:r w:rsidRPr="002A01FB">
        <w:rPr>
          <w:rFonts w:ascii="Times New Roman" w:eastAsia="標楷體" w:hAnsi="Times New Roman" w:hint="eastAsia"/>
          <w:szCs w:val="24"/>
        </w:rPr>
        <w:t>完成定稿，以便</w:t>
      </w:r>
      <w:r w:rsidRPr="002A01FB">
        <w:rPr>
          <w:rFonts w:ascii="Times New Roman" w:eastAsia="標楷體" w:hAnsi="Times New Roman" w:hint="eastAsia"/>
          <w:szCs w:val="24"/>
        </w:rPr>
        <w:t>MEPC 81</w:t>
      </w:r>
      <w:r w:rsidRPr="002A01FB">
        <w:rPr>
          <w:rFonts w:ascii="Times New Roman" w:eastAsia="標楷體" w:hAnsi="Times New Roman" w:hint="eastAsia"/>
          <w:szCs w:val="24"/>
        </w:rPr>
        <w:t>在</w:t>
      </w:r>
      <w:r w:rsidRPr="002A01FB">
        <w:rPr>
          <w:rFonts w:ascii="Times New Roman" w:eastAsia="標楷體" w:hAnsi="Times New Roman" w:hint="eastAsia"/>
          <w:szCs w:val="24"/>
        </w:rPr>
        <w:t>2024</w:t>
      </w:r>
      <w:r w:rsidRPr="002A01FB">
        <w:rPr>
          <w:rFonts w:ascii="Times New Roman" w:eastAsia="標楷體" w:hAnsi="Times New Roman" w:hint="eastAsia"/>
          <w:szCs w:val="24"/>
        </w:rPr>
        <w:t>年批准。隨後，將借鑒</w:t>
      </w:r>
      <w:r w:rsidR="003D2BAA" w:rsidRPr="002A01FB">
        <w:rPr>
          <w:rFonts w:ascii="Times New Roman" w:eastAsia="標楷體" w:hAnsi="Times New Roman" w:hint="eastAsia"/>
          <w:szCs w:val="24"/>
        </w:rPr>
        <w:t>先前</w:t>
      </w:r>
      <w:r w:rsidRPr="002A01FB">
        <w:rPr>
          <w:rFonts w:ascii="Times New Roman" w:eastAsia="標楷體" w:hAnsi="Times New Roman" w:hint="eastAsia"/>
          <w:szCs w:val="24"/>
        </w:rPr>
        <w:t>實施</w:t>
      </w:r>
      <w:r w:rsidR="003D2BAA" w:rsidRPr="002A01FB">
        <w:rPr>
          <w:rFonts w:ascii="Times New Roman" w:eastAsia="標楷體" w:hAnsi="Times New Roman" w:hint="eastAsia"/>
          <w:szCs w:val="24"/>
        </w:rPr>
        <w:t>之</w:t>
      </w:r>
      <w:r w:rsidRPr="002A01FB">
        <w:rPr>
          <w:rFonts w:ascii="Times New Roman" w:eastAsia="標楷體" w:hAnsi="Times New Roman" w:hint="eastAsia"/>
          <w:szCs w:val="24"/>
        </w:rPr>
        <w:t>措施中獲得的經驗，制定適當的強制性文書修正案。</w:t>
      </w:r>
    </w:p>
    <w:p w14:paraId="1A8DF9E2" w14:textId="77777777" w:rsidR="004A653E" w:rsidRPr="002A01FB" w:rsidRDefault="004A653E" w:rsidP="004A653E">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MEPC</w:t>
      </w:r>
      <w:r w:rsidRPr="002A01FB">
        <w:rPr>
          <w:rFonts w:ascii="Times New Roman" w:eastAsia="標楷體" w:hAnsi="Times New Roman" w:hint="eastAsia"/>
          <w:szCs w:val="24"/>
        </w:rPr>
        <w:t>注意到，</w:t>
      </w:r>
      <w:r w:rsidRPr="002A01FB">
        <w:rPr>
          <w:rFonts w:ascii="Times New Roman" w:eastAsia="標楷體" w:hAnsi="Times New Roman" w:hint="eastAsia"/>
          <w:szCs w:val="24"/>
        </w:rPr>
        <w:t>PPR</w:t>
      </w:r>
      <w:r w:rsidRPr="002A01FB">
        <w:rPr>
          <w:rFonts w:ascii="Times New Roman" w:eastAsia="標楷體" w:hAnsi="Times New Roman" w:hint="eastAsia"/>
          <w:szCs w:val="24"/>
        </w:rPr>
        <w:t>已同意塑膠微粒不應散裝運輸。</w:t>
      </w:r>
    </w:p>
    <w:p w14:paraId="53B8127D" w14:textId="77777777" w:rsidR="004A653E" w:rsidRPr="002A01FB" w:rsidRDefault="004A653E" w:rsidP="00B0341F">
      <w:pPr>
        <w:numPr>
          <w:ilvl w:val="0"/>
          <w:numId w:val="10"/>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強制通報遺失的貨櫃</w:t>
      </w:r>
      <w:proofErr w:type="gramStart"/>
      <w:r w:rsidRPr="002A01FB">
        <w:rPr>
          <w:rFonts w:ascii="Times New Roman" w:eastAsia="標楷體" w:hAnsi="Times New Roman" w:hint="eastAsia"/>
          <w:szCs w:val="24"/>
        </w:rPr>
        <w:t>—</w:t>
      </w:r>
      <w:proofErr w:type="gramEnd"/>
      <w:r w:rsidRPr="002A01FB">
        <w:rPr>
          <w:rFonts w:ascii="Times New Roman" w:eastAsia="標楷體" w:hAnsi="Times New Roman" w:hint="eastAsia"/>
          <w:szCs w:val="24"/>
        </w:rPr>
        <w:t>MARPOL</w:t>
      </w:r>
      <w:r w:rsidRPr="002A01FB">
        <w:rPr>
          <w:rFonts w:ascii="Times New Roman" w:eastAsia="標楷體" w:hAnsi="Times New Roman" w:hint="eastAsia"/>
          <w:szCs w:val="24"/>
        </w:rPr>
        <w:t>公約修正案草案將獲得批准</w:t>
      </w:r>
    </w:p>
    <w:p w14:paraId="57AA38E0" w14:textId="77777777" w:rsidR="004A653E" w:rsidRPr="002A01FB" w:rsidRDefault="004A653E" w:rsidP="004A653E">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MEPC</w:t>
      </w:r>
      <w:r w:rsidRPr="002A01FB">
        <w:rPr>
          <w:rFonts w:ascii="Times New Roman" w:eastAsia="標楷體" w:hAnsi="Times New Roman" w:hint="eastAsia"/>
          <w:szCs w:val="24"/>
        </w:rPr>
        <w:t>批准了</w:t>
      </w:r>
      <w:r w:rsidRPr="002A01FB">
        <w:rPr>
          <w:rFonts w:ascii="Times New Roman" w:eastAsia="標楷體" w:hAnsi="Times New Roman" w:hint="eastAsia"/>
          <w:szCs w:val="24"/>
        </w:rPr>
        <w:t>MEEPOL</w:t>
      </w:r>
      <w:r w:rsidRPr="002A01FB">
        <w:rPr>
          <w:rFonts w:ascii="Times New Roman" w:eastAsia="標楷體" w:hAnsi="Times New Roman" w:hint="eastAsia"/>
          <w:szCs w:val="24"/>
        </w:rPr>
        <w:t>公約議定書</w:t>
      </w:r>
      <w:r w:rsidRPr="002A01FB">
        <w:rPr>
          <w:rFonts w:ascii="Times New Roman" w:eastAsia="標楷體" w:hAnsi="Times New Roman" w:hint="eastAsia"/>
          <w:szCs w:val="24"/>
        </w:rPr>
        <w:t>I</w:t>
      </w:r>
      <w:r w:rsidRPr="002A01FB">
        <w:rPr>
          <w:rFonts w:ascii="Times New Roman" w:eastAsia="標楷體" w:hAnsi="Times New Roman" w:hint="eastAsia"/>
          <w:szCs w:val="24"/>
        </w:rPr>
        <w:t>修正案草案，以供隨後通過。遺失在海面上的貨櫃可能會對海上航行和安全，以及海洋環境造成嚴重危害。</w:t>
      </w:r>
    </w:p>
    <w:p w14:paraId="3854BFB1" w14:textId="7D3BD6B4" w:rsidR="004A653E" w:rsidRPr="002A01FB" w:rsidRDefault="004A653E" w:rsidP="004A653E">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MARPOL</w:t>
      </w:r>
      <w:r w:rsidRPr="002A01FB">
        <w:rPr>
          <w:rFonts w:ascii="Times New Roman" w:eastAsia="標楷體" w:hAnsi="Times New Roman" w:hint="eastAsia"/>
          <w:szCs w:val="24"/>
        </w:rPr>
        <w:t>公約議定書</w:t>
      </w:r>
      <w:r w:rsidRPr="002A01FB">
        <w:rPr>
          <w:rFonts w:ascii="Times New Roman" w:eastAsia="標楷體" w:hAnsi="Times New Roman" w:hint="eastAsia"/>
          <w:szCs w:val="24"/>
        </w:rPr>
        <w:t>I</w:t>
      </w:r>
      <w:r w:rsidRPr="002A01FB">
        <w:rPr>
          <w:rFonts w:ascii="Times New Roman" w:eastAsia="標楷體" w:hAnsi="Times New Roman" w:hint="eastAsia"/>
          <w:szCs w:val="24"/>
        </w:rPr>
        <w:t>第</w:t>
      </w:r>
      <w:r w:rsidRPr="002A01FB">
        <w:rPr>
          <w:rFonts w:ascii="Times New Roman" w:eastAsia="標楷體" w:hAnsi="Times New Roman" w:hint="eastAsia"/>
          <w:szCs w:val="24"/>
        </w:rPr>
        <w:t>V</w:t>
      </w:r>
      <w:r w:rsidRPr="002A01FB">
        <w:rPr>
          <w:rFonts w:ascii="Times New Roman" w:eastAsia="標楷體" w:hAnsi="Times New Roman" w:hint="eastAsia"/>
          <w:szCs w:val="24"/>
        </w:rPr>
        <w:t>條修正案草案</w:t>
      </w:r>
      <w:proofErr w:type="gramStart"/>
      <w:r w:rsidRPr="002A01FB">
        <w:rPr>
          <w:rFonts w:ascii="Times New Roman" w:eastAsia="標楷體" w:hAnsi="Times New Roman" w:hint="eastAsia"/>
          <w:szCs w:val="24"/>
        </w:rPr>
        <w:t>—</w:t>
      </w:r>
      <w:proofErr w:type="gramEnd"/>
      <w:r w:rsidRPr="002A01FB">
        <w:rPr>
          <w:rFonts w:ascii="Times New Roman" w:eastAsia="標楷體" w:hAnsi="Times New Roman" w:hint="eastAsia"/>
          <w:szCs w:val="24"/>
        </w:rPr>
        <w:t>關於報告涉及有害物質事故的規定，將增加一個新段落，規定「在貨櫃遺失的情況下，根據應根據</w:t>
      </w:r>
      <w:r w:rsidR="00ED2EE5" w:rsidRPr="002A01FB">
        <w:rPr>
          <w:rFonts w:ascii="Times New Roman" w:eastAsia="標楷體" w:hAnsi="Times New Roman" w:hint="eastAsia"/>
          <w:szCs w:val="24"/>
        </w:rPr>
        <w:t>《海上人命</w:t>
      </w:r>
      <w:r w:rsidR="00ED2EE5" w:rsidRPr="002A01FB">
        <w:rPr>
          <w:rFonts w:ascii="Times New Roman" w:eastAsia="標楷體" w:hAnsi="Times New Roman" w:hint="eastAsia"/>
          <w:szCs w:val="24"/>
        </w:rPr>
        <w:lastRenderedPageBreak/>
        <w:t>安全國際公約》</w:t>
      </w:r>
      <w:r w:rsidR="00ED2EE5" w:rsidRPr="002A01FB">
        <w:rPr>
          <w:rFonts w:ascii="Times New Roman" w:eastAsia="標楷體" w:hAnsi="Times New Roman" w:hint="eastAsia"/>
          <w:szCs w:val="24"/>
        </w:rPr>
        <w:t>(</w:t>
      </w:r>
      <w:r w:rsidR="00ED2EE5" w:rsidRPr="002A01FB">
        <w:rPr>
          <w:rFonts w:ascii="Times New Roman" w:eastAsia="標楷體" w:hAnsi="Times New Roman"/>
          <w:szCs w:val="24"/>
        </w:rPr>
        <w:t>Intern</w:t>
      </w:r>
      <w:r w:rsidR="00ED2EE5" w:rsidRPr="002A01FB">
        <w:rPr>
          <w:rFonts w:ascii="Times New Roman" w:eastAsia="標楷體" w:hAnsi="Times New Roman" w:hint="eastAsia"/>
          <w:szCs w:val="24"/>
        </w:rPr>
        <w:t>a</w:t>
      </w:r>
      <w:r w:rsidR="00ED2EE5" w:rsidRPr="002A01FB">
        <w:rPr>
          <w:rFonts w:ascii="Times New Roman" w:eastAsia="標楷體" w:hAnsi="Times New Roman"/>
          <w:szCs w:val="24"/>
        </w:rPr>
        <w:t xml:space="preserve">tional Convention for the Safety of Life at Sea, </w:t>
      </w:r>
      <w:r w:rsidRPr="002A01FB">
        <w:rPr>
          <w:rFonts w:ascii="Times New Roman" w:eastAsia="標楷體" w:hAnsi="Times New Roman" w:hint="eastAsia"/>
          <w:szCs w:val="24"/>
        </w:rPr>
        <w:t>SOLAS</w:t>
      </w:r>
      <w:r w:rsidR="00ED2EE5" w:rsidRPr="002A01FB">
        <w:rPr>
          <w:rFonts w:ascii="Times New Roman" w:eastAsia="標楷體" w:hAnsi="Times New Roman" w:hint="eastAsia"/>
          <w:szCs w:val="24"/>
        </w:rPr>
        <w:t>)</w:t>
      </w:r>
      <w:r w:rsidRPr="002A01FB">
        <w:rPr>
          <w:rFonts w:ascii="Times New Roman" w:eastAsia="標楷體" w:hAnsi="Times New Roman" w:hint="eastAsia"/>
          <w:szCs w:val="24"/>
        </w:rPr>
        <w:t>第</w:t>
      </w:r>
      <w:r w:rsidRPr="002A01FB">
        <w:rPr>
          <w:rFonts w:ascii="Times New Roman" w:eastAsia="標楷體" w:hAnsi="Times New Roman" w:hint="eastAsia"/>
          <w:szCs w:val="24"/>
        </w:rPr>
        <w:t>V/31</w:t>
      </w:r>
      <w:r w:rsidRPr="002A01FB">
        <w:rPr>
          <w:rFonts w:ascii="Times New Roman" w:eastAsia="標楷體" w:hAnsi="Times New Roman" w:hint="eastAsia"/>
          <w:szCs w:val="24"/>
        </w:rPr>
        <w:t>條和第</w:t>
      </w:r>
      <w:r w:rsidRPr="002A01FB">
        <w:rPr>
          <w:rFonts w:ascii="Times New Roman" w:eastAsia="標楷體" w:hAnsi="Times New Roman" w:hint="eastAsia"/>
          <w:szCs w:val="24"/>
        </w:rPr>
        <w:t>V/32</w:t>
      </w:r>
      <w:r w:rsidRPr="002A01FB">
        <w:rPr>
          <w:rFonts w:ascii="Times New Roman" w:eastAsia="標楷體" w:hAnsi="Times New Roman" w:hint="eastAsia"/>
          <w:szCs w:val="24"/>
        </w:rPr>
        <w:t>條規定提交第</w:t>
      </w:r>
      <w:r w:rsidRPr="002A01FB">
        <w:rPr>
          <w:rFonts w:ascii="Times New Roman" w:eastAsia="標楷體" w:hAnsi="Times New Roman" w:hint="eastAsia"/>
          <w:szCs w:val="24"/>
        </w:rPr>
        <w:t>II(1)(b)</w:t>
      </w:r>
      <w:r w:rsidRPr="002A01FB">
        <w:rPr>
          <w:rFonts w:ascii="Times New Roman" w:eastAsia="標楷體" w:hAnsi="Times New Roman" w:hint="eastAsia"/>
          <w:szCs w:val="24"/>
        </w:rPr>
        <w:t>條所要求的報告」。</w:t>
      </w:r>
    </w:p>
    <w:p w14:paraId="264ACCBC" w14:textId="0F7E1375" w:rsidR="004A653E" w:rsidRPr="002A01FB" w:rsidRDefault="004A653E" w:rsidP="004A653E">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海事安全委員會第</w:t>
      </w:r>
      <w:r w:rsidRPr="002A01FB">
        <w:rPr>
          <w:rFonts w:ascii="Times New Roman" w:eastAsia="標楷體" w:hAnsi="Times New Roman" w:hint="eastAsia"/>
          <w:szCs w:val="24"/>
        </w:rPr>
        <w:t>107</w:t>
      </w:r>
      <w:r w:rsidRPr="002A01FB">
        <w:rPr>
          <w:rFonts w:ascii="Times New Roman" w:eastAsia="標楷體" w:hAnsi="Times New Roman" w:hint="eastAsia"/>
          <w:szCs w:val="24"/>
        </w:rPr>
        <w:t>屆會議</w:t>
      </w:r>
      <w:r w:rsidRPr="002A01FB">
        <w:rPr>
          <w:rFonts w:ascii="Times New Roman" w:eastAsia="標楷體" w:hAnsi="Times New Roman" w:hint="eastAsia"/>
          <w:szCs w:val="24"/>
        </w:rPr>
        <w:t>(MSC 107)</w:t>
      </w:r>
      <w:r w:rsidRPr="002A01FB">
        <w:rPr>
          <w:rFonts w:ascii="Times New Roman" w:eastAsia="標楷體" w:hAnsi="Times New Roman" w:hint="eastAsia"/>
          <w:szCs w:val="24"/>
        </w:rPr>
        <w:t>批准</w:t>
      </w:r>
      <w:r w:rsidRPr="002A01FB">
        <w:rPr>
          <w:rFonts w:ascii="Times New Roman" w:eastAsia="標楷體" w:hAnsi="Times New Roman" w:hint="eastAsia"/>
          <w:szCs w:val="24"/>
        </w:rPr>
        <w:t>SOLAS</w:t>
      </w:r>
      <w:r w:rsidRPr="002A01FB">
        <w:rPr>
          <w:rFonts w:ascii="Times New Roman" w:eastAsia="標楷體" w:hAnsi="Times New Roman" w:hint="eastAsia"/>
          <w:szCs w:val="24"/>
        </w:rPr>
        <w:t>公約第</w:t>
      </w:r>
      <w:r w:rsidRPr="002A01FB">
        <w:rPr>
          <w:rFonts w:ascii="Times New Roman" w:eastAsia="標楷體" w:hAnsi="Times New Roman" w:hint="eastAsia"/>
          <w:szCs w:val="24"/>
        </w:rPr>
        <w:t>V</w:t>
      </w:r>
      <w:r w:rsidRPr="002A01FB">
        <w:rPr>
          <w:rFonts w:ascii="Times New Roman" w:eastAsia="標楷體" w:hAnsi="Times New Roman" w:hint="eastAsia"/>
          <w:szCs w:val="24"/>
        </w:rPr>
        <w:t>章的相關修正案，要求每艘涉及貨櫃遺失船舶之船長向附近的船舶、最近的沿海國以及船旗國通報此類事件的詳情。</w:t>
      </w:r>
    </w:p>
    <w:p w14:paraId="1E9CFD33" w14:textId="77777777" w:rsidR="004A653E" w:rsidRPr="002A01FB" w:rsidRDefault="004A653E" w:rsidP="00B0341F">
      <w:pPr>
        <w:numPr>
          <w:ilvl w:val="0"/>
          <w:numId w:val="10"/>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展開能力建設以處理來自船舶的海洋塑膠垃圾</w:t>
      </w:r>
    </w:p>
    <w:p w14:paraId="07AA4A26" w14:textId="4B848167" w:rsidR="004A653E" w:rsidRPr="002A01FB" w:rsidRDefault="004A653E" w:rsidP="004A653E">
      <w:pPr>
        <w:spacing w:beforeLines="100" w:before="360" w:afterLines="100" w:after="360"/>
        <w:ind w:left="1440"/>
        <w:jc w:val="both"/>
        <w:rPr>
          <w:rFonts w:ascii="Times New Roman" w:eastAsia="標楷體" w:hAnsi="Times New Roman"/>
          <w:szCs w:val="24"/>
        </w:rPr>
      </w:pPr>
      <w:proofErr w:type="spellStart"/>
      <w:r w:rsidRPr="002A01FB">
        <w:rPr>
          <w:rFonts w:ascii="Times New Roman" w:eastAsia="標楷體" w:hAnsi="Times New Roman" w:hint="eastAsia"/>
          <w:szCs w:val="24"/>
        </w:rPr>
        <w:t>Gl</w:t>
      </w:r>
      <w:r w:rsidRPr="002A01FB">
        <w:rPr>
          <w:rFonts w:ascii="Times New Roman" w:eastAsia="標楷體" w:hAnsi="Times New Roman"/>
          <w:szCs w:val="24"/>
        </w:rPr>
        <w:t>o</w:t>
      </w:r>
      <w:r w:rsidRPr="002A01FB">
        <w:rPr>
          <w:rFonts w:ascii="Times New Roman" w:eastAsia="標楷體" w:hAnsi="Times New Roman" w:hint="eastAsia"/>
          <w:szCs w:val="24"/>
        </w:rPr>
        <w:t>L</w:t>
      </w:r>
      <w:r w:rsidRPr="002A01FB">
        <w:rPr>
          <w:rFonts w:ascii="Times New Roman" w:eastAsia="標楷體" w:hAnsi="Times New Roman"/>
          <w:szCs w:val="24"/>
        </w:rPr>
        <w:t>itter</w:t>
      </w:r>
      <w:proofErr w:type="spellEnd"/>
      <w:r w:rsidRPr="002A01FB">
        <w:rPr>
          <w:rFonts w:ascii="Times New Roman" w:eastAsia="標楷體" w:hAnsi="Times New Roman" w:hint="eastAsia"/>
          <w:szCs w:val="24"/>
        </w:rPr>
        <w:t>夥伴關係是挪威政府、</w:t>
      </w:r>
      <w:r w:rsidRPr="002A01FB">
        <w:rPr>
          <w:rFonts w:ascii="Times New Roman" w:eastAsia="標楷體" w:hAnsi="Times New Roman" w:hint="eastAsia"/>
          <w:szCs w:val="24"/>
        </w:rPr>
        <w:t>IMO</w:t>
      </w:r>
      <w:r w:rsidRPr="002A01FB">
        <w:rPr>
          <w:rFonts w:ascii="Times New Roman" w:eastAsia="標楷體" w:hAnsi="Times New Roman" w:hint="eastAsia"/>
          <w:szCs w:val="24"/>
        </w:rPr>
        <w:t>和聯合國</w:t>
      </w:r>
      <w:proofErr w:type="gramStart"/>
      <w:r w:rsidRPr="002A01FB">
        <w:rPr>
          <w:rFonts w:ascii="Times New Roman" w:eastAsia="標楷體" w:hAnsi="Times New Roman" w:hint="eastAsia"/>
          <w:szCs w:val="24"/>
        </w:rPr>
        <w:t>糧農組職</w:t>
      </w:r>
      <w:proofErr w:type="gramEnd"/>
      <w:r w:rsidRPr="002A01FB">
        <w:rPr>
          <w:rFonts w:ascii="Times New Roman" w:eastAsia="標楷體" w:hAnsi="Times New Roman" w:hint="eastAsia"/>
          <w:szCs w:val="24"/>
        </w:rPr>
        <w:t>(</w:t>
      </w:r>
      <w:r w:rsidR="00FD3C2F" w:rsidRPr="002A01FB">
        <w:rPr>
          <w:rFonts w:ascii="Times New Roman" w:eastAsia="標楷體" w:hAnsi="Times New Roman"/>
          <w:szCs w:val="24"/>
        </w:rPr>
        <w:t>Food and Agriculture Organization of the United Nations,</w:t>
      </w:r>
      <w:r w:rsidR="00FD3C2F" w:rsidRPr="002A01FB">
        <w:rPr>
          <w:rFonts w:ascii="Times New Roman" w:eastAsia="標楷體" w:hAnsi="Times New Roman" w:hint="eastAsia"/>
          <w:szCs w:val="24"/>
        </w:rPr>
        <w:t xml:space="preserve"> </w:t>
      </w:r>
      <w:r w:rsidRPr="002A01FB">
        <w:rPr>
          <w:rFonts w:ascii="Times New Roman" w:eastAsia="標楷體" w:hAnsi="Times New Roman" w:hint="eastAsia"/>
          <w:szCs w:val="24"/>
        </w:rPr>
        <w:t>FAO)</w:t>
      </w:r>
      <w:proofErr w:type="gramStart"/>
      <w:r w:rsidRPr="002A01FB">
        <w:rPr>
          <w:rFonts w:ascii="Times New Roman" w:eastAsia="標楷體" w:hAnsi="Times New Roman" w:hint="eastAsia"/>
          <w:szCs w:val="24"/>
        </w:rPr>
        <w:t>間的合</w:t>
      </w:r>
      <w:proofErr w:type="gramEnd"/>
      <w:r w:rsidRPr="002A01FB">
        <w:rPr>
          <w:rFonts w:ascii="Times New Roman" w:eastAsia="標楷體" w:hAnsi="Times New Roman" w:hint="eastAsia"/>
          <w:szCs w:val="24"/>
        </w:rPr>
        <w:t>作計畫，旨在支持發展中國家，包括小島嶼發展中國家</w:t>
      </w:r>
      <w:r w:rsidRPr="002A01FB">
        <w:rPr>
          <w:rFonts w:ascii="Times New Roman" w:eastAsia="標楷體" w:hAnsi="Times New Roman" w:hint="eastAsia"/>
          <w:szCs w:val="24"/>
        </w:rPr>
        <w:t>(</w:t>
      </w:r>
      <w:r w:rsidR="00FD3C2F" w:rsidRPr="002A01FB">
        <w:rPr>
          <w:rFonts w:ascii="Times New Roman" w:eastAsia="標楷體" w:hAnsi="Times New Roman"/>
          <w:szCs w:val="24"/>
        </w:rPr>
        <w:t>Small Island Developing States,</w:t>
      </w:r>
      <w:r w:rsidR="00FD3C2F" w:rsidRPr="002A01FB">
        <w:rPr>
          <w:rFonts w:ascii="Times New Roman" w:eastAsia="標楷體" w:hAnsi="Times New Roman" w:hint="eastAsia"/>
          <w:szCs w:val="24"/>
        </w:rPr>
        <w:t xml:space="preserve"> </w:t>
      </w:r>
      <w:r w:rsidRPr="002A01FB">
        <w:rPr>
          <w:rFonts w:ascii="Times New Roman" w:eastAsia="標楷體" w:hAnsi="Times New Roman" w:hint="eastAsia"/>
          <w:szCs w:val="24"/>
        </w:rPr>
        <w:t>SIDS)</w:t>
      </w:r>
      <w:r w:rsidRPr="002A01FB">
        <w:rPr>
          <w:rFonts w:ascii="Times New Roman" w:eastAsia="標楷體" w:hAnsi="Times New Roman" w:hint="eastAsia"/>
          <w:szCs w:val="24"/>
        </w:rPr>
        <w:t>和最低度開發國家</w:t>
      </w:r>
      <w:r w:rsidRPr="002A01FB">
        <w:rPr>
          <w:rFonts w:ascii="Times New Roman" w:eastAsia="標楷體" w:hAnsi="Times New Roman" w:hint="eastAsia"/>
          <w:szCs w:val="24"/>
        </w:rPr>
        <w:t>(</w:t>
      </w:r>
      <w:r w:rsidR="009606BB" w:rsidRPr="002A01FB">
        <w:rPr>
          <w:rFonts w:ascii="Times New Roman" w:eastAsia="標楷體" w:hAnsi="Times New Roman"/>
          <w:szCs w:val="24"/>
        </w:rPr>
        <w:t>Least developed countries</w:t>
      </w:r>
      <w:r w:rsidR="009606BB" w:rsidRPr="002A01FB">
        <w:rPr>
          <w:rFonts w:ascii="Times New Roman" w:eastAsia="標楷體" w:hAnsi="Times New Roman" w:hint="eastAsia"/>
          <w:szCs w:val="24"/>
        </w:rPr>
        <w:t xml:space="preserve">, </w:t>
      </w:r>
      <w:r w:rsidRPr="002A01FB">
        <w:rPr>
          <w:rFonts w:ascii="Times New Roman" w:eastAsia="標楷體" w:hAnsi="Times New Roman" w:hint="eastAsia"/>
          <w:szCs w:val="24"/>
        </w:rPr>
        <w:t>LDCs</w:t>
      </w:r>
      <w:r w:rsidRPr="002A01FB">
        <w:rPr>
          <w:rFonts w:ascii="Times New Roman" w:eastAsia="標楷體" w:hAnsi="Times New Roman"/>
          <w:szCs w:val="24"/>
        </w:rPr>
        <w:t>)</w:t>
      </w:r>
      <w:r w:rsidRPr="002A01FB">
        <w:rPr>
          <w:rFonts w:ascii="Times New Roman" w:eastAsia="標楷體" w:hAnsi="Times New Roman" w:hint="eastAsia"/>
          <w:szCs w:val="24"/>
        </w:rPr>
        <w:t>，尋找預防和減少海洋垃圾的機會。</w:t>
      </w:r>
    </w:p>
    <w:p w14:paraId="1129EF22" w14:textId="77777777" w:rsidR="0098560A" w:rsidRPr="002A01FB" w:rsidRDefault="0098560A" w:rsidP="00B0341F">
      <w:pPr>
        <w:numPr>
          <w:ilvl w:val="0"/>
          <w:numId w:val="4"/>
        </w:numPr>
        <w:spacing w:beforeLines="100" w:before="360" w:afterLines="100" w:after="360"/>
        <w:jc w:val="both"/>
        <w:rPr>
          <w:rFonts w:ascii="Times New Roman" w:eastAsia="標楷體" w:hAnsi="Times New Roman"/>
          <w:b/>
          <w:szCs w:val="24"/>
        </w:rPr>
      </w:pPr>
      <w:r w:rsidRPr="002A01FB">
        <w:rPr>
          <w:rFonts w:ascii="Times New Roman" w:eastAsia="標楷體" w:hAnsi="Times New Roman" w:hint="eastAsia"/>
          <w:b/>
          <w:szCs w:val="24"/>
        </w:rPr>
        <w:t>通過經修訂的生物污垢管理準則</w:t>
      </w:r>
      <w:r w:rsidRPr="002A01FB">
        <w:rPr>
          <w:rFonts w:ascii="Times New Roman" w:eastAsia="標楷體" w:hAnsi="Times New Roman" w:hint="eastAsia"/>
          <w:b/>
          <w:szCs w:val="24"/>
        </w:rPr>
        <w:t>(</w:t>
      </w:r>
      <w:r w:rsidRPr="002A01FB">
        <w:rPr>
          <w:rFonts w:ascii="Times New Roman" w:eastAsia="標楷體" w:hAnsi="Times New Roman" w:hint="eastAsia"/>
          <w:b/>
          <w:szCs w:val="24"/>
        </w:rPr>
        <w:t>議程</w:t>
      </w:r>
      <w:r w:rsidRPr="002A01FB">
        <w:rPr>
          <w:rFonts w:ascii="Times New Roman" w:eastAsia="標楷體" w:hAnsi="Times New Roman" w:hint="eastAsia"/>
          <w:b/>
          <w:szCs w:val="24"/>
        </w:rPr>
        <w:t>9)</w:t>
      </w:r>
    </w:p>
    <w:p w14:paraId="581BDA8B" w14:textId="7F4215AE" w:rsidR="0098560A" w:rsidRPr="002A01FB" w:rsidRDefault="0098560A" w:rsidP="00321988">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MEPC</w:t>
      </w:r>
      <w:r w:rsidRPr="002A01FB">
        <w:rPr>
          <w:rFonts w:ascii="Times New Roman" w:eastAsia="標楷體" w:hAnsi="Times New Roman" w:hint="eastAsia"/>
          <w:szCs w:val="24"/>
        </w:rPr>
        <w:t>通過經修訂的《控制和管理船舶生物污垢以盡量減少入</w:t>
      </w:r>
      <w:proofErr w:type="gramStart"/>
      <w:r w:rsidRPr="002A01FB">
        <w:rPr>
          <w:rFonts w:ascii="Times New Roman" w:eastAsia="標楷體" w:hAnsi="Times New Roman" w:hint="eastAsia"/>
          <w:szCs w:val="24"/>
        </w:rPr>
        <w:t>侵水</w:t>
      </w:r>
      <w:proofErr w:type="gramEnd"/>
      <w:r w:rsidRPr="002A01FB">
        <w:rPr>
          <w:rFonts w:ascii="Times New Roman" w:eastAsia="標楷體" w:hAnsi="Times New Roman" w:hint="eastAsia"/>
          <w:szCs w:val="24"/>
        </w:rPr>
        <w:t>生物種轉移準則》</w:t>
      </w:r>
      <w:r w:rsidRPr="002A01FB">
        <w:rPr>
          <w:rFonts w:ascii="Times New Roman" w:eastAsia="標楷體" w:hAnsi="Times New Roman" w:hint="eastAsia"/>
          <w:szCs w:val="24"/>
        </w:rPr>
        <w:t>(</w:t>
      </w:r>
      <w:r w:rsidRPr="002A01FB">
        <w:rPr>
          <w:rFonts w:ascii="Times New Roman" w:eastAsia="標楷體" w:hAnsi="Times New Roman"/>
          <w:szCs w:val="24"/>
        </w:rPr>
        <w:t xml:space="preserve">Guidelines for the control and management of ships' </w:t>
      </w:r>
      <w:bookmarkStart w:id="5" w:name="OLE_LINK1"/>
      <w:r w:rsidRPr="002A01FB">
        <w:rPr>
          <w:rFonts w:ascii="Times New Roman" w:eastAsia="標楷體" w:hAnsi="Times New Roman"/>
          <w:szCs w:val="24"/>
        </w:rPr>
        <w:t xml:space="preserve">biofouling </w:t>
      </w:r>
      <w:bookmarkEnd w:id="5"/>
      <w:r w:rsidRPr="002A01FB">
        <w:rPr>
          <w:rFonts w:ascii="Times New Roman" w:eastAsia="標楷體" w:hAnsi="Times New Roman"/>
          <w:szCs w:val="24"/>
        </w:rPr>
        <w:t>to minimize the transfer of invasive aquatic species)</w:t>
      </w:r>
      <w:r w:rsidRPr="002A01FB">
        <w:rPr>
          <w:rFonts w:ascii="Times New Roman" w:eastAsia="標楷體" w:hAnsi="Times New Roman" w:hint="eastAsia"/>
          <w:szCs w:val="24"/>
        </w:rPr>
        <w:t>(</w:t>
      </w:r>
      <w:r w:rsidR="00E93301" w:rsidRPr="002A01FB">
        <w:rPr>
          <w:rFonts w:ascii="Times New Roman" w:eastAsia="標楷體" w:hAnsi="Times New Roman" w:hint="eastAsia"/>
          <w:szCs w:val="24"/>
        </w:rPr>
        <w:t>簡稱</w:t>
      </w:r>
      <w:r w:rsidRPr="002A01FB">
        <w:rPr>
          <w:rFonts w:ascii="Times New Roman" w:eastAsia="標楷體" w:hAnsi="Times New Roman" w:hint="eastAsia"/>
          <w:szCs w:val="24"/>
        </w:rPr>
        <w:t>《生物污垢準則》</w:t>
      </w:r>
      <w:r w:rsidRPr="002A01FB">
        <w:rPr>
          <w:rFonts w:ascii="Times New Roman" w:eastAsia="標楷體" w:hAnsi="Times New Roman" w:hint="eastAsia"/>
          <w:szCs w:val="24"/>
        </w:rPr>
        <w:t>(</w:t>
      </w:r>
      <w:r w:rsidRPr="002A01FB">
        <w:rPr>
          <w:rFonts w:ascii="Times New Roman" w:eastAsia="標楷體" w:hAnsi="Times New Roman"/>
          <w:szCs w:val="24"/>
        </w:rPr>
        <w:t>Biofouling Guidelines)</w:t>
      </w:r>
      <w:r w:rsidRPr="002A01FB">
        <w:rPr>
          <w:rFonts w:ascii="Times New Roman" w:eastAsia="標楷體" w:hAnsi="Times New Roman" w:hint="eastAsia"/>
          <w:szCs w:val="24"/>
        </w:rPr>
        <w:t>)</w:t>
      </w:r>
      <w:r w:rsidRPr="002A01FB">
        <w:rPr>
          <w:rFonts w:ascii="Times New Roman" w:eastAsia="標楷體" w:hAnsi="Times New Roman" w:hint="eastAsia"/>
          <w:szCs w:val="24"/>
        </w:rPr>
        <w:t>，在此前已經對該準則進行全面審查。</w:t>
      </w:r>
      <w:r w:rsidRPr="002A01FB">
        <w:rPr>
          <w:rFonts w:ascii="Times New Roman" w:eastAsia="標楷體" w:hAnsi="Times New Roman" w:hint="eastAsia"/>
          <w:szCs w:val="24"/>
        </w:rPr>
        <w:t>2023</w:t>
      </w:r>
      <w:r w:rsidRPr="002A01FB">
        <w:rPr>
          <w:rFonts w:ascii="Times New Roman" w:eastAsia="標楷體" w:hAnsi="Times New Roman" w:hint="eastAsia"/>
          <w:szCs w:val="24"/>
        </w:rPr>
        <w:t>年準則</w:t>
      </w:r>
      <w:r w:rsidR="00321988" w:rsidRPr="002A01FB">
        <w:rPr>
          <w:rFonts w:ascii="Times New Roman" w:eastAsia="標楷體" w:hAnsi="Times New Roman" w:hint="eastAsia"/>
          <w:szCs w:val="24"/>
        </w:rPr>
        <w:t>是</w:t>
      </w:r>
      <w:r w:rsidRPr="002A01FB">
        <w:rPr>
          <w:rFonts w:ascii="Times New Roman" w:eastAsia="標楷體" w:hAnsi="Times New Roman" w:hint="eastAsia"/>
          <w:szCs w:val="24"/>
        </w:rPr>
        <w:t>對前一版本進行擴充和更新，以期加強和提高其使用率。</w:t>
      </w:r>
    </w:p>
    <w:p w14:paraId="3F9BF876" w14:textId="2AD32DBD" w:rsidR="0098560A" w:rsidRPr="002A01FB" w:rsidRDefault="0098560A" w:rsidP="0098560A">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生物污垢</w:t>
      </w:r>
      <w:proofErr w:type="gramStart"/>
      <w:r w:rsidR="00147716">
        <w:rPr>
          <w:rFonts w:ascii="Times New Roman" w:eastAsia="標楷體" w:hAnsi="Times New Roman" w:hint="eastAsia"/>
          <w:szCs w:val="24"/>
        </w:rPr>
        <w:t>係指</w:t>
      </w:r>
      <w:r w:rsidRPr="002A01FB">
        <w:rPr>
          <w:rFonts w:ascii="Times New Roman" w:eastAsia="標楷體" w:hAnsi="Times New Roman" w:hint="eastAsia"/>
          <w:szCs w:val="24"/>
        </w:rPr>
        <w:t>水生</w:t>
      </w:r>
      <w:proofErr w:type="gramEnd"/>
      <w:r w:rsidRPr="002A01FB">
        <w:rPr>
          <w:rFonts w:ascii="Times New Roman" w:eastAsia="標楷體" w:hAnsi="Times New Roman" w:hint="eastAsia"/>
          <w:szCs w:val="24"/>
        </w:rPr>
        <w:t>生物在船舶或其他近海結構物等潮濕或浸入水環境的表面積聚。良好的生物污垢管理有助於防止入</w:t>
      </w:r>
      <w:proofErr w:type="gramStart"/>
      <w:r w:rsidRPr="002A01FB">
        <w:rPr>
          <w:rFonts w:ascii="Times New Roman" w:eastAsia="標楷體" w:hAnsi="Times New Roman" w:hint="eastAsia"/>
          <w:szCs w:val="24"/>
        </w:rPr>
        <w:t>侵水</w:t>
      </w:r>
      <w:proofErr w:type="gramEnd"/>
      <w:r w:rsidRPr="002A01FB">
        <w:rPr>
          <w:rFonts w:ascii="Times New Roman" w:eastAsia="標楷體" w:hAnsi="Times New Roman" w:hint="eastAsia"/>
          <w:szCs w:val="24"/>
        </w:rPr>
        <w:t>生物種的轉移，保護海洋生物的多樣性。保持船體清潔</w:t>
      </w:r>
      <w:r w:rsidR="00321988" w:rsidRPr="002A01FB">
        <w:rPr>
          <w:rFonts w:ascii="Times New Roman" w:eastAsia="標楷體" w:hAnsi="Times New Roman" w:hint="eastAsia"/>
          <w:szCs w:val="24"/>
        </w:rPr>
        <w:t>亦</w:t>
      </w:r>
      <w:r w:rsidRPr="002A01FB">
        <w:rPr>
          <w:rFonts w:ascii="Times New Roman" w:eastAsia="標楷體" w:hAnsi="Times New Roman" w:hint="eastAsia"/>
          <w:szCs w:val="24"/>
        </w:rPr>
        <w:t>可提高燃油效率，從而減少船舶的溫室氣體排放。</w:t>
      </w:r>
      <w:r w:rsidRPr="002A01FB">
        <w:rPr>
          <w:rFonts w:ascii="Times New Roman" w:eastAsia="標楷體" w:hAnsi="Times New Roman" w:hint="eastAsia"/>
          <w:szCs w:val="24"/>
        </w:rPr>
        <w:t xml:space="preserve"> </w:t>
      </w:r>
    </w:p>
    <w:p w14:paraId="5D97AB45" w14:textId="35A32C2B" w:rsidR="0098560A" w:rsidRPr="002A01FB" w:rsidRDefault="0098560A" w:rsidP="0098560A">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生物污垢準則於</w:t>
      </w:r>
      <w:r w:rsidRPr="002A01FB">
        <w:rPr>
          <w:rFonts w:ascii="Times New Roman" w:eastAsia="標楷體" w:hAnsi="Times New Roman" w:hint="eastAsia"/>
          <w:szCs w:val="24"/>
        </w:rPr>
        <w:t>2011</w:t>
      </w:r>
      <w:r w:rsidRPr="002A01FB">
        <w:rPr>
          <w:rFonts w:ascii="Times New Roman" w:eastAsia="標楷體" w:hAnsi="Times New Roman" w:hint="eastAsia"/>
          <w:szCs w:val="24"/>
        </w:rPr>
        <w:t>年通過，旨在提供全球一致的生物污垢管理方法。</w:t>
      </w:r>
      <w:r w:rsidRPr="002A01FB">
        <w:rPr>
          <w:rFonts w:ascii="Times New Roman" w:eastAsia="標楷體" w:hAnsi="Times New Roman" w:hint="eastAsia"/>
          <w:szCs w:val="24"/>
        </w:rPr>
        <w:t>MEPC 72(2018)</w:t>
      </w:r>
      <w:r w:rsidRPr="002A01FB">
        <w:rPr>
          <w:rFonts w:ascii="Times New Roman" w:eastAsia="標楷體" w:hAnsi="Times New Roman" w:hint="eastAsia"/>
          <w:szCs w:val="24"/>
        </w:rPr>
        <w:t>決定啟動審查，以考慮</w:t>
      </w:r>
      <w:r w:rsidR="00321988" w:rsidRPr="002A01FB">
        <w:rPr>
          <w:rFonts w:ascii="Times New Roman" w:eastAsia="標楷體" w:hAnsi="Times New Roman" w:hint="eastAsia"/>
          <w:szCs w:val="24"/>
        </w:rPr>
        <w:t>納入</w:t>
      </w:r>
      <w:r w:rsidRPr="002A01FB">
        <w:rPr>
          <w:rFonts w:ascii="Times New Roman" w:eastAsia="標楷體" w:hAnsi="Times New Roman" w:hint="eastAsia"/>
          <w:szCs w:val="24"/>
        </w:rPr>
        <w:t>最佳做法、經驗以及最新研究。</w:t>
      </w:r>
    </w:p>
    <w:p w14:paraId="1E925F31" w14:textId="0302E5E9" w:rsidR="0098560A" w:rsidRPr="002A01FB" w:rsidRDefault="0098560A" w:rsidP="0098560A">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由挪威發展合作署</w:t>
      </w:r>
      <w:r w:rsidRPr="002A01FB">
        <w:rPr>
          <w:rFonts w:ascii="Times New Roman" w:eastAsia="標楷體" w:hAnsi="Times New Roman" w:hint="eastAsia"/>
          <w:szCs w:val="24"/>
        </w:rPr>
        <w:t>(</w:t>
      </w:r>
      <w:r w:rsidR="00321988" w:rsidRPr="002A01FB">
        <w:rPr>
          <w:rFonts w:ascii="Times New Roman" w:eastAsia="標楷體" w:hAnsi="Times New Roman"/>
          <w:szCs w:val="24"/>
        </w:rPr>
        <w:t xml:space="preserve">Norwegian Agency for Development Cooperation, </w:t>
      </w:r>
      <w:proofErr w:type="spellStart"/>
      <w:r w:rsidRPr="002A01FB">
        <w:rPr>
          <w:rFonts w:ascii="Times New Roman" w:eastAsia="標楷體" w:hAnsi="Times New Roman"/>
          <w:szCs w:val="24"/>
        </w:rPr>
        <w:t>Norad</w:t>
      </w:r>
      <w:proofErr w:type="spellEnd"/>
      <w:r w:rsidRPr="002A01FB">
        <w:rPr>
          <w:rFonts w:ascii="Times New Roman" w:eastAsia="標楷體" w:hAnsi="Times New Roman"/>
          <w:szCs w:val="24"/>
        </w:rPr>
        <w:t>)</w:t>
      </w:r>
      <w:r w:rsidRPr="002A01FB">
        <w:rPr>
          <w:rFonts w:ascii="Times New Roman" w:eastAsia="標楷體" w:hAnsi="Times New Roman" w:hint="eastAsia"/>
          <w:szCs w:val="24"/>
        </w:rPr>
        <w:t>資助的</w:t>
      </w:r>
      <w:r w:rsidRPr="002A01FB">
        <w:rPr>
          <w:rFonts w:ascii="Times New Roman" w:eastAsia="標楷體" w:hAnsi="Times New Roman" w:hint="eastAsia"/>
          <w:szCs w:val="24"/>
        </w:rPr>
        <w:t xml:space="preserve">GEF-UNDP-IMO </w:t>
      </w:r>
      <w:proofErr w:type="spellStart"/>
      <w:r w:rsidRPr="002A01FB">
        <w:rPr>
          <w:rFonts w:ascii="Times New Roman" w:eastAsia="標楷體" w:hAnsi="Times New Roman" w:hint="eastAsia"/>
          <w:szCs w:val="24"/>
        </w:rPr>
        <w:t>Gl</w:t>
      </w:r>
      <w:r w:rsidRPr="002A01FB">
        <w:rPr>
          <w:rFonts w:ascii="Times New Roman" w:eastAsia="標楷體" w:hAnsi="Times New Roman"/>
          <w:szCs w:val="24"/>
        </w:rPr>
        <w:t>oFouling</w:t>
      </w:r>
      <w:proofErr w:type="spellEnd"/>
      <w:r w:rsidRPr="002A01FB">
        <w:rPr>
          <w:rFonts w:ascii="Times New Roman" w:eastAsia="標楷體" w:hAnsi="Times New Roman" w:hint="eastAsia"/>
          <w:szCs w:val="24"/>
        </w:rPr>
        <w:t>夥伴計畫和相關的無害環境技術轉讓</w:t>
      </w:r>
      <w:r w:rsidRPr="002A01FB">
        <w:rPr>
          <w:rFonts w:ascii="Times New Roman" w:eastAsia="標楷體" w:hAnsi="Times New Roman" w:hint="eastAsia"/>
          <w:szCs w:val="24"/>
        </w:rPr>
        <w:t>(</w:t>
      </w:r>
      <w:r w:rsidRPr="002A01FB">
        <w:rPr>
          <w:rFonts w:ascii="Times New Roman" w:eastAsia="標楷體" w:hAnsi="Times New Roman"/>
          <w:szCs w:val="24"/>
        </w:rPr>
        <w:t>Transfer of Environmentally Sound Technologies, TEST</w:t>
      </w:r>
      <w:r w:rsidRPr="002A01FB">
        <w:rPr>
          <w:rFonts w:ascii="Times New Roman" w:eastAsia="標楷體" w:hAnsi="Times New Roman" w:hint="eastAsia"/>
          <w:szCs w:val="24"/>
        </w:rPr>
        <w:t>)</w:t>
      </w:r>
      <w:r w:rsidRPr="002A01FB">
        <w:rPr>
          <w:rFonts w:ascii="Times New Roman" w:eastAsia="標楷體" w:hAnsi="Times New Roman" w:hint="eastAsia"/>
          <w:szCs w:val="24"/>
        </w:rPr>
        <w:t>生物污垢計畫，來支持發展中國家實施生物污垢準則並試用相關技術。</w:t>
      </w:r>
    </w:p>
    <w:p w14:paraId="5DA6E438" w14:textId="77777777" w:rsidR="004A653E" w:rsidRPr="002A01FB" w:rsidRDefault="004A653E" w:rsidP="00B0341F">
      <w:pPr>
        <w:numPr>
          <w:ilvl w:val="0"/>
          <w:numId w:val="4"/>
        </w:numPr>
        <w:spacing w:beforeLines="100" w:before="360" w:afterLines="100" w:after="360"/>
        <w:jc w:val="both"/>
        <w:rPr>
          <w:rFonts w:ascii="Times New Roman" w:eastAsia="標楷體" w:hAnsi="Times New Roman"/>
          <w:b/>
          <w:szCs w:val="24"/>
        </w:rPr>
      </w:pPr>
      <w:r w:rsidRPr="002A01FB">
        <w:rPr>
          <w:rFonts w:ascii="Times New Roman" w:eastAsia="標楷體" w:hAnsi="Times New Roman" w:hint="eastAsia"/>
          <w:b/>
          <w:szCs w:val="24"/>
        </w:rPr>
        <w:t>PPR</w:t>
      </w:r>
      <w:r w:rsidRPr="002A01FB">
        <w:rPr>
          <w:rFonts w:ascii="Times New Roman" w:eastAsia="標楷體" w:hAnsi="Times New Roman" w:hint="eastAsia"/>
          <w:b/>
          <w:szCs w:val="24"/>
        </w:rPr>
        <w:t>次委員會的其他事項</w:t>
      </w:r>
      <w:r w:rsidRPr="002A01FB">
        <w:rPr>
          <w:rFonts w:ascii="Times New Roman" w:eastAsia="標楷體" w:hAnsi="Times New Roman" w:hint="eastAsia"/>
          <w:b/>
          <w:szCs w:val="24"/>
        </w:rPr>
        <w:t xml:space="preserve"> (</w:t>
      </w:r>
      <w:r w:rsidRPr="002A01FB">
        <w:rPr>
          <w:rFonts w:ascii="Times New Roman" w:eastAsia="標楷體" w:hAnsi="Times New Roman" w:hint="eastAsia"/>
          <w:b/>
          <w:szCs w:val="24"/>
        </w:rPr>
        <w:t>議程</w:t>
      </w:r>
      <w:r w:rsidRPr="002A01FB">
        <w:rPr>
          <w:rFonts w:ascii="Times New Roman" w:eastAsia="標楷體" w:hAnsi="Times New Roman" w:hint="eastAsia"/>
          <w:b/>
          <w:szCs w:val="24"/>
        </w:rPr>
        <w:t>9)</w:t>
      </w:r>
    </w:p>
    <w:p w14:paraId="668E20DE" w14:textId="77777777" w:rsidR="004A653E" w:rsidRPr="002A01FB" w:rsidRDefault="004A653E" w:rsidP="00B0341F">
      <w:pPr>
        <w:numPr>
          <w:ilvl w:val="0"/>
          <w:numId w:val="11"/>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有害物質清單</w:t>
      </w:r>
      <w:proofErr w:type="gramStart"/>
      <w:r w:rsidRPr="002A01FB">
        <w:rPr>
          <w:rFonts w:ascii="Times New Roman" w:eastAsia="標楷體" w:hAnsi="Times New Roman" w:hint="eastAsia"/>
          <w:szCs w:val="24"/>
        </w:rPr>
        <w:t>—</w:t>
      </w:r>
      <w:proofErr w:type="gramEnd"/>
      <w:r w:rsidRPr="002A01FB">
        <w:rPr>
          <w:rFonts w:ascii="Times New Roman" w:eastAsia="標楷體" w:hAnsi="Times New Roman" w:hint="eastAsia"/>
          <w:szCs w:val="24"/>
        </w:rPr>
        <w:t>修訂準則</w:t>
      </w:r>
      <w:r w:rsidRPr="002A01FB">
        <w:rPr>
          <w:rFonts w:ascii="Times New Roman" w:eastAsia="標楷體" w:hAnsi="Times New Roman" w:hint="eastAsia"/>
          <w:szCs w:val="24"/>
        </w:rPr>
        <w:t>(MEPC.379(80)</w:t>
      </w:r>
      <w:r w:rsidRPr="002A01FB">
        <w:rPr>
          <w:rFonts w:ascii="Times New Roman" w:eastAsia="標楷體" w:hAnsi="Times New Roman" w:hint="eastAsia"/>
          <w:szCs w:val="24"/>
        </w:rPr>
        <w:t>號決議</w:t>
      </w:r>
      <w:r w:rsidRPr="002A01FB">
        <w:rPr>
          <w:rFonts w:ascii="Times New Roman" w:eastAsia="標楷體" w:hAnsi="Times New Roman" w:hint="eastAsia"/>
          <w:szCs w:val="24"/>
        </w:rPr>
        <w:t>)</w:t>
      </w:r>
    </w:p>
    <w:p w14:paraId="758FCD65" w14:textId="1E292F3C" w:rsidR="004A653E" w:rsidRPr="002A01FB" w:rsidRDefault="004A653E" w:rsidP="004A653E">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lastRenderedPageBreak/>
        <w:t>在對</w:t>
      </w:r>
      <w:proofErr w:type="gramStart"/>
      <w:r w:rsidRPr="002A01FB">
        <w:rPr>
          <w:rFonts w:ascii="Times New Roman" w:eastAsia="標楷體" w:hAnsi="Times New Roman" w:hint="eastAsia"/>
          <w:szCs w:val="24"/>
        </w:rPr>
        <w:t>防污底系統</w:t>
      </w:r>
      <w:proofErr w:type="gramEnd"/>
      <w:r w:rsidRPr="002A01FB">
        <w:rPr>
          <w:rFonts w:ascii="Times New Roman" w:eastAsia="標楷體" w:hAnsi="Times New Roman" w:hint="eastAsia"/>
          <w:szCs w:val="24"/>
        </w:rPr>
        <w:t>(</w:t>
      </w:r>
      <w:r w:rsidRPr="002A01FB">
        <w:rPr>
          <w:rFonts w:ascii="Times New Roman" w:eastAsia="標楷體" w:hAnsi="Times New Roman"/>
          <w:szCs w:val="24"/>
        </w:rPr>
        <w:t>Anti-fouling Systems, AFS</w:t>
      </w:r>
      <w:r w:rsidRPr="002A01FB">
        <w:rPr>
          <w:rFonts w:ascii="Times New Roman" w:eastAsia="標楷體" w:hAnsi="Times New Roman" w:hint="eastAsia"/>
          <w:szCs w:val="24"/>
        </w:rPr>
        <w:t>)</w:t>
      </w:r>
      <w:r w:rsidRPr="002A01FB">
        <w:rPr>
          <w:rFonts w:ascii="Times New Roman" w:eastAsia="標楷體" w:hAnsi="Times New Roman" w:hint="eastAsia"/>
          <w:szCs w:val="24"/>
        </w:rPr>
        <w:t>公約進行修訂以納入對</w:t>
      </w:r>
      <w:proofErr w:type="gramStart"/>
      <w:r w:rsidRPr="002A01FB">
        <w:rPr>
          <w:rFonts w:ascii="Times New Roman" w:eastAsia="標楷體" w:hAnsi="Times New Roman" w:hint="eastAsia"/>
          <w:szCs w:val="24"/>
        </w:rPr>
        <w:t>環丁</w:t>
      </w:r>
      <w:proofErr w:type="gramEnd"/>
      <w:r w:rsidRPr="002A01FB">
        <w:rPr>
          <w:rFonts w:ascii="Times New Roman" w:eastAsia="標楷體" w:hAnsi="Times New Roman" w:hint="eastAsia"/>
          <w:szCs w:val="24"/>
        </w:rPr>
        <w:t>烴</w:t>
      </w:r>
      <w:r w:rsidR="002F08F1" w:rsidRPr="002A01FB">
        <w:rPr>
          <w:rFonts w:ascii="Times New Roman" w:eastAsia="標楷體" w:hAnsi="Times New Roman" w:hint="eastAsia"/>
          <w:szCs w:val="24"/>
        </w:rPr>
        <w:t>(</w:t>
      </w:r>
      <w:proofErr w:type="spellStart"/>
      <w:r w:rsidR="002F08F1" w:rsidRPr="002A01FB">
        <w:rPr>
          <w:rFonts w:ascii="Times New Roman" w:eastAsia="標楷體" w:hAnsi="Times New Roman"/>
          <w:szCs w:val="24"/>
        </w:rPr>
        <w:t>cybutryne</w:t>
      </w:r>
      <w:proofErr w:type="spellEnd"/>
      <w:r w:rsidR="002F08F1" w:rsidRPr="002A01FB">
        <w:rPr>
          <w:rFonts w:ascii="Times New Roman" w:eastAsia="標楷體" w:hAnsi="Times New Roman"/>
          <w:szCs w:val="24"/>
        </w:rPr>
        <w:t>)</w:t>
      </w:r>
      <w:r w:rsidRPr="002A01FB">
        <w:rPr>
          <w:rFonts w:ascii="Times New Roman" w:eastAsia="標楷體" w:hAnsi="Times New Roman" w:hint="eastAsia"/>
          <w:szCs w:val="24"/>
        </w:rPr>
        <w:t>的控制後，</w:t>
      </w:r>
      <w:r w:rsidRPr="002A01FB">
        <w:rPr>
          <w:rFonts w:ascii="Times New Roman" w:eastAsia="標楷體" w:hAnsi="Times New Roman" w:hint="eastAsia"/>
          <w:szCs w:val="24"/>
        </w:rPr>
        <w:t>MEPC</w:t>
      </w:r>
      <w:r w:rsidRPr="002A01FB">
        <w:rPr>
          <w:rFonts w:ascii="Times New Roman" w:eastAsia="標楷體" w:hAnsi="Times New Roman" w:hint="eastAsia"/>
          <w:szCs w:val="24"/>
        </w:rPr>
        <w:t>通過了《</w:t>
      </w:r>
      <w:r w:rsidRPr="002A01FB">
        <w:rPr>
          <w:rFonts w:ascii="Times New Roman" w:eastAsia="標楷體" w:hAnsi="Times New Roman" w:hint="eastAsia"/>
          <w:szCs w:val="24"/>
        </w:rPr>
        <w:t>2023</w:t>
      </w:r>
      <w:r w:rsidRPr="002A01FB">
        <w:rPr>
          <w:rFonts w:ascii="Times New Roman" w:eastAsia="標楷體" w:hAnsi="Times New Roman" w:hint="eastAsia"/>
          <w:szCs w:val="24"/>
        </w:rPr>
        <w:t>年制定有害物質清單準則》</w:t>
      </w:r>
      <w:r w:rsidRPr="002A01FB">
        <w:rPr>
          <w:rFonts w:ascii="Times New Roman" w:eastAsia="標楷體" w:hAnsi="Times New Roman" w:hint="eastAsia"/>
          <w:szCs w:val="24"/>
        </w:rPr>
        <w:t>(</w:t>
      </w:r>
      <w:r w:rsidRPr="002A01FB">
        <w:rPr>
          <w:rFonts w:ascii="Times New Roman" w:eastAsia="標楷體" w:hAnsi="Times New Roman"/>
          <w:szCs w:val="24"/>
        </w:rPr>
        <w:t>2023 Guidelines for the development of the Inventory of Hazardous Materials</w:t>
      </w:r>
      <w:r w:rsidRPr="002A01FB">
        <w:rPr>
          <w:rFonts w:ascii="Times New Roman" w:eastAsia="標楷體" w:hAnsi="Times New Roman" w:hint="eastAsia"/>
          <w:szCs w:val="24"/>
        </w:rPr>
        <w:t>)</w:t>
      </w:r>
      <w:r w:rsidRPr="002A01FB">
        <w:rPr>
          <w:rFonts w:ascii="Times New Roman" w:eastAsia="標楷體" w:hAnsi="Times New Roman" w:hint="eastAsia"/>
          <w:szCs w:val="24"/>
        </w:rPr>
        <w:t>。</w:t>
      </w:r>
    </w:p>
    <w:p w14:paraId="28C79959" w14:textId="77777777" w:rsidR="004A653E" w:rsidRPr="002A01FB" w:rsidRDefault="004A653E" w:rsidP="00B0341F">
      <w:pPr>
        <w:numPr>
          <w:ilvl w:val="0"/>
          <w:numId w:val="11"/>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應對有害有毒物質</w:t>
      </w:r>
      <w:r w:rsidRPr="002A01FB">
        <w:rPr>
          <w:rFonts w:ascii="Times New Roman" w:eastAsia="標楷體" w:hAnsi="Times New Roman" w:hint="eastAsia"/>
          <w:szCs w:val="24"/>
        </w:rPr>
        <w:t>(</w:t>
      </w:r>
      <w:r w:rsidRPr="002A01FB">
        <w:rPr>
          <w:rFonts w:ascii="Times New Roman" w:eastAsia="標楷體" w:hAnsi="Times New Roman"/>
          <w:szCs w:val="24"/>
        </w:rPr>
        <w:t>Hazardous and Noxious Substances</w:t>
      </w:r>
      <w:r w:rsidRPr="002A01FB">
        <w:rPr>
          <w:rFonts w:ascii="Times New Roman" w:eastAsia="標楷體" w:hAnsi="Times New Roman" w:hint="eastAsia"/>
          <w:szCs w:val="24"/>
        </w:rPr>
        <w:t>,</w:t>
      </w:r>
      <w:r w:rsidRPr="002A01FB">
        <w:rPr>
          <w:rFonts w:ascii="Times New Roman" w:eastAsia="標楷體" w:hAnsi="Times New Roman"/>
          <w:szCs w:val="24"/>
        </w:rPr>
        <w:t xml:space="preserve"> </w:t>
      </w:r>
      <w:r w:rsidRPr="002A01FB">
        <w:rPr>
          <w:rFonts w:ascii="Times New Roman" w:eastAsia="標楷體" w:hAnsi="Times New Roman" w:hint="eastAsia"/>
          <w:szCs w:val="24"/>
        </w:rPr>
        <w:t>HNS)</w:t>
      </w:r>
      <w:r w:rsidRPr="002A01FB">
        <w:rPr>
          <w:rFonts w:ascii="Times New Roman" w:eastAsia="標楷體" w:hAnsi="Times New Roman" w:hint="eastAsia"/>
          <w:szCs w:val="24"/>
        </w:rPr>
        <w:t>洩漏操作指南</w:t>
      </w:r>
    </w:p>
    <w:p w14:paraId="0C52B657" w14:textId="15E8357B" w:rsidR="004A653E" w:rsidRPr="002A01FB" w:rsidRDefault="004A653E" w:rsidP="004A653E">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M</w:t>
      </w:r>
      <w:r w:rsidRPr="002A01FB">
        <w:rPr>
          <w:rFonts w:ascii="Times New Roman" w:eastAsia="標楷體" w:hAnsi="Times New Roman"/>
          <w:szCs w:val="24"/>
        </w:rPr>
        <w:t>EPC</w:t>
      </w:r>
      <w:r w:rsidRPr="002A01FB">
        <w:rPr>
          <w:rFonts w:ascii="Times New Roman" w:eastAsia="標楷體" w:hAnsi="Times New Roman" w:hint="eastAsia"/>
          <w:szCs w:val="24"/>
        </w:rPr>
        <w:t>批准《應對有害有毒物質洩漏操作指南》</w:t>
      </w:r>
      <w:r w:rsidRPr="002A01FB">
        <w:rPr>
          <w:rFonts w:ascii="Times New Roman" w:eastAsia="標楷體" w:hAnsi="Times New Roman" w:hint="eastAsia"/>
          <w:szCs w:val="24"/>
        </w:rPr>
        <w:t>(</w:t>
      </w:r>
      <w:r w:rsidRPr="002A01FB">
        <w:rPr>
          <w:rFonts w:ascii="Times New Roman" w:eastAsia="標楷體" w:hAnsi="Times New Roman"/>
          <w:szCs w:val="24"/>
        </w:rPr>
        <w:t>Operational Guide on the Response to Spills of Hazardous and Noxious Substances (HNS))</w:t>
      </w:r>
      <w:r w:rsidRPr="002A01FB">
        <w:rPr>
          <w:rFonts w:ascii="Times New Roman" w:eastAsia="標楷體" w:hAnsi="Times New Roman" w:hint="eastAsia"/>
          <w:szCs w:val="24"/>
        </w:rPr>
        <w:t>，將作為</w:t>
      </w:r>
      <w:r w:rsidRPr="002A01FB">
        <w:rPr>
          <w:rFonts w:ascii="Times New Roman" w:eastAsia="標楷體" w:hAnsi="Times New Roman" w:hint="eastAsia"/>
          <w:szCs w:val="24"/>
        </w:rPr>
        <w:t>IMO</w:t>
      </w:r>
      <w:r w:rsidRPr="002A01FB">
        <w:rPr>
          <w:rFonts w:ascii="Times New Roman" w:eastAsia="標楷體" w:hAnsi="Times New Roman" w:hint="eastAsia"/>
          <w:szCs w:val="24"/>
        </w:rPr>
        <w:t>出版品發行。該指南提供最初應變人員</w:t>
      </w:r>
      <w:r w:rsidRPr="002A01FB">
        <w:rPr>
          <w:rFonts w:ascii="Times New Roman" w:eastAsia="標楷體" w:hAnsi="Times New Roman" w:hint="eastAsia"/>
          <w:szCs w:val="24"/>
        </w:rPr>
        <w:t>(</w:t>
      </w:r>
      <w:r w:rsidRPr="002A01FB">
        <w:rPr>
          <w:rFonts w:ascii="Times New Roman" w:eastAsia="標楷體" w:hAnsi="Times New Roman"/>
          <w:szCs w:val="24"/>
        </w:rPr>
        <w:t>first responders</w:t>
      </w:r>
      <w:r w:rsidRPr="002A01FB">
        <w:rPr>
          <w:rFonts w:ascii="Times New Roman" w:eastAsia="標楷體" w:hAnsi="Times New Roman" w:hint="eastAsia"/>
          <w:szCs w:val="24"/>
        </w:rPr>
        <w:t>)</w:t>
      </w:r>
      <w:r w:rsidRPr="002A01FB">
        <w:rPr>
          <w:rFonts w:ascii="Times New Roman" w:eastAsia="標楷體" w:hAnsi="Times New Roman" w:hint="eastAsia"/>
          <w:szCs w:val="24"/>
        </w:rPr>
        <w:t>和決策者在海上或港口發生涉及</w:t>
      </w:r>
      <w:r w:rsidR="0049237A" w:rsidRPr="002A01FB">
        <w:rPr>
          <w:rFonts w:ascii="Times New Roman" w:eastAsia="標楷體" w:hAnsi="Times New Roman" w:hint="eastAsia"/>
          <w:szCs w:val="24"/>
        </w:rPr>
        <w:t>有害有毒物質</w:t>
      </w:r>
      <w:r w:rsidR="0049237A" w:rsidRPr="002A01FB">
        <w:rPr>
          <w:rFonts w:ascii="Times New Roman" w:eastAsia="標楷體" w:hAnsi="Times New Roman" w:hint="eastAsia"/>
          <w:szCs w:val="24"/>
        </w:rPr>
        <w:t>(HNS)</w:t>
      </w:r>
      <w:r w:rsidRPr="002A01FB">
        <w:rPr>
          <w:rFonts w:ascii="Times New Roman" w:eastAsia="標楷體" w:hAnsi="Times New Roman" w:hint="eastAsia"/>
          <w:szCs w:val="24"/>
        </w:rPr>
        <w:t>的海上事故時，用於準備和處理此類事故。</w:t>
      </w:r>
    </w:p>
    <w:p w14:paraId="5C29D443" w14:textId="77777777" w:rsidR="004A653E" w:rsidRPr="002A01FB" w:rsidRDefault="004A653E" w:rsidP="00B0341F">
      <w:pPr>
        <w:numPr>
          <w:ilvl w:val="0"/>
          <w:numId w:val="11"/>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廢熱處理裝置準則</w:t>
      </w:r>
      <w:r w:rsidRPr="002A01FB">
        <w:rPr>
          <w:rFonts w:ascii="Times New Roman" w:eastAsia="標楷體" w:hAnsi="Times New Roman" w:hint="eastAsia"/>
          <w:szCs w:val="24"/>
        </w:rPr>
        <w:t>(MEPC.373(80)</w:t>
      </w:r>
      <w:r w:rsidRPr="002A01FB">
        <w:rPr>
          <w:rFonts w:ascii="Times New Roman" w:eastAsia="標楷體" w:hAnsi="Times New Roman" w:hint="eastAsia"/>
          <w:szCs w:val="24"/>
        </w:rPr>
        <w:t>號決議</w:t>
      </w:r>
      <w:r w:rsidRPr="002A01FB">
        <w:rPr>
          <w:rFonts w:ascii="Times New Roman" w:eastAsia="標楷體" w:hAnsi="Times New Roman" w:hint="eastAsia"/>
          <w:szCs w:val="24"/>
        </w:rPr>
        <w:t>)</w:t>
      </w:r>
    </w:p>
    <w:p w14:paraId="4BC0F212" w14:textId="77777777" w:rsidR="004A653E" w:rsidRPr="002A01FB" w:rsidRDefault="004A653E" w:rsidP="004A653E">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MEPC</w:t>
      </w:r>
      <w:r w:rsidRPr="002A01FB">
        <w:rPr>
          <w:rFonts w:ascii="Times New Roman" w:eastAsia="標楷體" w:hAnsi="Times New Roman" w:hint="eastAsia"/>
          <w:szCs w:val="24"/>
        </w:rPr>
        <w:t>通過《</w:t>
      </w:r>
      <w:r w:rsidRPr="002A01FB">
        <w:rPr>
          <w:rFonts w:ascii="Times New Roman" w:eastAsia="標楷體" w:hAnsi="Times New Roman" w:hint="eastAsia"/>
          <w:szCs w:val="24"/>
        </w:rPr>
        <w:t>2023</w:t>
      </w:r>
      <w:r w:rsidRPr="002A01FB">
        <w:rPr>
          <w:rFonts w:ascii="Times New Roman" w:eastAsia="標楷體" w:hAnsi="Times New Roman" w:hint="eastAsia"/>
          <w:szCs w:val="24"/>
        </w:rPr>
        <w:t>年廢熱處理裝置準則》</w:t>
      </w:r>
      <w:r w:rsidRPr="002A01FB">
        <w:rPr>
          <w:rFonts w:ascii="Times New Roman" w:eastAsia="標楷體" w:hAnsi="Times New Roman" w:hint="eastAsia"/>
          <w:szCs w:val="24"/>
        </w:rPr>
        <w:t>(</w:t>
      </w:r>
      <w:r w:rsidRPr="002A01FB">
        <w:rPr>
          <w:rFonts w:ascii="Times New Roman" w:eastAsia="標楷體" w:hAnsi="Times New Roman"/>
          <w:szCs w:val="24"/>
        </w:rPr>
        <w:t>2023 Guidelines for thermal waste treatment devices</w:t>
      </w:r>
      <w:r w:rsidRPr="002A01FB">
        <w:rPr>
          <w:rFonts w:ascii="Times New Roman" w:eastAsia="標楷體" w:hAnsi="Times New Roman" w:hint="eastAsia"/>
          <w:szCs w:val="24"/>
        </w:rPr>
        <w:t>)</w:t>
      </w:r>
      <w:r w:rsidRPr="002A01FB">
        <w:rPr>
          <w:rFonts w:ascii="Times New Roman" w:eastAsia="標楷體" w:hAnsi="Times New Roman" w:hint="eastAsia"/>
          <w:szCs w:val="24"/>
        </w:rPr>
        <w:t>。</w:t>
      </w:r>
    </w:p>
    <w:p w14:paraId="44136D50" w14:textId="77777777" w:rsidR="004A653E" w:rsidRPr="002A01FB" w:rsidRDefault="004A653E" w:rsidP="00B0341F">
      <w:pPr>
        <w:numPr>
          <w:ilvl w:val="0"/>
          <w:numId w:val="11"/>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替代蒸氣系統的船用柴油機</w:t>
      </w:r>
      <w:proofErr w:type="gramStart"/>
      <w:r w:rsidRPr="002A01FB">
        <w:rPr>
          <w:rFonts w:ascii="Times New Roman" w:eastAsia="標楷體" w:hAnsi="Times New Roman" w:hint="eastAsia"/>
          <w:szCs w:val="24"/>
        </w:rPr>
        <w:t>—</w:t>
      </w:r>
      <w:proofErr w:type="gramEnd"/>
      <w:r w:rsidRPr="002A01FB">
        <w:rPr>
          <w:rFonts w:ascii="Times New Roman" w:eastAsia="標楷體" w:hAnsi="Times New Roman" w:hint="eastAsia"/>
          <w:szCs w:val="24"/>
        </w:rPr>
        <w:t>MARPOL</w:t>
      </w:r>
      <w:r w:rsidRPr="002A01FB">
        <w:rPr>
          <w:rFonts w:ascii="Times New Roman" w:eastAsia="標楷體" w:hAnsi="Times New Roman" w:hint="eastAsia"/>
          <w:szCs w:val="24"/>
        </w:rPr>
        <w:t>公約附則</w:t>
      </w:r>
      <w:r w:rsidRPr="002A01FB">
        <w:rPr>
          <w:rFonts w:ascii="Times New Roman" w:eastAsia="標楷體" w:hAnsi="Times New Roman" w:hint="eastAsia"/>
          <w:szCs w:val="24"/>
        </w:rPr>
        <w:t>VI</w:t>
      </w:r>
      <w:r w:rsidRPr="002A01FB">
        <w:rPr>
          <w:rFonts w:ascii="Times New Roman" w:eastAsia="標楷體" w:hAnsi="Times New Roman" w:hint="eastAsia"/>
          <w:szCs w:val="24"/>
        </w:rPr>
        <w:t>修正案草案</w:t>
      </w:r>
    </w:p>
    <w:p w14:paraId="3855688F" w14:textId="77777777" w:rsidR="004A653E" w:rsidRPr="002A01FB" w:rsidRDefault="004A653E" w:rsidP="004A653E">
      <w:pPr>
        <w:spacing w:beforeLines="100" w:before="360" w:afterLines="100" w:after="360"/>
        <w:ind w:left="1440"/>
        <w:jc w:val="both"/>
        <w:rPr>
          <w:rFonts w:ascii="Times New Roman" w:eastAsia="標楷體" w:hAnsi="Times New Roman"/>
        </w:rPr>
      </w:pPr>
      <w:r w:rsidRPr="002A01FB">
        <w:rPr>
          <w:rFonts w:ascii="Times New Roman" w:eastAsia="標楷體" w:hAnsi="Times New Roman" w:hint="eastAsia"/>
        </w:rPr>
        <w:t>MEPC</w:t>
      </w:r>
      <w:r w:rsidRPr="002A01FB">
        <w:rPr>
          <w:rFonts w:ascii="Times New Roman" w:eastAsia="標楷體" w:hAnsi="Times New Roman" w:hint="eastAsia"/>
        </w:rPr>
        <w:t>批准了關於取代蒸氣系統的船用柴油機的</w:t>
      </w:r>
      <w:r w:rsidRPr="002A01FB">
        <w:rPr>
          <w:rFonts w:ascii="Times New Roman" w:eastAsia="標楷體" w:hAnsi="Times New Roman" w:hint="eastAsia"/>
        </w:rPr>
        <w:t>MARPOL</w:t>
      </w:r>
      <w:r w:rsidRPr="002A01FB">
        <w:rPr>
          <w:rFonts w:ascii="Times New Roman" w:eastAsia="標楷體" w:hAnsi="Times New Roman" w:hint="eastAsia"/>
        </w:rPr>
        <w:t>公約附則</w:t>
      </w:r>
      <w:r w:rsidRPr="002A01FB">
        <w:rPr>
          <w:rFonts w:ascii="Times New Roman" w:eastAsia="標楷體" w:hAnsi="Times New Roman" w:hint="eastAsia"/>
        </w:rPr>
        <w:t>VI</w:t>
      </w:r>
      <w:r w:rsidRPr="002A01FB">
        <w:rPr>
          <w:rFonts w:ascii="Times New Roman" w:eastAsia="標楷體" w:hAnsi="Times New Roman" w:hint="eastAsia"/>
        </w:rPr>
        <w:t>第</w:t>
      </w:r>
      <w:r w:rsidRPr="002A01FB">
        <w:rPr>
          <w:rFonts w:ascii="Times New Roman" w:eastAsia="標楷體" w:hAnsi="Times New Roman" w:hint="eastAsia"/>
        </w:rPr>
        <w:t>13.2.2</w:t>
      </w:r>
      <w:r w:rsidRPr="002A01FB">
        <w:rPr>
          <w:rFonts w:ascii="Times New Roman" w:eastAsia="標楷體" w:hAnsi="Times New Roman" w:hint="eastAsia"/>
        </w:rPr>
        <w:t>條修正案草案，以便在</w:t>
      </w:r>
      <w:r w:rsidRPr="002A01FB">
        <w:rPr>
          <w:rFonts w:ascii="Times New Roman" w:eastAsia="標楷體" w:hAnsi="Times New Roman" w:hint="eastAsia"/>
        </w:rPr>
        <w:t>MEPC 81</w:t>
      </w:r>
      <w:r w:rsidRPr="002A01FB">
        <w:rPr>
          <w:rFonts w:ascii="Times New Roman" w:eastAsia="標楷體" w:hAnsi="Times New Roman" w:hint="eastAsia"/>
        </w:rPr>
        <w:t>會議上通過。</w:t>
      </w:r>
    </w:p>
    <w:p w14:paraId="3F990F44" w14:textId="434771C1" w:rsidR="004A653E" w:rsidRPr="002A01FB" w:rsidRDefault="004A653E" w:rsidP="00B0341F">
      <w:pPr>
        <w:numPr>
          <w:ilvl w:val="0"/>
          <w:numId w:val="11"/>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電子船用燃油交付單</w:t>
      </w:r>
      <w:r w:rsidR="00147716">
        <w:rPr>
          <w:rFonts w:ascii="Times New Roman" w:eastAsia="標楷體" w:hAnsi="Times New Roman" w:hint="eastAsia"/>
          <w:szCs w:val="24"/>
        </w:rPr>
        <w:t>(</w:t>
      </w:r>
      <w:r w:rsidR="00147716" w:rsidRPr="002A01FB">
        <w:rPr>
          <w:rFonts w:ascii="Times New Roman" w:eastAsia="標楷體" w:hAnsi="Times New Roman"/>
          <w:szCs w:val="24"/>
        </w:rPr>
        <w:t>Bunker Delivery Note</w:t>
      </w:r>
      <w:r w:rsidR="00147716" w:rsidRPr="002A01FB">
        <w:rPr>
          <w:rFonts w:ascii="Times New Roman" w:eastAsia="標楷體" w:hAnsi="Times New Roman" w:hint="eastAsia"/>
          <w:szCs w:val="24"/>
        </w:rPr>
        <w:t>,</w:t>
      </w:r>
      <w:r w:rsidR="00147716">
        <w:rPr>
          <w:rFonts w:ascii="Times New Roman" w:eastAsia="標楷體" w:hAnsi="Times New Roman" w:hint="eastAsia"/>
          <w:szCs w:val="24"/>
        </w:rPr>
        <w:t xml:space="preserve"> BDN)</w:t>
      </w:r>
      <w:proofErr w:type="gramStart"/>
      <w:r w:rsidRPr="002A01FB">
        <w:rPr>
          <w:rFonts w:ascii="Times New Roman" w:eastAsia="標楷體" w:hAnsi="Times New Roman" w:hint="eastAsia"/>
          <w:szCs w:val="24"/>
        </w:rPr>
        <w:t>—</w:t>
      </w:r>
      <w:proofErr w:type="gramEnd"/>
      <w:r w:rsidRPr="002A01FB">
        <w:rPr>
          <w:rFonts w:ascii="Times New Roman" w:eastAsia="標楷體" w:hAnsi="Times New Roman" w:hint="eastAsia"/>
          <w:szCs w:val="24"/>
        </w:rPr>
        <w:t>對</w:t>
      </w:r>
      <w:r w:rsidRPr="002A01FB">
        <w:rPr>
          <w:rFonts w:ascii="Times New Roman" w:eastAsia="標楷體" w:hAnsi="Times New Roman" w:hint="eastAsia"/>
          <w:szCs w:val="24"/>
        </w:rPr>
        <w:t>MARPOL</w:t>
      </w:r>
      <w:r w:rsidRPr="002A01FB">
        <w:rPr>
          <w:rFonts w:ascii="Times New Roman" w:eastAsia="標楷體" w:hAnsi="Times New Roman" w:hint="eastAsia"/>
          <w:szCs w:val="24"/>
        </w:rPr>
        <w:t>公約附則</w:t>
      </w:r>
      <w:r w:rsidRPr="002A01FB">
        <w:rPr>
          <w:rFonts w:ascii="Times New Roman" w:eastAsia="標楷體" w:hAnsi="Times New Roman" w:hint="eastAsia"/>
          <w:szCs w:val="24"/>
        </w:rPr>
        <w:t>VI</w:t>
      </w:r>
      <w:r w:rsidRPr="002A01FB">
        <w:rPr>
          <w:rFonts w:ascii="Times New Roman" w:eastAsia="標楷體" w:hAnsi="Times New Roman" w:hint="eastAsia"/>
          <w:szCs w:val="24"/>
        </w:rPr>
        <w:t>第</w:t>
      </w:r>
      <w:r w:rsidRPr="002A01FB">
        <w:rPr>
          <w:rFonts w:ascii="Times New Roman" w:eastAsia="標楷體" w:hAnsi="Times New Roman" w:hint="eastAsia"/>
          <w:szCs w:val="24"/>
        </w:rPr>
        <w:t>18.5</w:t>
      </w:r>
      <w:r w:rsidRPr="002A01FB">
        <w:rPr>
          <w:rFonts w:ascii="Times New Roman" w:eastAsia="標楷體" w:hAnsi="Times New Roman" w:hint="eastAsia"/>
          <w:szCs w:val="24"/>
        </w:rPr>
        <w:t>條和第</w:t>
      </w:r>
      <w:r w:rsidRPr="002A01FB">
        <w:rPr>
          <w:rFonts w:ascii="Times New Roman" w:eastAsia="標楷體" w:hAnsi="Times New Roman" w:hint="eastAsia"/>
          <w:szCs w:val="24"/>
        </w:rPr>
        <w:t>18.6</w:t>
      </w:r>
      <w:r w:rsidRPr="002A01FB">
        <w:rPr>
          <w:rFonts w:ascii="Times New Roman" w:eastAsia="標楷體" w:hAnsi="Times New Roman" w:hint="eastAsia"/>
          <w:szCs w:val="24"/>
        </w:rPr>
        <w:t>條的統一解釋</w:t>
      </w:r>
      <w:r w:rsidRPr="002A01FB">
        <w:rPr>
          <w:rFonts w:ascii="Times New Roman" w:eastAsia="標楷體" w:hAnsi="Times New Roman" w:hint="eastAsia"/>
          <w:szCs w:val="24"/>
        </w:rPr>
        <w:t>(MEPC.1/C</w:t>
      </w:r>
      <w:r w:rsidRPr="002A01FB">
        <w:rPr>
          <w:rFonts w:ascii="Times New Roman" w:eastAsia="標楷體" w:hAnsi="Times New Roman"/>
          <w:szCs w:val="24"/>
        </w:rPr>
        <w:t>irc.795/rev.8</w:t>
      </w:r>
      <w:r w:rsidRPr="002A01FB">
        <w:rPr>
          <w:rFonts w:ascii="Times New Roman" w:eastAsia="標楷體" w:hAnsi="Times New Roman" w:hint="eastAsia"/>
          <w:szCs w:val="24"/>
        </w:rPr>
        <w:t>)</w:t>
      </w:r>
    </w:p>
    <w:p w14:paraId="6DEB6AF5" w14:textId="0A8A9EF2" w:rsidR="004A653E" w:rsidRPr="002A01FB" w:rsidRDefault="004A653E" w:rsidP="004A653E">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MEPC</w:t>
      </w:r>
      <w:r w:rsidRPr="002A01FB">
        <w:rPr>
          <w:rFonts w:ascii="Times New Roman" w:eastAsia="標楷體" w:hAnsi="Times New Roman" w:hint="eastAsia"/>
          <w:szCs w:val="24"/>
        </w:rPr>
        <w:t>批准了對</w:t>
      </w:r>
      <w:r w:rsidRPr="002A01FB">
        <w:rPr>
          <w:rFonts w:ascii="Times New Roman" w:eastAsia="標楷體" w:hAnsi="Times New Roman"/>
          <w:szCs w:val="24"/>
        </w:rPr>
        <w:t>MARPOL</w:t>
      </w:r>
      <w:r w:rsidRPr="002A01FB">
        <w:rPr>
          <w:rFonts w:ascii="Times New Roman" w:eastAsia="標楷體" w:hAnsi="Times New Roman" w:hint="eastAsia"/>
          <w:szCs w:val="24"/>
        </w:rPr>
        <w:t>公約附則</w:t>
      </w:r>
      <w:r w:rsidRPr="002A01FB">
        <w:rPr>
          <w:rFonts w:ascii="Times New Roman" w:eastAsia="標楷體" w:hAnsi="Times New Roman" w:hint="eastAsia"/>
          <w:szCs w:val="24"/>
        </w:rPr>
        <w:t>VI</w:t>
      </w:r>
      <w:r w:rsidRPr="002A01FB">
        <w:rPr>
          <w:rFonts w:ascii="Times New Roman" w:eastAsia="標楷體" w:hAnsi="Times New Roman" w:hint="eastAsia"/>
          <w:szCs w:val="24"/>
        </w:rPr>
        <w:t>第</w:t>
      </w:r>
      <w:r w:rsidRPr="002A01FB">
        <w:rPr>
          <w:rFonts w:ascii="Times New Roman" w:eastAsia="標楷體" w:hAnsi="Times New Roman" w:hint="eastAsia"/>
          <w:szCs w:val="24"/>
        </w:rPr>
        <w:t>18.5</w:t>
      </w:r>
      <w:r w:rsidRPr="002A01FB">
        <w:rPr>
          <w:rFonts w:ascii="Times New Roman" w:eastAsia="標楷體" w:hAnsi="Times New Roman" w:hint="eastAsia"/>
          <w:szCs w:val="24"/>
        </w:rPr>
        <w:t>條和第</w:t>
      </w:r>
      <w:r w:rsidRPr="002A01FB">
        <w:rPr>
          <w:rFonts w:ascii="Times New Roman" w:eastAsia="標楷體" w:hAnsi="Times New Roman" w:hint="eastAsia"/>
          <w:szCs w:val="24"/>
        </w:rPr>
        <w:t>18.6</w:t>
      </w:r>
      <w:r w:rsidRPr="002A01FB">
        <w:rPr>
          <w:rFonts w:ascii="Times New Roman" w:eastAsia="標楷體" w:hAnsi="Times New Roman" w:hint="eastAsia"/>
          <w:szCs w:val="24"/>
        </w:rPr>
        <w:t>條的新統一解釋，以納入</w:t>
      </w:r>
      <w:r w:rsidRPr="002A01FB">
        <w:rPr>
          <w:rFonts w:ascii="Times New Roman" w:eastAsia="標楷體" w:hAnsi="Times New Roman" w:hint="eastAsia"/>
          <w:szCs w:val="24"/>
        </w:rPr>
        <w:t>MEPC.1/</w:t>
      </w:r>
      <w:r w:rsidRPr="002A01FB">
        <w:rPr>
          <w:rFonts w:ascii="Times New Roman" w:eastAsia="標楷體" w:hAnsi="Times New Roman"/>
          <w:szCs w:val="24"/>
        </w:rPr>
        <w:t>Circ.795/</w:t>
      </w:r>
      <w:r w:rsidR="00FE7290" w:rsidRPr="002A01FB">
        <w:rPr>
          <w:rFonts w:ascii="Times New Roman" w:eastAsia="標楷體" w:hAnsi="Times New Roman"/>
          <w:szCs w:val="24"/>
        </w:rPr>
        <w:t>R</w:t>
      </w:r>
      <w:r w:rsidRPr="002A01FB">
        <w:rPr>
          <w:rFonts w:ascii="Times New Roman" w:eastAsia="標楷體" w:hAnsi="Times New Roman"/>
          <w:szCs w:val="24"/>
        </w:rPr>
        <w:t>ev.7</w:t>
      </w:r>
      <w:r w:rsidRPr="002A01FB">
        <w:rPr>
          <w:rFonts w:ascii="Times New Roman" w:eastAsia="標楷體" w:hAnsi="Times New Roman" w:hint="eastAsia"/>
          <w:szCs w:val="24"/>
        </w:rPr>
        <w:t>的修訂。該統一解釋規定燃油交付單</w:t>
      </w:r>
      <w:r w:rsidRPr="002A01FB">
        <w:rPr>
          <w:rFonts w:ascii="Times New Roman" w:eastAsia="標楷體" w:hAnsi="Times New Roman" w:hint="eastAsia"/>
          <w:szCs w:val="24"/>
        </w:rPr>
        <w:t>(BDN)</w:t>
      </w:r>
      <w:r w:rsidRPr="002A01FB">
        <w:rPr>
          <w:rFonts w:ascii="Times New Roman" w:eastAsia="標楷體" w:hAnsi="Times New Roman" w:hint="eastAsia"/>
          <w:szCs w:val="24"/>
        </w:rPr>
        <w:t>的紙本或電子格式都是可接受的形式。</w:t>
      </w:r>
    </w:p>
    <w:p w14:paraId="7B732F3D" w14:textId="7D738C78" w:rsidR="004A653E" w:rsidRPr="002A01FB" w:rsidRDefault="004A653E" w:rsidP="00B0341F">
      <w:pPr>
        <w:numPr>
          <w:ilvl w:val="0"/>
          <w:numId w:val="11"/>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減少揮發性有機化合物</w:t>
      </w:r>
      <w:r w:rsidRPr="002A01FB">
        <w:rPr>
          <w:rFonts w:ascii="Times New Roman" w:eastAsia="標楷體" w:hAnsi="Times New Roman" w:hint="eastAsia"/>
          <w:szCs w:val="24"/>
        </w:rPr>
        <w:t>(</w:t>
      </w:r>
      <w:r w:rsidR="005454AD" w:rsidRPr="002A01FB">
        <w:rPr>
          <w:rFonts w:ascii="Times New Roman" w:eastAsia="標楷體" w:hAnsi="Times New Roman"/>
          <w:szCs w:val="24"/>
        </w:rPr>
        <w:t>Volatile Organic Compounds,</w:t>
      </w:r>
      <w:r w:rsidR="005454AD" w:rsidRPr="002A01FB">
        <w:rPr>
          <w:rFonts w:ascii="Times New Roman" w:eastAsia="標楷體" w:hAnsi="Times New Roman" w:hint="eastAsia"/>
          <w:szCs w:val="24"/>
        </w:rPr>
        <w:t xml:space="preserve"> </w:t>
      </w:r>
      <w:r w:rsidRPr="002A01FB">
        <w:rPr>
          <w:rFonts w:ascii="Times New Roman" w:eastAsia="標楷體" w:hAnsi="Times New Roman" w:hint="eastAsia"/>
          <w:szCs w:val="24"/>
        </w:rPr>
        <w:t>VOC)</w:t>
      </w:r>
      <w:r w:rsidRPr="002A01FB">
        <w:rPr>
          <w:rFonts w:ascii="Times New Roman" w:eastAsia="標楷體" w:hAnsi="Times New Roman" w:hint="eastAsia"/>
          <w:szCs w:val="24"/>
        </w:rPr>
        <w:t>排放的擬議成果</w:t>
      </w:r>
    </w:p>
    <w:p w14:paraId="0CE82948" w14:textId="77777777" w:rsidR="004A653E" w:rsidRPr="002A01FB" w:rsidRDefault="004A653E" w:rsidP="004A653E">
      <w:pPr>
        <w:spacing w:beforeLines="100" w:before="360" w:afterLines="100" w:after="360"/>
        <w:ind w:left="1440"/>
        <w:jc w:val="both"/>
        <w:rPr>
          <w:rFonts w:ascii="Times New Roman" w:eastAsia="標楷體" w:hAnsi="Times New Roman"/>
          <w:szCs w:val="24"/>
        </w:rPr>
      </w:pPr>
      <w:r w:rsidRPr="002A01FB">
        <w:rPr>
          <w:rFonts w:ascii="Times New Roman" w:eastAsia="標楷體" w:hAnsi="Times New Roman" w:hint="eastAsia"/>
          <w:szCs w:val="24"/>
        </w:rPr>
        <w:t>MEPC</w:t>
      </w:r>
      <w:r w:rsidRPr="002A01FB">
        <w:rPr>
          <w:rFonts w:ascii="Times New Roman" w:eastAsia="標楷體" w:hAnsi="Times New Roman" w:hint="eastAsia"/>
          <w:szCs w:val="24"/>
        </w:rPr>
        <w:t>同意由</w:t>
      </w:r>
      <w:r w:rsidRPr="002A01FB">
        <w:rPr>
          <w:rFonts w:ascii="Times New Roman" w:eastAsia="標楷體" w:hAnsi="Times New Roman" w:hint="eastAsia"/>
          <w:szCs w:val="24"/>
        </w:rPr>
        <w:t>PPR</w:t>
      </w:r>
      <w:r w:rsidRPr="002A01FB">
        <w:rPr>
          <w:rFonts w:ascii="Times New Roman" w:eastAsia="標楷體" w:hAnsi="Times New Roman" w:hint="eastAsia"/>
          <w:szCs w:val="24"/>
        </w:rPr>
        <w:t>次委員會所編製的減少揮發性有機化合物</w:t>
      </w:r>
      <w:r w:rsidRPr="002A01FB">
        <w:rPr>
          <w:rFonts w:ascii="Times New Roman" w:eastAsia="標楷體" w:hAnsi="Times New Roman" w:hint="eastAsia"/>
          <w:szCs w:val="24"/>
        </w:rPr>
        <w:t>(VOC)</w:t>
      </w:r>
      <w:r w:rsidRPr="002A01FB">
        <w:rPr>
          <w:rFonts w:ascii="Times New Roman" w:eastAsia="標楷體" w:hAnsi="Times New Roman" w:hint="eastAsia"/>
          <w:szCs w:val="24"/>
        </w:rPr>
        <w:t>排放的工作範圍。這項工作旨在調查減少揮發性有機化合物</w:t>
      </w:r>
      <w:r w:rsidRPr="002A01FB">
        <w:rPr>
          <w:rFonts w:ascii="Times New Roman" w:eastAsia="標楷體" w:hAnsi="Times New Roman" w:hint="eastAsia"/>
          <w:szCs w:val="24"/>
        </w:rPr>
        <w:t>(VOC)</w:t>
      </w:r>
      <w:r w:rsidRPr="002A01FB">
        <w:rPr>
          <w:rFonts w:ascii="Times New Roman" w:eastAsia="標楷體" w:hAnsi="Times New Roman" w:hint="eastAsia"/>
          <w:szCs w:val="24"/>
        </w:rPr>
        <w:t>如何協助實施</w:t>
      </w:r>
      <w:r w:rsidRPr="002A01FB">
        <w:rPr>
          <w:rFonts w:ascii="Times New Roman" w:eastAsia="標楷體" w:hAnsi="Times New Roman" w:hint="eastAsia"/>
          <w:szCs w:val="24"/>
        </w:rPr>
        <w:t>IMO</w:t>
      </w:r>
      <w:r w:rsidRPr="002A01FB">
        <w:rPr>
          <w:rFonts w:ascii="Times New Roman" w:eastAsia="標楷體" w:hAnsi="Times New Roman" w:hint="eastAsia"/>
          <w:szCs w:val="24"/>
        </w:rPr>
        <w:t>溫室氣體戰略，並考慮如何讓碼頭參與減少揮發性有機化合物</w:t>
      </w:r>
      <w:r w:rsidRPr="002A01FB">
        <w:rPr>
          <w:rFonts w:ascii="Times New Roman" w:eastAsia="標楷體" w:hAnsi="Times New Roman" w:hint="eastAsia"/>
          <w:szCs w:val="24"/>
        </w:rPr>
        <w:t>(VOC)</w:t>
      </w:r>
      <w:r w:rsidRPr="002A01FB">
        <w:rPr>
          <w:rFonts w:ascii="Times New Roman" w:eastAsia="標楷體" w:hAnsi="Times New Roman" w:hint="eastAsia"/>
          <w:szCs w:val="24"/>
        </w:rPr>
        <w:t>排放，以及當前和潛在的新法規和指南。</w:t>
      </w:r>
    </w:p>
    <w:p w14:paraId="33C8DA06" w14:textId="77777777" w:rsidR="004A653E" w:rsidRPr="002A01FB" w:rsidRDefault="004A653E" w:rsidP="00B0341F">
      <w:pPr>
        <w:numPr>
          <w:ilvl w:val="0"/>
          <w:numId w:val="4"/>
        </w:numPr>
        <w:spacing w:beforeLines="100" w:before="360" w:afterLines="100" w:after="360"/>
        <w:rPr>
          <w:rFonts w:ascii="Times New Roman" w:eastAsia="標楷體" w:hAnsi="Times New Roman"/>
          <w:b/>
          <w:szCs w:val="24"/>
        </w:rPr>
      </w:pPr>
      <w:r w:rsidRPr="002A01FB">
        <w:rPr>
          <w:rFonts w:ascii="Times New Roman" w:eastAsia="標楷體" w:hAnsi="Times New Roman" w:hint="eastAsia"/>
          <w:b/>
          <w:szCs w:val="24"/>
        </w:rPr>
        <w:t>修訂水下噪音準則</w:t>
      </w:r>
      <w:r w:rsidRPr="002A01FB">
        <w:rPr>
          <w:rFonts w:ascii="Times New Roman" w:eastAsia="標楷體" w:hAnsi="Times New Roman" w:hint="eastAsia"/>
          <w:b/>
          <w:szCs w:val="24"/>
        </w:rPr>
        <w:t>(</w:t>
      </w:r>
      <w:r w:rsidRPr="002A01FB">
        <w:rPr>
          <w:rFonts w:ascii="Times New Roman" w:eastAsia="標楷體" w:hAnsi="Times New Roman" w:hint="eastAsia"/>
          <w:b/>
          <w:szCs w:val="24"/>
        </w:rPr>
        <w:t>議程</w:t>
      </w:r>
      <w:r w:rsidRPr="002A01FB">
        <w:rPr>
          <w:rFonts w:ascii="Times New Roman" w:eastAsia="標楷體" w:hAnsi="Times New Roman" w:hint="eastAsia"/>
          <w:b/>
          <w:szCs w:val="24"/>
        </w:rPr>
        <w:t>10)</w:t>
      </w:r>
    </w:p>
    <w:p w14:paraId="3B60E2A9" w14:textId="77777777" w:rsidR="004A653E" w:rsidRPr="002A01FB" w:rsidRDefault="004A653E" w:rsidP="004A653E">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委員會批准了經修訂的《減少商業航運水下噪音準則》</w:t>
      </w:r>
      <w:r w:rsidRPr="002A01FB">
        <w:rPr>
          <w:rFonts w:ascii="Times New Roman" w:eastAsia="標楷體" w:hAnsi="Times New Roman" w:hint="eastAsia"/>
          <w:szCs w:val="24"/>
        </w:rPr>
        <w:t>(</w:t>
      </w:r>
      <w:r w:rsidRPr="002A01FB">
        <w:rPr>
          <w:rFonts w:ascii="Times New Roman" w:eastAsia="標楷體" w:hAnsi="Times New Roman"/>
          <w:szCs w:val="24"/>
        </w:rPr>
        <w:t xml:space="preserve">Guidelines for the reduction </w:t>
      </w:r>
      <w:r w:rsidRPr="002A01FB">
        <w:rPr>
          <w:rFonts w:ascii="Times New Roman" w:eastAsia="標楷體" w:hAnsi="Times New Roman"/>
          <w:szCs w:val="24"/>
        </w:rPr>
        <w:lastRenderedPageBreak/>
        <w:t>of underwater noise from commercial shipping)</w:t>
      </w:r>
      <w:r w:rsidRPr="002A01FB">
        <w:rPr>
          <w:rFonts w:ascii="Times New Roman" w:eastAsia="標楷體" w:hAnsi="Times New Roman" w:hint="eastAsia"/>
          <w:szCs w:val="24"/>
        </w:rPr>
        <w:t>，以解決對海洋生物的負面影響。該準則以通函形式發布</w:t>
      </w:r>
      <w:r w:rsidRPr="002A01FB">
        <w:rPr>
          <w:rFonts w:ascii="Times New Roman" w:eastAsia="標楷體" w:hAnsi="Times New Roman" w:hint="eastAsia"/>
          <w:szCs w:val="24"/>
        </w:rPr>
        <w:t>(MEPC.1/</w:t>
      </w:r>
      <w:r w:rsidRPr="002A01FB">
        <w:rPr>
          <w:rFonts w:ascii="Times New Roman" w:eastAsia="標楷體" w:hAnsi="Times New Roman"/>
          <w:szCs w:val="24"/>
        </w:rPr>
        <w:t>Circ.906</w:t>
      </w:r>
      <w:r w:rsidRPr="002A01FB">
        <w:rPr>
          <w:rFonts w:ascii="Times New Roman" w:eastAsia="標楷體" w:hAnsi="Times New Roman" w:hint="eastAsia"/>
          <w:szCs w:val="24"/>
        </w:rPr>
        <w:t>)</w:t>
      </w:r>
      <w:r w:rsidRPr="002A01FB">
        <w:rPr>
          <w:rFonts w:ascii="Times New Roman" w:eastAsia="標楷體" w:hAnsi="Times New Roman" w:hint="eastAsia"/>
          <w:szCs w:val="24"/>
        </w:rPr>
        <w:t>，承認商業航運是造成水下輻射噪音</w:t>
      </w:r>
      <w:r w:rsidRPr="002A01FB">
        <w:rPr>
          <w:rFonts w:ascii="Times New Roman" w:eastAsia="標楷體" w:hAnsi="Times New Roman" w:hint="eastAsia"/>
          <w:szCs w:val="24"/>
        </w:rPr>
        <w:t>(</w:t>
      </w:r>
      <w:r w:rsidRPr="002A01FB">
        <w:rPr>
          <w:rFonts w:ascii="Times New Roman" w:eastAsia="標楷體" w:hAnsi="Times New Roman"/>
          <w:szCs w:val="24"/>
        </w:rPr>
        <w:t>underwater radiated noise, URN</w:t>
      </w:r>
      <w:r w:rsidRPr="002A01FB">
        <w:rPr>
          <w:rFonts w:ascii="Times New Roman" w:eastAsia="標楷體" w:hAnsi="Times New Roman" w:hint="eastAsia"/>
          <w:szCs w:val="24"/>
        </w:rPr>
        <w:t>)</w:t>
      </w:r>
      <w:r w:rsidRPr="002A01FB">
        <w:rPr>
          <w:rFonts w:ascii="Times New Roman" w:eastAsia="標楷體" w:hAnsi="Times New Roman" w:hint="eastAsia"/>
          <w:szCs w:val="24"/>
        </w:rPr>
        <w:t>的主要因素之一，對包括海洋哺乳類動物、魚類和無脊椎動物在內的多種海洋生物的關鍵生命功能產生負面影響，而許多沿海原住民社區的食物、生計和文化都仰賴於這些生物。</w:t>
      </w:r>
    </w:p>
    <w:p w14:paraId="0EE43601" w14:textId="01EF62D5" w:rsidR="004A653E" w:rsidRPr="002A01FB" w:rsidRDefault="00FE7290" w:rsidP="004A653E">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先前的準則於</w:t>
      </w:r>
      <w:r w:rsidRPr="002A01FB">
        <w:rPr>
          <w:rFonts w:ascii="Times New Roman" w:eastAsia="標楷體" w:hAnsi="Times New Roman" w:hint="eastAsia"/>
          <w:szCs w:val="24"/>
        </w:rPr>
        <w:t>2014</w:t>
      </w:r>
      <w:r w:rsidRPr="002A01FB">
        <w:rPr>
          <w:rFonts w:ascii="Times New Roman" w:eastAsia="標楷體" w:hAnsi="Times New Roman" w:hint="eastAsia"/>
          <w:szCs w:val="24"/>
        </w:rPr>
        <w:t>年發布，本屆會議批准的經修訂</w:t>
      </w:r>
      <w:r w:rsidR="004A653E" w:rsidRPr="002A01FB">
        <w:rPr>
          <w:rFonts w:ascii="Times New Roman" w:eastAsia="標楷體" w:hAnsi="Times New Roman" w:hint="eastAsia"/>
          <w:szCs w:val="24"/>
        </w:rPr>
        <w:t>準則中包含最新的技術知識，</w:t>
      </w:r>
      <w:r w:rsidRPr="002A01FB">
        <w:rPr>
          <w:rFonts w:ascii="Times New Roman" w:eastAsia="標楷體" w:hAnsi="Times New Roman" w:hint="eastAsia"/>
          <w:szCs w:val="24"/>
        </w:rPr>
        <w:t>並</w:t>
      </w:r>
      <w:r w:rsidR="004A653E" w:rsidRPr="002A01FB">
        <w:rPr>
          <w:rFonts w:ascii="Times New Roman" w:eastAsia="標楷體" w:hAnsi="Times New Roman" w:hint="eastAsia"/>
          <w:szCs w:val="24"/>
        </w:rPr>
        <w:t>參考國際測量標準、建議和船級社規則。</w:t>
      </w:r>
      <w:proofErr w:type="gramStart"/>
      <w:r w:rsidR="004A653E" w:rsidRPr="002A01FB">
        <w:rPr>
          <w:rFonts w:ascii="Times New Roman" w:eastAsia="標楷體" w:hAnsi="Times New Roman" w:hint="eastAsia"/>
          <w:szCs w:val="24"/>
        </w:rPr>
        <w:t>此外，</w:t>
      </w:r>
      <w:proofErr w:type="gramEnd"/>
      <w:r w:rsidR="004A653E" w:rsidRPr="002A01FB">
        <w:rPr>
          <w:rFonts w:ascii="Times New Roman" w:eastAsia="標楷體" w:hAnsi="Times New Roman" w:hint="eastAsia"/>
          <w:szCs w:val="24"/>
        </w:rPr>
        <w:t>也提供樣本模板，幫助船東制定水下輻射噪音管理計畫。準則中概述適用於設計師、造船商和船舶營運商的方法，以降低任何特定船舶的水下輻射噪音。其目的是協助利益相關方建立可實現降低噪音的機制和計畫。</w:t>
      </w:r>
    </w:p>
    <w:p w14:paraId="63F87836" w14:textId="78DE673D" w:rsidR="004A653E" w:rsidRPr="002A01FB" w:rsidRDefault="004A653E" w:rsidP="004A653E">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委員會批准分發關於因</w:t>
      </w:r>
      <w:proofErr w:type="gramStart"/>
      <w:r w:rsidRPr="002A01FB">
        <w:rPr>
          <w:rFonts w:ascii="Times New Roman" w:eastAsia="標楷體" w:hAnsi="Times New Roman" w:hint="eastAsia"/>
          <w:szCs w:val="24"/>
        </w:rPr>
        <w:t>紐</w:t>
      </w:r>
      <w:proofErr w:type="gramEnd"/>
      <w:r w:rsidRPr="002A01FB">
        <w:rPr>
          <w:rFonts w:ascii="Times New Roman" w:eastAsia="標楷體" w:hAnsi="Times New Roman" w:hint="eastAsia"/>
          <w:szCs w:val="24"/>
        </w:rPr>
        <w:t>特人北極圈理事會</w:t>
      </w:r>
      <w:r w:rsidRPr="002A01FB">
        <w:rPr>
          <w:rFonts w:ascii="Times New Roman" w:eastAsia="標楷體" w:hAnsi="Times New Roman" w:hint="eastAsia"/>
          <w:szCs w:val="24"/>
        </w:rPr>
        <w:t>(</w:t>
      </w:r>
      <w:r w:rsidR="0049237A" w:rsidRPr="002A01FB">
        <w:rPr>
          <w:rFonts w:ascii="Times New Roman" w:eastAsia="標楷體" w:hAnsi="Times New Roman"/>
          <w:szCs w:val="24"/>
        </w:rPr>
        <w:t>Inuit Circumpolar Council,</w:t>
      </w:r>
      <w:r w:rsidR="0049237A" w:rsidRPr="002A01FB">
        <w:rPr>
          <w:rFonts w:ascii="Times New Roman" w:eastAsia="標楷體" w:hAnsi="Times New Roman" w:hint="eastAsia"/>
          <w:szCs w:val="24"/>
        </w:rPr>
        <w:t xml:space="preserve"> </w:t>
      </w:r>
      <w:r w:rsidRPr="002A01FB">
        <w:rPr>
          <w:rFonts w:ascii="Times New Roman" w:eastAsia="標楷體" w:hAnsi="Times New Roman" w:hint="eastAsia"/>
          <w:szCs w:val="24"/>
        </w:rPr>
        <w:t>ICC)</w:t>
      </w:r>
      <w:r w:rsidRPr="002A01FB">
        <w:rPr>
          <w:rFonts w:ascii="Times New Roman" w:eastAsia="標楷體" w:hAnsi="Times New Roman" w:hint="eastAsia"/>
          <w:szCs w:val="24"/>
        </w:rPr>
        <w:t>制定的因紐特努納特和北極地區減少水下輻射噪音準則的</w:t>
      </w:r>
      <w:r w:rsidRPr="002A01FB">
        <w:rPr>
          <w:rFonts w:ascii="Times New Roman" w:eastAsia="標楷體" w:hAnsi="Times New Roman" w:hint="eastAsia"/>
          <w:szCs w:val="24"/>
        </w:rPr>
        <w:t>MEPC</w:t>
      </w:r>
      <w:r w:rsidRPr="002A01FB">
        <w:rPr>
          <w:rFonts w:ascii="Times New Roman" w:eastAsia="標楷體" w:hAnsi="Times New Roman" w:hint="eastAsia"/>
          <w:szCs w:val="24"/>
        </w:rPr>
        <w:t>通函。該準則承認因紐特努納特是一個特殊環境，航運噪音對該地區海洋野生動物的不利影響可能會因此大幅增加。整個因紐特努納特地區</w:t>
      </w:r>
      <w:proofErr w:type="gramStart"/>
      <w:r w:rsidRPr="002A01FB">
        <w:rPr>
          <w:rFonts w:ascii="Times New Roman" w:eastAsia="標楷體" w:hAnsi="Times New Roman" w:hint="eastAsia"/>
          <w:szCs w:val="24"/>
        </w:rPr>
        <w:t>的聲級低於</w:t>
      </w:r>
      <w:proofErr w:type="gramEnd"/>
      <w:r w:rsidRPr="002A01FB">
        <w:rPr>
          <w:rFonts w:ascii="Times New Roman" w:eastAsia="標楷體" w:hAnsi="Times New Roman" w:hint="eastAsia"/>
          <w:szCs w:val="24"/>
        </w:rPr>
        <w:t>其他地區，因此更容易受到產業活動噪音增加的影響。</w:t>
      </w:r>
    </w:p>
    <w:p w14:paraId="705AAE91" w14:textId="77777777" w:rsidR="0098560A" w:rsidRPr="002A01FB" w:rsidRDefault="0098560A" w:rsidP="00B0341F">
      <w:pPr>
        <w:numPr>
          <w:ilvl w:val="0"/>
          <w:numId w:val="4"/>
        </w:numPr>
        <w:spacing w:beforeLines="100" w:before="360" w:afterLines="100" w:after="360"/>
        <w:jc w:val="both"/>
        <w:rPr>
          <w:rFonts w:ascii="Times New Roman" w:eastAsia="標楷體" w:hAnsi="Times New Roman"/>
          <w:b/>
          <w:szCs w:val="24"/>
        </w:rPr>
      </w:pPr>
      <w:r w:rsidRPr="002A01FB">
        <w:rPr>
          <w:rFonts w:ascii="Times New Roman" w:eastAsia="標楷體" w:hAnsi="Times New Roman" w:hint="eastAsia"/>
          <w:b/>
          <w:szCs w:val="24"/>
        </w:rPr>
        <w:t>在地中海西北部指定特別敏感海域以</w:t>
      </w:r>
      <w:proofErr w:type="gramStart"/>
      <w:r w:rsidRPr="002A01FB">
        <w:rPr>
          <w:rFonts w:ascii="Times New Roman" w:eastAsia="標楷體" w:hAnsi="Times New Roman" w:hint="eastAsia"/>
          <w:b/>
          <w:szCs w:val="24"/>
        </w:rPr>
        <w:t>保護鯨目動物</w:t>
      </w:r>
      <w:proofErr w:type="gramEnd"/>
      <w:r w:rsidRPr="002A01FB">
        <w:rPr>
          <w:rFonts w:ascii="Times New Roman" w:eastAsia="標楷體" w:hAnsi="Times New Roman" w:hint="eastAsia"/>
          <w:b/>
          <w:szCs w:val="24"/>
        </w:rPr>
        <w:t>(</w:t>
      </w:r>
      <w:r w:rsidRPr="002A01FB">
        <w:rPr>
          <w:rFonts w:ascii="Times New Roman" w:eastAsia="標楷體" w:hAnsi="Times New Roman" w:hint="eastAsia"/>
          <w:b/>
          <w:szCs w:val="24"/>
        </w:rPr>
        <w:t>議程</w:t>
      </w:r>
      <w:r w:rsidRPr="002A01FB">
        <w:rPr>
          <w:rFonts w:ascii="Times New Roman" w:eastAsia="標楷體" w:hAnsi="Times New Roman" w:hint="eastAsia"/>
          <w:b/>
          <w:szCs w:val="24"/>
        </w:rPr>
        <w:t>11)</w:t>
      </w:r>
    </w:p>
    <w:p w14:paraId="61E7F3B9" w14:textId="77777777" w:rsidR="0098560A" w:rsidRPr="002A01FB" w:rsidRDefault="0098560A" w:rsidP="0098560A">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委員會同意在地中海西北部指定一個特別敏感海域</w:t>
      </w:r>
      <w:r w:rsidRPr="002A01FB">
        <w:rPr>
          <w:rFonts w:ascii="Times New Roman" w:eastAsia="標楷體" w:hAnsi="Times New Roman" w:hint="eastAsia"/>
          <w:szCs w:val="24"/>
        </w:rPr>
        <w:t>(NW M</w:t>
      </w:r>
      <w:r w:rsidRPr="002A01FB">
        <w:rPr>
          <w:rFonts w:ascii="Times New Roman" w:eastAsia="標楷體" w:hAnsi="Times New Roman"/>
          <w:szCs w:val="24"/>
        </w:rPr>
        <w:t>ed PSSA</w:t>
      </w:r>
      <w:r w:rsidRPr="002A01FB">
        <w:rPr>
          <w:rFonts w:ascii="Times New Roman" w:eastAsia="標楷體" w:hAnsi="Times New Roman" w:hint="eastAsia"/>
          <w:szCs w:val="24"/>
        </w:rPr>
        <w:t>)(MEPC.380(80)</w:t>
      </w:r>
      <w:r w:rsidRPr="002A01FB">
        <w:rPr>
          <w:rFonts w:ascii="Times New Roman" w:eastAsia="標楷體" w:hAnsi="Times New Roman" w:hint="eastAsia"/>
          <w:szCs w:val="24"/>
        </w:rPr>
        <w:t>號決議</w:t>
      </w:r>
      <w:r w:rsidRPr="002A01FB">
        <w:rPr>
          <w:rFonts w:ascii="Times New Roman" w:eastAsia="標楷體" w:hAnsi="Times New Roman" w:hint="eastAsia"/>
          <w:szCs w:val="24"/>
        </w:rPr>
        <w:t>)</w:t>
      </w:r>
      <w:r w:rsidRPr="002A01FB">
        <w:rPr>
          <w:rFonts w:ascii="Times New Roman" w:eastAsia="標楷體" w:hAnsi="Times New Roman" w:hint="eastAsia"/>
          <w:szCs w:val="24"/>
        </w:rPr>
        <w:t>，以</w:t>
      </w:r>
      <w:proofErr w:type="gramStart"/>
      <w:r w:rsidRPr="002A01FB">
        <w:rPr>
          <w:rFonts w:ascii="Times New Roman" w:eastAsia="標楷體" w:hAnsi="Times New Roman" w:hint="eastAsia"/>
          <w:szCs w:val="24"/>
        </w:rPr>
        <w:t>保護鯨目動物</w:t>
      </w:r>
      <w:proofErr w:type="gramEnd"/>
      <w:r w:rsidRPr="002A01FB">
        <w:rPr>
          <w:rFonts w:ascii="Times New Roman" w:eastAsia="標楷體" w:hAnsi="Times New Roman" w:hint="eastAsia"/>
          <w:szCs w:val="24"/>
        </w:rPr>
        <w:t>免受國際航運的影響。</w:t>
      </w:r>
    </w:p>
    <w:p w14:paraId="1A7DF493" w14:textId="77777777" w:rsidR="0098560A" w:rsidRPr="002A01FB" w:rsidRDefault="0098560A" w:rsidP="0098560A">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該指定包括相關保護措施</w:t>
      </w:r>
      <w:r w:rsidRPr="002A01FB">
        <w:rPr>
          <w:rFonts w:ascii="Times New Roman" w:eastAsia="標楷體" w:hAnsi="Times New Roman" w:hint="eastAsia"/>
          <w:szCs w:val="24"/>
        </w:rPr>
        <w:t>(</w:t>
      </w:r>
      <w:r w:rsidRPr="002A01FB">
        <w:rPr>
          <w:rFonts w:ascii="Times New Roman" w:eastAsia="標楷體" w:hAnsi="Times New Roman"/>
          <w:szCs w:val="24"/>
        </w:rPr>
        <w:t>associated protective measures</w:t>
      </w:r>
      <w:r w:rsidRPr="002A01FB">
        <w:rPr>
          <w:rFonts w:ascii="Times New Roman" w:eastAsia="標楷體" w:hAnsi="Times New Roman" w:hint="eastAsia"/>
          <w:szCs w:val="24"/>
        </w:rPr>
        <w:t>,</w:t>
      </w:r>
      <w:r w:rsidRPr="002A01FB">
        <w:rPr>
          <w:rFonts w:ascii="Times New Roman" w:eastAsia="標楷體" w:hAnsi="Times New Roman"/>
          <w:szCs w:val="24"/>
        </w:rPr>
        <w:t xml:space="preserve"> </w:t>
      </w:r>
      <w:r w:rsidRPr="002A01FB">
        <w:rPr>
          <w:rFonts w:ascii="Times New Roman" w:eastAsia="標楷體" w:hAnsi="Times New Roman" w:hint="eastAsia"/>
          <w:szCs w:val="24"/>
        </w:rPr>
        <w:t>APM</w:t>
      </w:r>
      <w:r w:rsidRPr="002A01FB">
        <w:rPr>
          <w:rFonts w:ascii="Times New Roman" w:eastAsia="標楷體" w:hAnsi="Times New Roman"/>
          <w:szCs w:val="24"/>
        </w:rPr>
        <w:t>s</w:t>
      </w:r>
      <w:r w:rsidRPr="002A01FB">
        <w:rPr>
          <w:rFonts w:ascii="Times New Roman" w:eastAsia="標楷體" w:hAnsi="Times New Roman" w:hint="eastAsia"/>
          <w:szCs w:val="24"/>
        </w:rPr>
        <w:t>)</w:t>
      </w:r>
      <w:r w:rsidRPr="002A01FB">
        <w:rPr>
          <w:rFonts w:ascii="Times New Roman" w:eastAsia="標楷體" w:hAnsi="Times New Roman" w:hint="eastAsia"/>
          <w:szCs w:val="24"/>
        </w:rPr>
        <w:t>，這些措施是建議性質的，適用於總噸位</w:t>
      </w:r>
      <w:r w:rsidRPr="002A01FB">
        <w:rPr>
          <w:rFonts w:ascii="Times New Roman" w:eastAsia="標楷體" w:hAnsi="Times New Roman" w:hint="eastAsia"/>
          <w:szCs w:val="24"/>
        </w:rPr>
        <w:t>300</w:t>
      </w:r>
      <w:r w:rsidRPr="002A01FB">
        <w:rPr>
          <w:rFonts w:ascii="Times New Roman" w:eastAsia="標楷體" w:hAnsi="Times New Roman" w:hint="eastAsia"/>
          <w:szCs w:val="24"/>
        </w:rPr>
        <w:t>及以上的任何商船和遊艇</w:t>
      </w:r>
      <w:r w:rsidRPr="002A01FB">
        <w:rPr>
          <w:rFonts w:ascii="Times New Roman" w:eastAsia="標楷體" w:hAnsi="Times New Roman" w:hint="eastAsia"/>
          <w:szCs w:val="24"/>
        </w:rPr>
        <w:t>:</w:t>
      </w:r>
    </w:p>
    <w:p w14:paraId="6D1C623F" w14:textId="77777777" w:rsidR="0098560A" w:rsidRPr="002A01FB" w:rsidRDefault="0098560A" w:rsidP="00B0341F">
      <w:pPr>
        <w:numPr>
          <w:ilvl w:val="0"/>
          <w:numId w:val="9"/>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在地中海西北部特別敏感海域，在發現或報告有大型或</w:t>
      </w:r>
      <w:proofErr w:type="gramStart"/>
      <w:r w:rsidRPr="002A01FB">
        <w:rPr>
          <w:rFonts w:ascii="Times New Roman" w:eastAsia="標楷體" w:hAnsi="Times New Roman" w:hint="eastAsia"/>
          <w:szCs w:val="24"/>
        </w:rPr>
        <w:t>中型鯨目</w:t>
      </w:r>
      <w:proofErr w:type="gramEnd"/>
      <w:r w:rsidRPr="002A01FB">
        <w:rPr>
          <w:rFonts w:ascii="Times New Roman" w:eastAsia="標楷體" w:hAnsi="Times New Roman" w:hint="eastAsia"/>
          <w:szCs w:val="24"/>
        </w:rPr>
        <w:t>動物的海域，海員應特別小心航行，並將航速降至</w:t>
      </w:r>
      <w:r w:rsidRPr="002A01FB">
        <w:rPr>
          <w:rFonts w:ascii="Times New Roman" w:eastAsia="標楷體" w:hAnsi="Times New Roman" w:hint="eastAsia"/>
          <w:szCs w:val="24"/>
        </w:rPr>
        <w:t>10</w:t>
      </w:r>
      <w:r w:rsidRPr="002A01FB">
        <w:rPr>
          <w:rFonts w:ascii="Times New Roman" w:eastAsia="標楷體" w:hAnsi="Times New Roman" w:hint="eastAsia"/>
          <w:szCs w:val="24"/>
        </w:rPr>
        <w:t>至</w:t>
      </w:r>
      <w:r w:rsidRPr="002A01FB">
        <w:rPr>
          <w:rFonts w:ascii="Times New Roman" w:eastAsia="標楷體" w:hAnsi="Times New Roman" w:hint="eastAsia"/>
          <w:szCs w:val="24"/>
        </w:rPr>
        <w:t>13</w:t>
      </w:r>
      <w:r w:rsidRPr="002A01FB">
        <w:rPr>
          <w:rFonts w:ascii="Times New Roman" w:eastAsia="標楷體" w:hAnsi="Times New Roman" w:hint="eastAsia"/>
          <w:szCs w:val="24"/>
        </w:rPr>
        <w:t>節</w:t>
      </w:r>
      <w:proofErr w:type="gramStart"/>
      <w:r w:rsidRPr="002A01FB">
        <w:rPr>
          <w:rFonts w:ascii="Times New Roman" w:eastAsia="標楷體" w:hAnsi="Times New Roman" w:hint="eastAsia"/>
          <w:szCs w:val="24"/>
        </w:rPr>
        <w:t>之間</w:t>
      </w:r>
      <w:proofErr w:type="gramEnd"/>
      <w:r w:rsidRPr="002A01FB">
        <w:rPr>
          <w:rFonts w:ascii="Times New Roman" w:eastAsia="標楷體" w:hAnsi="Times New Roman" w:hint="eastAsia"/>
          <w:szCs w:val="24"/>
        </w:rPr>
        <w:t>，作為自願減速</w:t>
      </w:r>
      <w:r w:rsidRPr="002A01FB">
        <w:rPr>
          <w:rFonts w:ascii="Times New Roman" w:eastAsia="標楷體" w:hAnsi="Times New Roman" w:hint="eastAsia"/>
          <w:szCs w:val="24"/>
        </w:rPr>
        <w:t>(</w:t>
      </w:r>
      <w:r w:rsidRPr="002A01FB">
        <w:rPr>
          <w:rFonts w:ascii="Times New Roman" w:eastAsia="標楷體" w:hAnsi="Times New Roman"/>
          <w:szCs w:val="24"/>
        </w:rPr>
        <w:t xml:space="preserve">voluntary speed reduction, </w:t>
      </w:r>
      <w:r w:rsidRPr="002A01FB">
        <w:rPr>
          <w:rFonts w:ascii="Times New Roman" w:eastAsia="標楷體" w:hAnsi="Times New Roman" w:hint="eastAsia"/>
          <w:szCs w:val="24"/>
        </w:rPr>
        <w:t>VSR)</w:t>
      </w:r>
      <w:r w:rsidRPr="002A01FB">
        <w:rPr>
          <w:rFonts w:ascii="Times New Roman" w:eastAsia="標楷體" w:hAnsi="Times New Roman" w:hint="eastAsia"/>
          <w:szCs w:val="24"/>
        </w:rPr>
        <w:t>。然而無論如何，都應保持安全航速，以便採取適當有效的行動，避免發生碰撞和對船舶機動性造成可能的負面影響。海員應與近距離觀察到貨發現的任何大型和</w:t>
      </w:r>
      <w:proofErr w:type="gramStart"/>
      <w:r w:rsidRPr="002A01FB">
        <w:rPr>
          <w:rFonts w:ascii="Times New Roman" w:eastAsia="標楷體" w:hAnsi="Times New Roman" w:hint="eastAsia"/>
          <w:szCs w:val="24"/>
        </w:rPr>
        <w:t>中型鯨目</w:t>
      </w:r>
      <w:proofErr w:type="gramEnd"/>
      <w:r w:rsidRPr="002A01FB">
        <w:rPr>
          <w:rFonts w:ascii="Times New Roman" w:eastAsia="標楷體" w:hAnsi="Times New Roman" w:hint="eastAsia"/>
          <w:szCs w:val="24"/>
        </w:rPr>
        <w:t>動物保持適當的安全距離或採取減速措施。安全距離或減速措施應與船舶的實際航行環境和條件相應。海員應在現場</w:t>
      </w:r>
      <w:proofErr w:type="gramStart"/>
      <w:r w:rsidRPr="002A01FB">
        <w:rPr>
          <w:rFonts w:ascii="Times New Roman" w:eastAsia="標楷體" w:hAnsi="Times New Roman" w:hint="eastAsia"/>
          <w:szCs w:val="24"/>
        </w:rPr>
        <w:t>用甚高頻</w:t>
      </w:r>
      <w:proofErr w:type="gramEnd"/>
      <w:r w:rsidRPr="002A01FB">
        <w:rPr>
          <w:rFonts w:ascii="Times New Roman" w:eastAsia="標楷體" w:hAnsi="Times New Roman" w:hint="eastAsia"/>
          <w:szCs w:val="24"/>
        </w:rPr>
        <w:t>或其他可用方法，廣播在指定的特別敏感海域內觀察到或發現的大型、</w:t>
      </w:r>
      <w:proofErr w:type="gramStart"/>
      <w:r w:rsidRPr="002A01FB">
        <w:rPr>
          <w:rFonts w:ascii="Times New Roman" w:eastAsia="標楷體" w:hAnsi="Times New Roman" w:hint="eastAsia"/>
          <w:szCs w:val="24"/>
        </w:rPr>
        <w:t>中型鯨</w:t>
      </w:r>
      <w:proofErr w:type="gramEnd"/>
      <w:r w:rsidRPr="002A01FB">
        <w:rPr>
          <w:rFonts w:ascii="Times New Roman" w:eastAsia="標楷體" w:hAnsi="Times New Roman" w:hint="eastAsia"/>
          <w:szCs w:val="24"/>
        </w:rPr>
        <w:t>目動物的位置，並將資訊和位置傳送給指定的沿海當局。</w:t>
      </w:r>
    </w:p>
    <w:p w14:paraId="74F20996" w14:textId="77777777" w:rsidR="0098560A" w:rsidRPr="002A01FB" w:rsidRDefault="0098560A" w:rsidP="00B0341F">
      <w:pPr>
        <w:numPr>
          <w:ilvl w:val="0"/>
          <w:numId w:val="9"/>
        </w:numPr>
        <w:spacing w:beforeLines="100" w:before="360" w:afterLines="100" w:after="360"/>
        <w:jc w:val="both"/>
        <w:rPr>
          <w:rFonts w:ascii="Times New Roman" w:eastAsia="標楷體" w:hAnsi="Times New Roman"/>
          <w:szCs w:val="24"/>
        </w:rPr>
      </w:pPr>
      <w:r w:rsidRPr="002A01FB">
        <w:rPr>
          <w:rFonts w:ascii="Times New Roman" w:eastAsia="標楷體" w:hAnsi="Times New Roman" w:hint="eastAsia"/>
          <w:szCs w:val="24"/>
        </w:rPr>
        <w:t>海員應向指定的沿海當局報告</w:t>
      </w:r>
      <w:proofErr w:type="gramStart"/>
      <w:r w:rsidRPr="002A01FB">
        <w:rPr>
          <w:rFonts w:ascii="Times New Roman" w:eastAsia="標楷體" w:hAnsi="Times New Roman" w:hint="eastAsia"/>
          <w:szCs w:val="24"/>
        </w:rPr>
        <w:t>與鯨目動物</w:t>
      </w:r>
      <w:proofErr w:type="gramEnd"/>
      <w:r w:rsidRPr="002A01FB">
        <w:rPr>
          <w:rFonts w:ascii="Times New Roman" w:eastAsia="標楷體" w:hAnsi="Times New Roman" w:hint="eastAsia"/>
          <w:szCs w:val="24"/>
        </w:rPr>
        <w:t>發生碰撞的情況，沿海當局應將此一資訊轉發給國際捕鯨委員會</w:t>
      </w:r>
      <w:r w:rsidRPr="002A01FB">
        <w:rPr>
          <w:rFonts w:ascii="Times New Roman" w:eastAsia="標楷體" w:hAnsi="Times New Roman" w:hint="eastAsia"/>
          <w:szCs w:val="24"/>
        </w:rPr>
        <w:t>(</w:t>
      </w:r>
      <w:r w:rsidRPr="002A01FB">
        <w:rPr>
          <w:rFonts w:ascii="Times New Roman" w:eastAsia="標楷體" w:hAnsi="Times New Roman"/>
          <w:szCs w:val="24"/>
        </w:rPr>
        <w:t xml:space="preserve">International Whaling Commission, </w:t>
      </w:r>
      <w:r w:rsidRPr="002A01FB">
        <w:rPr>
          <w:rFonts w:ascii="Times New Roman" w:eastAsia="標楷體" w:hAnsi="Times New Roman" w:hint="eastAsia"/>
          <w:szCs w:val="24"/>
        </w:rPr>
        <w:t>IWC)</w:t>
      </w:r>
      <w:r w:rsidRPr="002A01FB">
        <w:rPr>
          <w:rFonts w:ascii="Times New Roman" w:eastAsia="標楷體" w:hAnsi="Times New Roman" w:hint="eastAsia"/>
          <w:szCs w:val="24"/>
        </w:rPr>
        <w:t>的</w:t>
      </w:r>
      <w:proofErr w:type="gramStart"/>
      <w:r w:rsidRPr="002A01FB">
        <w:rPr>
          <w:rFonts w:ascii="Times New Roman" w:eastAsia="標楷體" w:hAnsi="Times New Roman" w:hint="eastAsia"/>
          <w:szCs w:val="24"/>
        </w:rPr>
        <w:t>全球鯨目動</w:t>
      </w:r>
      <w:proofErr w:type="gramEnd"/>
      <w:r w:rsidRPr="002A01FB">
        <w:rPr>
          <w:rFonts w:ascii="Times New Roman" w:eastAsia="標楷體" w:hAnsi="Times New Roman" w:hint="eastAsia"/>
          <w:szCs w:val="24"/>
        </w:rPr>
        <w:t>物船舶碰撞資料庫。</w:t>
      </w:r>
    </w:p>
    <w:p w14:paraId="7300F5F3" w14:textId="77777777" w:rsidR="004A653E" w:rsidRPr="002A01FB" w:rsidRDefault="004A653E" w:rsidP="00B0341F">
      <w:pPr>
        <w:pStyle w:val="a3"/>
        <w:numPr>
          <w:ilvl w:val="0"/>
          <w:numId w:val="4"/>
        </w:numPr>
        <w:spacing w:beforeLines="100" w:before="360" w:afterLines="100" w:after="360"/>
        <w:ind w:leftChars="0"/>
        <w:jc w:val="both"/>
        <w:rPr>
          <w:rFonts w:ascii="Times New Roman" w:eastAsia="標楷體" w:hAnsi="Times New Roman"/>
          <w:b/>
          <w:szCs w:val="24"/>
        </w:rPr>
      </w:pPr>
      <w:r w:rsidRPr="002A01FB">
        <w:rPr>
          <w:rFonts w:ascii="Times New Roman" w:eastAsia="標楷體" w:hAnsi="Times New Roman" w:hint="eastAsia"/>
          <w:b/>
          <w:szCs w:val="24"/>
        </w:rPr>
        <w:lastRenderedPageBreak/>
        <w:t>特殊區域</w:t>
      </w:r>
      <w:proofErr w:type="gramStart"/>
      <w:r w:rsidRPr="002A01FB">
        <w:rPr>
          <w:rFonts w:ascii="Times New Roman" w:eastAsia="標楷體" w:hAnsi="Times New Roman" w:hint="eastAsia"/>
          <w:b/>
          <w:szCs w:val="24"/>
        </w:rPr>
        <w:t>—</w:t>
      </w:r>
      <w:proofErr w:type="gramEnd"/>
      <w:r w:rsidRPr="002A01FB">
        <w:rPr>
          <w:rFonts w:ascii="Times New Roman" w:eastAsia="標楷體" w:hAnsi="Times New Roman" w:hint="eastAsia"/>
          <w:b/>
          <w:szCs w:val="24"/>
        </w:rPr>
        <w:t>MARPOL</w:t>
      </w:r>
      <w:r w:rsidRPr="002A01FB">
        <w:rPr>
          <w:rFonts w:ascii="Times New Roman" w:eastAsia="標楷體" w:hAnsi="Times New Roman" w:hint="eastAsia"/>
          <w:b/>
          <w:szCs w:val="24"/>
        </w:rPr>
        <w:t>公約附則</w:t>
      </w:r>
      <w:r w:rsidRPr="002A01FB">
        <w:rPr>
          <w:rFonts w:ascii="Times New Roman" w:eastAsia="標楷體" w:hAnsi="Times New Roman" w:hint="eastAsia"/>
          <w:b/>
          <w:szCs w:val="24"/>
        </w:rPr>
        <w:t>I</w:t>
      </w:r>
      <w:r w:rsidRPr="002A01FB">
        <w:rPr>
          <w:rFonts w:ascii="Times New Roman" w:eastAsia="標楷體" w:hAnsi="Times New Roman" w:hint="eastAsia"/>
          <w:b/>
          <w:szCs w:val="24"/>
        </w:rPr>
        <w:t>和附則</w:t>
      </w:r>
      <w:r w:rsidRPr="002A01FB">
        <w:rPr>
          <w:rFonts w:ascii="Times New Roman" w:eastAsia="標楷體" w:hAnsi="Times New Roman" w:hint="eastAsia"/>
          <w:b/>
          <w:szCs w:val="24"/>
        </w:rPr>
        <w:t>V</w:t>
      </w:r>
      <w:r w:rsidRPr="002A01FB">
        <w:rPr>
          <w:rFonts w:ascii="Times New Roman" w:eastAsia="標楷體" w:hAnsi="Times New Roman" w:hint="eastAsia"/>
          <w:b/>
          <w:szCs w:val="24"/>
        </w:rPr>
        <w:t>規定之紅海和亞丁灣特殊區域的生效日期</w:t>
      </w:r>
      <w:r w:rsidRPr="002A01FB">
        <w:rPr>
          <w:rFonts w:ascii="Times New Roman" w:eastAsia="標楷體" w:hAnsi="Times New Roman" w:hint="eastAsia"/>
          <w:b/>
          <w:szCs w:val="24"/>
        </w:rPr>
        <w:t>(MEPC.381(80)</w:t>
      </w:r>
      <w:r w:rsidRPr="002A01FB">
        <w:rPr>
          <w:rFonts w:ascii="Times New Roman" w:eastAsia="標楷體" w:hAnsi="Times New Roman" w:hint="eastAsia"/>
          <w:b/>
          <w:szCs w:val="24"/>
        </w:rPr>
        <w:t>、</w:t>
      </w:r>
      <w:r w:rsidRPr="002A01FB">
        <w:rPr>
          <w:rFonts w:ascii="Times New Roman" w:eastAsia="標楷體" w:hAnsi="Times New Roman" w:hint="eastAsia"/>
          <w:b/>
          <w:szCs w:val="24"/>
        </w:rPr>
        <w:t>MEPC.382(80))(</w:t>
      </w:r>
      <w:r w:rsidRPr="002A01FB">
        <w:rPr>
          <w:rFonts w:ascii="Times New Roman" w:eastAsia="標楷體" w:hAnsi="Times New Roman" w:hint="eastAsia"/>
          <w:b/>
          <w:szCs w:val="24"/>
        </w:rPr>
        <w:t>議程</w:t>
      </w:r>
      <w:r w:rsidRPr="002A01FB">
        <w:rPr>
          <w:rFonts w:ascii="Times New Roman" w:eastAsia="標楷體" w:hAnsi="Times New Roman" w:hint="eastAsia"/>
          <w:b/>
          <w:szCs w:val="24"/>
        </w:rPr>
        <w:t>11)</w:t>
      </w:r>
    </w:p>
    <w:p w14:paraId="06E85B86" w14:textId="77777777" w:rsidR="004A653E" w:rsidRPr="002A01FB" w:rsidRDefault="004A653E" w:rsidP="004A653E">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MEPC</w:t>
      </w:r>
      <w:r w:rsidRPr="002A01FB">
        <w:rPr>
          <w:rFonts w:ascii="Times New Roman" w:eastAsia="標楷體" w:hAnsi="Times New Roman" w:hint="eastAsia"/>
          <w:szCs w:val="24"/>
        </w:rPr>
        <w:t>根據所提供有關</w:t>
      </w:r>
      <w:r w:rsidRPr="002A01FB">
        <w:rPr>
          <w:rFonts w:ascii="Times New Roman" w:eastAsia="標楷體" w:hAnsi="Times New Roman" w:hint="eastAsia"/>
          <w:szCs w:val="24"/>
        </w:rPr>
        <w:t>MARPOL</w:t>
      </w:r>
      <w:r w:rsidRPr="002A01FB">
        <w:rPr>
          <w:rFonts w:ascii="Times New Roman" w:eastAsia="標楷體" w:hAnsi="Times New Roman" w:hint="eastAsia"/>
          <w:szCs w:val="24"/>
        </w:rPr>
        <w:t>公約附則</w:t>
      </w:r>
      <w:r w:rsidRPr="002A01FB">
        <w:rPr>
          <w:rFonts w:ascii="Times New Roman" w:eastAsia="標楷體" w:hAnsi="Times New Roman" w:hint="eastAsia"/>
          <w:szCs w:val="24"/>
        </w:rPr>
        <w:t>I</w:t>
      </w:r>
      <w:r w:rsidRPr="002A01FB">
        <w:rPr>
          <w:rFonts w:ascii="Times New Roman" w:eastAsia="標楷體" w:hAnsi="Times New Roman" w:hint="eastAsia"/>
          <w:szCs w:val="24"/>
        </w:rPr>
        <w:t>和附則</w:t>
      </w:r>
      <w:r w:rsidRPr="002A01FB">
        <w:rPr>
          <w:rFonts w:ascii="Times New Roman" w:eastAsia="標楷體" w:hAnsi="Times New Roman" w:hint="eastAsia"/>
          <w:szCs w:val="24"/>
        </w:rPr>
        <w:t>V</w:t>
      </w:r>
      <w:r w:rsidRPr="002A01FB">
        <w:rPr>
          <w:rFonts w:ascii="Times New Roman" w:eastAsia="標楷體" w:hAnsi="Times New Roman" w:hint="eastAsia"/>
          <w:szCs w:val="24"/>
        </w:rPr>
        <w:t>所列廢棄物和殘留物之現有必要收受設施狀況的資訊，同意</w:t>
      </w:r>
      <w:r w:rsidRPr="002A01FB">
        <w:rPr>
          <w:rFonts w:ascii="Times New Roman" w:eastAsia="標楷體" w:hAnsi="Times New Roman" w:hint="eastAsia"/>
          <w:szCs w:val="24"/>
        </w:rPr>
        <w:t>MARPOL</w:t>
      </w:r>
      <w:r w:rsidRPr="002A01FB">
        <w:rPr>
          <w:rFonts w:ascii="Times New Roman" w:eastAsia="標楷體" w:hAnsi="Times New Roman" w:hint="eastAsia"/>
          <w:szCs w:val="24"/>
        </w:rPr>
        <w:t>公約附則</w:t>
      </w:r>
      <w:r w:rsidRPr="002A01FB">
        <w:rPr>
          <w:rFonts w:ascii="Times New Roman" w:eastAsia="標楷體" w:hAnsi="Times New Roman" w:hint="eastAsia"/>
          <w:szCs w:val="24"/>
        </w:rPr>
        <w:t>I</w:t>
      </w:r>
      <w:r w:rsidRPr="002A01FB">
        <w:rPr>
          <w:rFonts w:ascii="Times New Roman" w:eastAsia="標楷體" w:hAnsi="Times New Roman" w:hint="eastAsia"/>
          <w:szCs w:val="24"/>
        </w:rPr>
        <w:t>和附則</w:t>
      </w:r>
      <w:r w:rsidRPr="002A01FB">
        <w:rPr>
          <w:rFonts w:ascii="Times New Roman" w:eastAsia="標楷體" w:hAnsi="Times New Roman" w:hint="eastAsia"/>
          <w:szCs w:val="24"/>
        </w:rPr>
        <w:t>V</w:t>
      </w:r>
      <w:r w:rsidRPr="002A01FB">
        <w:rPr>
          <w:rFonts w:ascii="Times New Roman" w:eastAsia="標楷體" w:hAnsi="Times New Roman" w:hint="eastAsia"/>
          <w:szCs w:val="24"/>
        </w:rPr>
        <w:t>規定之紅海和亞丁灣地區特殊區域的生效日期為</w:t>
      </w:r>
      <w:r w:rsidRPr="002A01FB">
        <w:rPr>
          <w:rFonts w:ascii="Times New Roman" w:eastAsia="標楷體" w:hAnsi="Times New Roman" w:hint="eastAsia"/>
          <w:szCs w:val="24"/>
        </w:rPr>
        <w:t>2025</w:t>
      </w:r>
      <w:r w:rsidRPr="002A01FB">
        <w:rPr>
          <w:rFonts w:ascii="Times New Roman" w:eastAsia="標楷體" w:hAnsi="Times New Roman" w:hint="eastAsia"/>
          <w:szCs w:val="24"/>
        </w:rPr>
        <w:t>年</w:t>
      </w:r>
      <w:r w:rsidRPr="002A01FB">
        <w:rPr>
          <w:rFonts w:ascii="Times New Roman" w:eastAsia="標楷體" w:hAnsi="Times New Roman" w:hint="eastAsia"/>
          <w:szCs w:val="24"/>
        </w:rPr>
        <w:t>1</w:t>
      </w:r>
      <w:r w:rsidRPr="002A01FB">
        <w:rPr>
          <w:rFonts w:ascii="Times New Roman" w:eastAsia="標楷體" w:hAnsi="Times New Roman" w:hint="eastAsia"/>
          <w:szCs w:val="24"/>
        </w:rPr>
        <w:t>月</w:t>
      </w:r>
      <w:r w:rsidRPr="002A01FB">
        <w:rPr>
          <w:rFonts w:ascii="Times New Roman" w:eastAsia="標楷體" w:hAnsi="Times New Roman" w:hint="eastAsia"/>
          <w:szCs w:val="24"/>
        </w:rPr>
        <w:t>1</w:t>
      </w:r>
      <w:r w:rsidRPr="002A01FB">
        <w:rPr>
          <w:rFonts w:ascii="Times New Roman" w:eastAsia="標楷體" w:hAnsi="Times New Roman" w:hint="eastAsia"/>
          <w:szCs w:val="24"/>
        </w:rPr>
        <w:t>日，涵蓋特殊區域內的所有港口和碼頭。</w:t>
      </w:r>
    </w:p>
    <w:p w14:paraId="066BCAF5" w14:textId="77777777" w:rsidR="0098560A" w:rsidRPr="002A01FB" w:rsidRDefault="0098560A" w:rsidP="00B0341F">
      <w:pPr>
        <w:numPr>
          <w:ilvl w:val="0"/>
          <w:numId w:val="4"/>
        </w:numPr>
        <w:spacing w:beforeLines="100" w:before="360" w:afterLines="100" w:after="360"/>
        <w:jc w:val="both"/>
        <w:rPr>
          <w:rFonts w:ascii="Times New Roman" w:eastAsia="標楷體" w:hAnsi="Times New Roman"/>
          <w:b/>
          <w:szCs w:val="24"/>
        </w:rPr>
      </w:pPr>
      <w:r w:rsidRPr="002A01FB">
        <w:rPr>
          <w:rFonts w:ascii="Times New Roman" w:eastAsia="標楷體" w:hAnsi="Times New Roman" w:hint="eastAsia"/>
          <w:b/>
          <w:szCs w:val="24"/>
        </w:rPr>
        <w:t>有關於船對船轉移的擬議大會決議</w:t>
      </w:r>
      <w:r w:rsidRPr="002A01FB">
        <w:rPr>
          <w:rFonts w:ascii="Times New Roman" w:eastAsia="標楷體" w:hAnsi="Times New Roman" w:hint="eastAsia"/>
          <w:b/>
          <w:szCs w:val="24"/>
        </w:rPr>
        <w:t>(</w:t>
      </w:r>
      <w:r w:rsidRPr="002A01FB">
        <w:rPr>
          <w:rFonts w:ascii="Times New Roman" w:eastAsia="標楷體" w:hAnsi="Times New Roman" w:hint="eastAsia"/>
          <w:b/>
          <w:szCs w:val="24"/>
        </w:rPr>
        <w:t>議程</w:t>
      </w:r>
      <w:r w:rsidRPr="002A01FB">
        <w:rPr>
          <w:rFonts w:ascii="Times New Roman" w:eastAsia="標楷體" w:hAnsi="Times New Roman" w:hint="eastAsia"/>
          <w:b/>
          <w:szCs w:val="24"/>
        </w:rPr>
        <w:t>16)</w:t>
      </w:r>
    </w:p>
    <w:p w14:paraId="7055C270" w14:textId="407FE8F5" w:rsidR="0098560A" w:rsidRPr="002A01FB" w:rsidRDefault="0098560A" w:rsidP="0098560A">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委員會討論一份文件，該文件旨在提高人們對潛在環境風險的認識，以及對全球海洋污染防治和責任及賠償制度產生的結果和關切，這些風險和關切都與海上船對船轉移的增加有關。該文件提出制定一項大會決議草案</w:t>
      </w:r>
      <w:r w:rsidR="001102DE" w:rsidRPr="002A01FB">
        <w:rPr>
          <w:rStyle w:val="a6"/>
          <w:rFonts w:ascii="Times New Roman" w:eastAsia="標楷體" w:hAnsi="Times New Roman"/>
          <w:szCs w:val="24"/>
        </w:rPr>
        <w:footnoteReference w:id="5"/>
      </w:r>
      <w:r w:rsidRPr="002A01FB">
        <w:rPr>
          <w:rFonts w:ascii="Times New Roman" w:eastAsia="標楷體" w:hAnsi="Times New Roman" w:hint="eastAsia"/>
          <w:szCs w:val="24"/>
        </w:rPr>
        <w:t>，以鼓勵和敦促採取行動，包括加強對此類行動的監測。</w:t>
      </w:r>
    </w:p>
    <w:p w14:paraId="25112DB0" w14:textId="363F12AF" w:rsidR="0098560A" w:rsidRPr="002A01FB" w:rsidRDefault="0098560A" w:rsidP="0098560A">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委員會同意將大會決議草案連同在本屆會議上發表的評論和意見一併提交給大會第</w:t>
      </w:r>
      <w:r w:rsidRPr="002A01FB">
        <w:rPr>
          <w:rFonts w:ascii="Times New Roman" w:eastAsia="標楷體" w:hAnsi="Times New Roman" w:hint="eastAsia"/>
          <w:szCs w:val="24"/>
        </w:rPr>
        <w:t>33</w:t>
      </w:r>
      <w:r w:rsidRPr="002A01FB">
        <w:rPr>
          <w:rFonts w:ascii="Times New Roman" w:eastAsia="標楷體" w:hAnsi="Times New Roman" w:hint="eastAsia"/>
          <w:szCs w:val="24"/>
        </w:rPr>
        <w:t>屆會議</w:t>
      </w:r>
      <w:r w:rsidR="00B5279C" w:rsidRPr="002A01FB">
        <w:rPr>
          <w:rFonts w:ascii="Times New Roman" w:eastAsia="標楷體" w:hAnsi="Times New Roman" w:hint="eastAsia"/>
          <w:szCs w:val="24"/>
        </w:rPr>
        <w:t>(A 33)</w:t>
      </w:r>
      <w:r w:rsidRPr="002A01FB">
        <w:rPr>
          <w:rFonts w:ascii="Times New Roman" w:eastAsia="標楷體" w:hAnsi="Times New Roman" w:hint="eastAsia"/>
          <w:szCs w:val="24"/>
        </w:rPr>
        <w:t>進一步審議，以期在該會議上定稿並通過。委員會表示，如果會員國或國際組織對此問題有進一步的意見或建議。可以向大會第</w:t>
      </w:r>
      <w:r w:rsidRPr="002A01FB">
        <w:rPr>
          <w:rFonts w:ascii="Times New Roman" w:eastAsia="標楷體" w:hAnsi="Times New Roman" w:hint="eastAsia"/>
          <w:szCs w:val="24"/>
        </w:rPr>
        <w:t>33</w:t>
      </w:r>
      <w:r w:rsidRPr="002A01FB">
        <w:rPr>
          <w:rFonts w:ascii="Times New Roman" w:eastAsia="標楷體" w:hAnsi="Times New Roman" w:hint="eastAsia"/>
          <w:szCs w:val="24"/>
        </w:rPr>
        <w:t>屆會議提交相關文件。</w:t>
      </w:r>
    </w:p>
    <w:bookmarkEnd w:id="3"/>
    <w:p w14:paraId="746DD2E0" w14:textId="77777777" w:rsidR="00DB398A" w:rsidRPr="002A01FB" w:rsidRDefault="00DB398A" w:rsidP="00D85073">
      <w:pPr>
        <w:pStyle w:val="a3"/>
        <w:numPr>
          <w:ilvl w:val="0"/>
          <w:numId w:val="1"/>
        </w:numPr>
        <w:spacing w:beforeLines="50" w:before="180" w:afterLines="50" w:after="180"/>
        <w:ind w:leftChars="0" w:left="482" w:hanging="482"/>
        <w:rPr>
          <w:rFonts w:ascii="Times New Roman" w:eastAsia="標楷體" w:hAnsi="Times New Roman" w:cs="Times New Roman"/>
          <w:b/>
          <w:sz w:val="28"/>
        </w:rPr>
      </w:pPr>
      <w:r w:rsidRPr="002A01FB">
        <w:rPr>
          <w:rFonts w:ascii="Times New Roman" w:eastAsia="標楷體" w:hAnsi="Times New Roman" w:cs="Times New Roman"/>
          <w:b/>
          <w:sz w:val="28"/>
        </w:rPr>
        <w:t>會議期程</w:t>
      </w:r>
    </w:p>
    <w:p w14:paraId="7B190311" w14:textId="186F3D0E" w:rsidR="0098560A" w:rsidRPr="002A01FB" w:rsidRDefault="0098560A" w:rsidP="0098560A">
      <w:pPr>
        <w:pStyle w:val="a3"/>
        <w:spacing w:beforeLines="100" w:before="360" w:afterLines="100" w:after="360"/>
        <w:ind w:leftChars="0"/>
        <w:jc w:val="both"/>
        <w:rPr>
          <w:rFonts w:ascii="Times New Roman" w:eastAsia="標楷體" w:hAnsi="Times New Roman"/>
        </w:rPr>
      </w:pPr>
      <w:r w:rsidRPr="002A01FB">
        <w:rPr>
          <w:rFonts w:ascii="Times New Roman" w:eastAsia="標楷體" w:hAnsi="Times New Roman" w:hint="eastAsia"/>
        </w:rPr>
        <w:t>MEPC 81</w:t>
      </w:r>
      <w:r w:rsidRPr="002A01FB">
        <w:rPr>
          <w:rFonts w:ascii="Times New Roman" w:eastAsia="標楷體" w:hAnsi="Times New Roman" w:hint="eastAsia"/>
        </w:rPr>
        <w:t>預計於</w:t>
      </w:r>
      <w:r w:rsidRPr="002A01FB">
        <w:rPr>
          <w:rFonts w:ascii="Times New Roman" w:eastAsia="標楷體" w:hAnsi="Times New Roman" w:hint="eastAsia"/>
        </w:rPr>
        <w:t>2024</w:t>
      </w:r>
      <w:r w:rsidRPr="002A01FB">
        <w:rPr>
          <w:rFonts w:ascii="Times New Roman" w:eastAsia="標楷體" w:hAnsi="Times New Roman" w:hint="eastAsia"/>
        </w:rPr>
        <w:t>年</w:t>
      </w:r>
      <w:r w:rsidRPr="002A01FB">
        <w:rPr>
          <w:rFonts w:ascii="Times New Roman" w:eastAsia="標楷體" w:hAnsi="Times New Roman" w:hint="eastAsia"/>
        </w:rPr>
        <w:t>4</w:t>
      </w:r>
      <w:r w:rsidRPr="002A01FB">
        <w:rPr>
          <w:rFonts w:ascii="Times New Roman" w:eastAsia="標楷體" w:hAnsi="Times New Roman" w:hint="eastAsia"/>
        </w:rPr>
        <w:t>月</w:t>
      </w:r>
      <w:r w:rsidRPr="002A01FB">
        <w:rPr>
          <w:rFonts w:ascii="Times New Roman" w:eastAsia="標楷體" w:hAnsi="Times New Roman" w:hint="eastAsia"/>
        </w:rPr>
        <w:t>22</w:t>
      </w:r>
      <w:r w:rsidRPr="002A01FB">
        <w:rPr>
          <w:rFonts w:ascii="Times New Roman" w:eastAsia="標楷體" w:hAnsi="Times New Roman" w:hint="eastAsia"/>
        </w:rPr>
        <w:t>日至</w:t>
      </w:r>
      <w:r w:rsidRPr="002A01FB">
        <w:rPr>
          <w:rFonts w:ascii="Times New Roman" w:eastAsia="標楷體" w:hAnsi="Times New Roman" w:hint="eastAsia"/>
        </w:rPr>
        <w:t>26</w:t>
      </w:r>
      <w:r w:rsidRPr="002A01FB">
        <w:rPr>
          <w:rFonts w:ascii="Times New Roman" w:eastAsia="標楷體" w:hAnsi="Times New Roman" w:hint="eastAsia"/>
        </w:rPr>
        <w:t>日舉行。</w:t>
      </w:r>
    </w:p>
    <w:p w14:paraId="10A3D0D8" w14:textId="77777777" w:rsidR="00DB398A" w:rsidRPr="002A01FB" w:rsidRDefault="00DB398A" w:rsidP="00D85073">
      <w:pPr>
        <w:numPr>
          <w:ilvl w:val="0"/>
          <w:numId w:val="1"/>
        </w:numPr>
        <w:spacing w:beforeLines="50" w:before="180" w:afterLines="50" w:after="180"/>
        <w:ind w:left="482" w:hanging="482"/>
        <w:rPr>
          <w:rFonts w:ascii="Times New Roman" w:eastAsia="標楷體" w:hAnsi="Times New Roman" w:cs="Times New Roman"/>
          <w:b/>
          <w:sz w:val="28"/>
        </w:rPr>
      </w:pPr>
      <w:r w:rsidRPr="002A01FB">
        <w:rPr>
          <w:rFonts w:ascii="Times New Roman" w:eastAsia="標楷體" w:hAnsi="Times New Roman" w:cs="Times New Roman"/>
          <w:b/>
          <w:sz w:val="28"/>
        </w:rPr>
        <w:t>延伸參考資料</w:t>
      </w:r>
    </w:p>
    <w:p w14:paraId="71AC57C8" w14:textId="77777777" w:rsidR="0098560A" w:rsidRPr="002A01FB" w:rsidRDefault="0098560A" w:rsidP="00B0341F">
      <w:pPr>
        <w:numPr>
          <w:ilvl w:val="0"/>
          <w:numId w:val="12"/>
        </w:numPr>
        <w:spacing w:beforeLines="100" w:before="360" w:afterLines="100" w:after="360"/>
        <w:rPr>
          <w:rFonts w:ascii="Times New Roman" w:eastAsia="標楷體" w:hAnsi="Times New Roman"/>
        </w:rPr>
      </w:pPr>
      <w:r w:rsidRPr="002A01FB">
        <w:rPr>
          <w:rFonts w:ascii="Times New Roman" w:eastAsia="標楷體" w:hAnsi="Times New Roman" w:hint="eastAsia"/>
        </w:rPr>
        <w:t>ABS,</w:t>
      </w:r>
      <w:r w:rsidRPr="002A01FB">
        <w:rPr>
          <w:rFonts w:ascii="Times New Roman" w:eastAsia="標楷體" w:hAnsi="Times New Roman"/>
        </w:rPr>
        <w:t xml:space="preserve"> </w:t>
      </w:r>
      <w:r w:rsidRPr="002A01FB">
        <w:rPr>
          <w:rFonts w:ascii="Times New Roman" w:eastAsia="標楷體" w:hAnsi="Times New Roman"/>
          <w:i/>
          <w:iCs/>
        </w:rPr>
        <w:t>News Brief: MEPC 80</w:t>
      </w:r>
      <w:r w:rsidRPr="002A01FB">
        <w:rPr>
          <w:rFonts w:ascii="Times New Roman" w:eastAsia="標楷體" w:hAnsi="Times New Roman"/>
        </w:rPr>
        <w:t>.</w:t>
      </w:r>
    </w:p>
    <w:p w14:paraId="7BB08D43" w14:textId="77777777" w:rsidR="0098560A" w:rsidRPr="002A01FB" w:rsidRDefault="00380AE4" w:rsidP="0098560A">
      <w:pPr>
        <w:spacing w:beforeLines="100" w:before="360" w:afterLines="100" w:after="360"/>
        <w:ind w:left="960"/>
        <w:rPr>
          <w:rFonts w:ascii="Times New Roman" w:eastAsia="標楷體" w:hAnsi="Times New Roman"/>
        </w:rPr>
      </w:pPr>
      <w:hyperlink r:id="rId8" w:history="1">
        <w:r w:rsidR="0098560A" w:rsidRPr="002A01FB">
          <w:rPr>
            <w:rStyle w:val="a7"/>
            <w:rFonts w:ascii="Times New Roman" w:eastAsia="標楷體" w:hAnsi="Times New Roman"/>
          </w:rPr>
          <w:t>https://ww2.eagle.org/content/dam/eagle/regulatory-news/2023/ABS%20Regulatory%20News%20-%20MEPC%2080%20Brief.pdf</w:t>
        </w:r>
      </w:hyperlink>
    </w:p>
    <w:p w14:paraId="3F283C0D" w14:textId="77777777" w:rsidR="0098560A" w:rsidRPr="002A01FB" w:rsidRDefault="0098560A" w:rsidP="00B0341F">
      <w:pPr>
        <w:numPr>
          <w:ilvl w:val="0"/>
          <w:numId w:val="12"/>
        </w:numPr>
        <w:spacing w:beforeLines="100" w:before="360" w:afterLines="100" w:after="360"/>
        <w:rPr>
          <w:rFonts w:ascii="Times New Roman" w:eastAsia="標楷體" w:hAnsi="Times New Roman"/>
        </w:rPr>
      </w:pPr>
      <w:r w:rsidRPr="002A01FB">
        <w:rPr>
          <w:rFonts w:ascii="Times New Roman" w:eastAsia="標楷體" w:hAnsi="Times New Roman" w:hint="eastAsia"/>
        </w:rPr>
        <w:t>I</w:t>
      </w:r>
      <w:r w:rsidRPr="002A01FB">
        <w:rPr>
          <w:rFonts w:ascii="Times New Roman" w:eastAsia="標楷體" w:hAnsi="Times New Roman"/>
        </w:rPr>
        <w:t xml:space="preserve">MO, </w:t>
      </w:r>
      <w:r w:rsidRPr="002A01FB">
        <w:rPr>
          <w:rFonts w:ascii="Times New Roman" w:eastAsia="標楷體" w:hAnsi="Times New Roman"/>
          <w:i/>
        </w:rPr>
        <w:t>Marine Environment Protection Committee (MEPC 80</w:t>
      </w:r>
      <w:proofErr w:type="gramStart"/>
      <w:r w:rsidRPr="002A01FB">
        <w:rPr>
          <w:rFonts w:ascii="Times New Roman" w:eastAsia="標楷體" w:hAnsi="Times New Roman"/>
          <w:i/>
        </w:rPr>
        <w:t>) ,</w:t>
      </w:r>
      <w:proofErr w:type="gramEnd"/>
      <w:r w:rsidRPr="002A01FB">
        <w:rPr>
          <w:rFonts w:ascii="Times New Roman" w:eastAsia="標楷體" w:hAnsi="Times New Roman"/>
          <w:i/>
        </w:rPr>
        <w:t xml:space="preserve"> 3-7 July 2023</w:t>
      </w:r>
      <w:r w:rsidRPr="002A01FB">
        <w:rPr>
          <w:rFonts w:ascii="Times New Roman" w:eastAsia="標楷體" w:hAnsi="Times New Roman" w:hint="eastAsia"/>
        </w:rPr>
        <w:t>.</w:t>
      </w:r>
      <w:r w:rsidRPr="002A01FB">
        <w:rPr>
          <w:rFonts w:ascii="Times New Roman" w:eastAsia="標楷體" w:hAnsi="Times New Roman"/>
        </w:rPr>
        <w:t xml:space="preserve"> </w:t>
      </w:r>
      <w:hyperlink r:id="rId9" w:history="1">
        <w:r w:rsidRPr="002A01FB">
          <w:rPr>
            <w:rStyle w:val="a7"/>
            <w:rFonts w:ascii="Times New Roman" w:eastAsia="標楷體" w:hAnsi="Times New Roman"/>
          </w:rPr>
          <w:t>https://www.imo.org/en/MediaCentre/MeetingSummaries/Pages/MEPC-80.aspx?ref=marineregulations.news</w:t>
        </w:r>
      </w:hyperlink>
      <w:r w:rsidRPr="002A01FB">
        <w:rPr>
          <w:rFonts w:ascii="Times New Roman" w:eastAsia="標楷體" w:hAnsi="Times New Roman"/>
        </w:rPr>
        <w:t xml:space="preserve"> </w:t>
      </w:r>
    </w:p>
    <w:p w14:paraId="05948A2E" w14:textId="77777777" w:rsidR="0098560A" w:rsidRPr="002A01FB" w:rsidRDefault="0098560A" w:rsidP="00B0341F">
      <w:pPr>
        <w:numPr>
          <w:ilvl w:val="0"/>
          <w:numId w:val="12"/>
        </w:numPr>
        <w:spacing w:beforeLines="100" w:before="360" w:afterLines="100" w:after="360"/>
        <w:rPr>
          <w:rFonts w:ascii="Times New Roman" w:eastAsia="標楷體" w:hAnsi="Times New Roman"/>
          <w:i/>
          <w:iCs/>
        </w:rPr>
      </w:pPr>
      <w:r w:rsidRPr="002A01FB">
        <w:rPr>
          <w:rFonts w:ascii="Times New Roman" w:eastAsia="標楷體" w:hAnsi="Times New Roman" w:hint="eastAsia"/>
        </w:rPr>
        <w:lastRenderedPageBreak/>
        <w:t>D</w:t>
      </w:r>
      <w:r w:rsidRPr="002A01FB">
        <w:rPr>
          <w:rFonts w:ascii="Times New Roman" w:eastAsia="標楷體" w:hAnsi="Times New Roman"/>
        </w:rPr>
        <w:t xml:space="preserve">NV, </w:t>
      </w:r>
      <w:r w:rsidRPr="002A01FB">
        <w:rPr>
          <w:rFonts w:ascii="Times New Roman" w:eastAsia="標楷體" w:hAnsi="Times New Roman"/>
          <w:i/>
          <w:iCs/>
        </w:rPr>
        <w:t>IMO MEPC 80: Shipping to reach net-zero GHG emissions by 2050.</w:t>
      </w:r>
    </w:p>
    <w:p w14:paraId="2E85B6D1" w14:textId="77777777" w:rsidR="0098560A" w:rsidRPr="002A01FB" w:rsidRDefault="00380AE4" w:rsidP="0098560A">
      <w:pPr>
        <w:spacing w:beforeLines="100" w:before="360" w:afterLines="100" w:after="360"/>
        <w:ind w:left="960"/>
        <w:rPr>
          <w:rFonts w:ascii="Times New Roman" w:eastAsia="標楷體" w:hAnsi="Times New Roman"/>
        </w:rPr>
      </w:pPr>
      <w:hyperlink r:id="rId10" w:history="1">
        <w:r w:rsidR="0098560A" w:rsidRPr="002A01FB">
          <w:rPr>
            <w:rStyle w:val="a7"/>
            <w:rFonts w:ascii="Times New Roman" w:eastAsia="標楷體" w:hAnsi="Times New Roman"/>
          </w:rPr>
          <w:t>https://www.dnv.com/Images/DNV_TecRegNews_No17_2023_MEPC_80_tcm8-245389.pdf</w:t>
        </w:r>
      </w:hyperlink>
    </w:p>
    <w:p w14:paraId="5AC33AED" w14:textId="77777777" w:rsidR="0098560A" w:rsidRPr="002A01FB" w:rsidRDefault="0098560A" w:rsidP="00B0341F">
      <w:pPr>
        <w:pStyle w:val="a3"/>
        <w:numPr>
          <w:ilvl w:val="0"/>
          <w:numId w:val="12"/>
        </w:numPr>
        <w:spacing w:beforeLines="100" w:before="360" w:afterLines="100" w:after="360"/>
        <w:ind w:leftChars="0"/>
        <w:rPr>
          <w:rFonts w:ascii="Times New Roman" w:eastAsia="標楷體" w:hAnsi="Times New Roman"/>
        </w:rPr>
      </w:pPr>
      <w:r w:rsidRPr="002A01FB">
        <w:rPr>
          <w:rFonts w:ascii="Times New Roman" w:eastAsia="標楷體" w:hAnsi="Times New Roman" w:hint="eastAsia"/>
        </w:rPr>
        <w:t>L</w:t>
      </w:r>
      <w:r w:rsidRPr="002A01FB">
        <w:rPr>
          <w:rFonts w:ascii="Times New Roman" w:eastAsia="標楷體" w:hAnsi="Times New Roman"/>
        </w:rPr>
        <w:t xml:space="preserve">R, </w:t>
      </w:r>
      <w:r w:rsidRPr="002A01FB">
        <w:rPr>
          <w:rFonts w:ascii="Times New Roman" w:eastAsia="標楷體" w:hAnsi="Times New Roman"/>
          <w:i/>
          <w:iCs/>
        </w:rPr>
        <w:t>IMO Marine Environment Protection Committee Eightieth Session (MEPC 80) Summary Report.</w:t>
      </w:r>
    </w:p>
    <w:p w14:paraId="0EB88F7C" w14:textId="77777777" w:rsidR="0098560A" w:rsidRPr="002A01FB" w:rsidRDefault="00380AE4" w:rsidP="0098560A">
      <w:pPr>
        <w:pStyle w:val="a3"/>
        <w:spacing w:beforeLines="100" w:before="360" w:afterLines="100" w:after="360"/>
        <w:ind w:leftChars="0" w:left="960"/>
        <w:rPr>
          <w:rFonts w:ascii="Times New Roman" w:eastAsia="標楷體" w:hAnsi="Times New Roman"/>
        </w:rPr>
      </w:pPr>
      <w:hyperlink r:id="rId11" w:history="1">
        <w:r w:rsidR="0098560A" w:rsidRPr="002A01FB">
          <w:rPr>
            <w:rStyle w:val="a7"/>
            <w:rFonts w:ascii="Times New Roman" w:eastAsia="標楷體" w:hAnsi="Times New Roman"/>
          </w:rPr>
          <w:t>https://maritime.lr.org/MEPC-80-Summary-Report?_gl=1*1my6kkg*_ga*MTIzNDEwNTAwNS4xNjkwNTI3ODA2*_ga_BTRFH3E7GD*MTY5MDUyNzgwNS4xLjAuMTY5MDUyNzgwNS4wLjAuMA</w:t>
        </w:r>
      </w:hyperlink>
      <w:r w:rsidR="0098560A" w:rsidRPr="002A01FB">
        <w:rPr>
          <w:rFonts w:ascii="Times New Roman" w:eastAsia="標楷體" w:hAnsi="Times New Roman"/>
        </w:rPr>
        <w:t xml:space="preserve"> </w:t>
      </w:r>
    </w:p>
    <w:p w14:paraId="59654569" w14:textId="77777777" w:rsidR="0098560A" w:rsidRPr="002A01FB" w:rsidRDefault="0098560A" w:rsidP="00B0341F">
      <w:pPr>
        <w:numPr>
          <w:ilvl w:val="0"/>
          <w:numId w:val="12"/>
        </w:numPr>
        <w:spacing w:beforeLines="100" w:before="360" w:afterLines="100" w:after="360"/>
        <w:rPr>
          <w:rFonts w:ascii="Times New Roman" w:eastAsia="標楷體" w:hAnsi="Times New Roman"/>
        </w:rPr>
      </w:pPr>
      <w:r w:rsidRPr="002A01FB">
        <w:rPr>
          <w:rFonts w:ascii="Times New Roman" w:eastAsia="標楷體" w:hAnsi="Times New Roman" w:hint="eastAsia"/>
        </w:rPr>
        <w:t>N</w:t>
      </w:r>
      <w:r w:rsidRPr="002A01FB">
        <w:rPr>
          <w:rFonts w:ascii="Times New Roman" w:eastAsia="標楷體" w:hAnsi="Times New Roman"/>
        </w:rPr>
        <w:t>K,</w:t>
      </w:r>
      <w:r w:rsidRPr="002A01FB">
        <w:rPr>
          <w:rFonts w:ascii="Times New Roman" w:eastAsia="標楷體" w:hAnsi="Times New Roman"/>
          <w:i/>
          <w:iCs/>
        </w:rPr>
        <w:t xml:space="preserve"> Preliminary Report of IMO MEPC 80.</w:t>
      </w:r>
    </w:p>
    <w:p w14:paraId="1D24C448" w14:textId="77777777" w:rsidR="0098560A" w:rsidRPr="002A01FB" w:rsidRDefault="00380AE4" w:rsidP="0098560A">
      <w:pPr>
        <w:spacing w:beforeLines="100" w:before="360" w:afterLines="100" w:after="360"/>
        <w:ind w:left="960"/>
        <w:rPr>
          <w:rFonts w:ascii="Times New Roman" w:eastAsia="標楷體" w:hAnsi="Times New Roman"/>
        </w:rPr>
      </w:pPr>
      <w:hyperlink r:id="rId12" w:history="1">
        <w:r w:rsidR="0098560A" w:rsidRPr="002A01FB">
          <w:rPr>
            <w:rStyle w:val="a7"/>
            <w:rFonts w:ascii="Times New Roman" w:eastAsia="標楷體" w:hAnsi="Times New Roman"/>
          </w:rPr>
          <w:t>https://www.classnk.com/hp/pdf/info_service/imo_and_iacs/MEPC80_sumE.pdf</w:t>
        </w:r>
      </w:hyperlink>
      <w:r w:rsidR="0098560A" w:rsidRPr="002A01FB">
        <w:rPr>
          <w:rFonts w:ascii="Times New Roman" w:eastAsia="標楷體" w:hAnsi="Times New Roman"/>
        </w:rPr>
        <w:t xml:space="preserve"> </w:t>
      </w:r>
    </w:p>
    <w:p w14:paraId="268AD0A7" w14:textId="77777777" w:rsidR="0098560A" w:rsidRPr="002A01FB" w:rsidRDefault="0098560A" w:rsidP="00B0341F">
      <w:pPr>
        <w:numPr>
          <w:ilvl w:val="0"/>
          <w:numId w:val="12"/>
        </w:numPr>
        <w:spacing w:beforeLines="100" w:before="360" w:afterLines="100" w:after="360"/>
        <w:rPr>
          <w:rFonts w:ascii="Times New Roman" w:eastAsia="標楷體" w:hAnsi="Times New Roman"/>
        </w:rPr>
      </w:pPr>
      <w:r w:rsidRPr="002A01FB">
        <w:rPr>
          <w:rFonts w:ascii="Times New Roman" w:eastAsia="標楷體" w:hAnsi="Times New Roman" w:hint="eastAsia"/>
        </w:rPr>
        <w:t>上海海事大學國際海事</w:t>
      </w:r>
      <w:r w:rsidRPr="002A01FB">
        <w:rPr>
          <w:rFonts w:ascii="Times New Roman" w:eastAsia="標楷體" w:hAnsi="Times New Roman" w:hint="eastAsia"/>
        </w:rPr>
        <w:t>(</w:t>
      </w:r>
      <w:r w:rsidRPr="002A01FB">
        <w:rPr>
          <w:rFonts w:ascii="Times New Roman" w:eastAsia="標楷體" w:hAnsi="Times New Roman" w:hint="eastAsia"/>
        </w:rPr>
        <w:t>中國</w:t>
      </w:r>
      <w:r w:rsidRPr="002A01FB">
        <w:rPr>
          <w:rFonts w:ascii="Times New Roman" w:eastAsia="標楷體" w:hAnsi="Times New Roman" w:hint="eastAsia"/>
        </w:rPr>
        <w:t>)</w:t>
      </w:r>
      <w:r w:rsidRPr="002A01FB">
        <w:rPr>
          <w:rFonts w:ascii="Times New Roman" w:eastAsia="標楷體" w:hAnsi="Times New Roman" w:hint="eastAsia"/>
        </w:rPr>
        <w:t>研究中心，〈</w:t>
      </w:r>
      <w:r w:rsidRPr="002A01FB">
        <w:rPr>
          <w:rFonts w:ascii="Times New Roman" w:eastAsia="標楷體" w:hAnsi="Times New Roman" w:hint="eastAsia"/>
        </w:rPr>
        <w:t>IMO</w:t>
      </w:r>
      <w:r w:rsidRPr="002A01FB">
        <w:rPr>
          <w:rFonts w:ascii="Times New Roman" w:eastAsia="標楷體" w:hAnsi="Times New Roman" w:hint="eastAsia"/>
        </w:rPr>
        <w:t>海上環境保護委員會第</w:t>
      </w:r>
      <w:r w:rsidRPr="002A01FB">
        <w:rPr>
          <w:rFonts w:ascii="Times New Roman" w:eastAsia="標楷體" w:hAnsi="Times New Roman"/>
        </w:rPr>
        <w:t>80</w:t>
      </w:r>
      <w:r w:rsidRPr="002A01FB">
        <w:rPr>
          <w:rFonts w:ascii="Times New Roman" w:eastAsia="標楷體" w:hAnsi="Times New Roman" w:hint="eastAsia"/>
        </w:rPr>
        <w:t>次</w:t>
      </w:r>
      <w:r w:rsidRPr="002A01FB">
        <w:rPr>
          <w:rFonts w:ascii="Times New Roman" w:eastAsia="標楷體" w:hAnsi="Times New Roman" w:hint="eastAsia"/>
        </w:rPr>
        <w:t>(</w:t>
      </w:r>
      <w:r w:rsidRPr="002A01FB">
        <w:rPr>
          <w:rFonts w:ascii="Times New Roman" w:eastAsia="標楷體" w:hAnsi="Times New Roman"/>
        </w:rPr>
        <w:t>MEPC 80</w:t>
      </w:r>
      <w:r w:rsidRPr="002A01FB">
        <w:rPr>
          <w:rFonts w:ascii="Times New Roman" w:eastAsia="標楷體" w:hAnsi="Times New Roman" w:hint="eastAsia"/>
        </w:rPr>
        <w:t>)</w:t>
      </w:r>
      <w:r w:rsidRPr="002A01FB">
        <w:rPr>
          <w:rFonts w:ascii="Times New Roman" w:eastAsia="標楷體" w:hAnsi="Times New Roman" w:hint="eastAsia"/>
        </w:rPr>
        <w:t>議題介紹〉。</w:t>
      </w:r>
    </w:p>
    <w:p w14:paraId="36736FFC" w14:textId="77777777" w:rsidR="0098560A" w:rsidRPr="002A01FB" w:rsidRDefault="0098560A" w:rsidP="00B0341F">
      <w:pPr>
        <w:numPr>
          <w:ilvl w:val="0"/>
          <w:numId w:val="12"/>
        </w:numPr>
        <w:spacing w:beforeLines="100" w:before="360" w:afterLines="100" w:after="360"/>
        <w:rPr>
          <w:rFonts w:ascii="Times New Roman" w:eastAsia="標楷體" w:hAnsi="Times New Roman"/>
        </w:rPr>
      </w:pPr>
      <w:r w:rsidRPr="002A01FB">
        <w:rPr>
          <w:rFonts w:ascii="Times New Roman" w:eastAsia="標楷體" w:hAnsi="Times New Roman" w:hint="eastAsia"/>
        </w:rPr>
        <w:t>中國船級社，〈</w:t>
      </w:r>
      <w:r w:rsidRPr="002A01FB">
        <w:rPr>
          <w:rFonts w:ascii="Times New Roman" w:eastAsia="標楷體" w:hAnsi="Times New Roman" w:hint="eastAsia"/>
        </w:rPr>
        <w:t>IMO</w:t>
      </w:r>
      <w:r w:rsidRPr="002A01FB">
        <w:rPr>
          <w:rFonts w:ascii="Times New Roman" w:eastAsia="標楷體" w:hAnsi="Times New Roman" w:hint="eastAsia"/>
        </w:rPr>
        <w:t>海上環境保護委員會第</w:t>
      </w:r>
      <w:r w:rsidRPr="002A01FB">
        <w:rPr>
          <w:rFonts w:ascii="Times New Roman" w:eastAsia="標楷體" w:hAnsi="Times New Roman"/>
        </w:rPr>
        <w:t>80</w:t>
      </w:r>
      <w:r w:rsidRPr="002A01FB">
        <w:rPr>
          <w:rFonts w:ascii="Times New Roman" w:eastAsia="標楷體" w:hAnsi="Times New Roman" w:hint="eastAsia"/>
        </w:rPr>
        <w:t>屆會議</w:t>
      </w:r>
      <w:r w:rsidRPr="002A01FB">
        <w:rPr>
          <w:rFonts w:ascii="Times New Roman" w:eastAsia="標楷體" w:hAnsi="Times New Roman" w:hint="eastAsia"/>
        </w:rPr>
        <w:t>(</w:t>
      </w:r>
      <w:r w:rsidRPr="002A01FB">
        <w:rPr>
          <w:rFonts w:ascii="Times New Roman" w:eastAsia="標楷體" w:hAnsi="Times New Roman"/>
        </w:rPr>
        <w:t>MEPC 80)</w:t>
      </w:r>
      <w:r w:rsidRPr="002A01FB">
        <w:rPr>
          <w:rFonts w:ascii="Times New Roman" w:eastAsia="標楷體" w:hAnsi="Times New Roman" w:hint="eastAsia"/>
        </w:rPr>
        <w:t>要點快報〉。</w:t>
      </w:r>
    </w:p>
    <w:p w14:paraId="059BDDCF" w14:textId="77777777" w:rsidR="0098560A" w:rsidRPr="002A01FB" w:rsidRDefault="0098560A" w:rsidP="00B0341F">
      <w:pPr>
        <w:numPr>
          <w:ilvl w:val="0"/>
          <w:numId w:val="12"/>
        </w:numPr>
        <w:spacing w:beforeLines="100" w:before="360" w:afterLines="100" w:after="360"/>
        <w:rPr>
          <w:rFonts w:ascii="Times New Roman" w:eastAsia="標楷體" w:hAnsi="Times New Roman"/>
        </w:rPr>
      </w:pPr>
      <w:r w:rsidRPr="002A01FB">
        <w:rPr>
          <w:rFonts w:ascii="Times New Roman" w:eastAsia="標楷體" w:hAnsi="Times New Roman" w:hint="eastAsia"/>
        </w:rPr>
        <w:t>信德海事網，〈</w:t>
      </w:r>
      <w:r w:rsidRPr="002A01FB">
        <w:rPr>
          <w:rFonts w:ascii="Times New Roman" w:eastAsia="標楷體" w:hAnsi="Times New Roman" w:hint="eastAsia"/>
        </w:rPr>
        <w:t>I</w:t>
      </w:r>
      <w:r w:rsidRPr="002A01FB">
        <w:rPr>
          <w:rFonts w:ascii="Times New Roman" w:eastAsia="標楷體" w:hAnsi="Times New Roman"/>
        </w:rPr>
        <w:t>MO</w:t>
      </w:r>
      <w:r w:rsidRPr="002A01FB">
        <w:rPr>
          <w:rFonts w:ascii="Times New Roman" w:eastAsia="標楷體" w:hAnsi="Times New Roman" w:hint="eastAsia"/>
        </w:rPr>
        <w:t>海上環境保護委員會第</w:t>
      </w:r>
      <w:r w:rsidRPr="002A01FB">
        <w:rPr>
          <w:rFonts w:ascii="Times New Roman" w:eastAsia="標楷體" w:hAnsi="Times New Roman" w:hint="eastAsia"/>
        </w:rPr>
        <w:t>8</w:t>
      </w:r>
      <w:r w:rsidRPr="002A01FB">
        <w:rPr>
          <w:rFonts w:ascii="Times New Roman" w:eastAsia="標楷體" w:hAnsi="Times New Roman"/>
        </w:rPr>
        <w:t>0</w:t>
      </w:r>
      <w:r w:rsidRPr="002A01FB">
        <w:rPr>
          <w:rFonts w:ascii="Times New Roman" w:eastAsia="標楷體" w:hAnsi="Times New Roman" w:hint="eastAsia"/>
        </w:rPr>
        <w:t>屆會議</w:t>
      </w:r>
      <w:r w:rsidRPr="002A01FB">
        <w:rPr>
          <w:rFonts w:ascii="Times New Roman" w:eastAsia="標楷體" w:hAnsi="Times New Roman"/>
        </w:rPr>
        <w:t>(MEPC 80)</w:t>
      </w:r>
      <w:r w:rsidRPr="002A01FB">
        <w:rPr>
          <w:rFonts w:ascii="Times New Roman" w:eastAsia="標楷體" w:hAnsi="Times New Roman" w:hint="eastAsia"/>
        </w:rPr>
        <w:t>要點快報〉。</w:t>
      </w:r>
    </w:p>
    <w:p w14:paraId="4C9567E2" w14:textId="765F73C4" w:rsidR="00B20A04" w:rsidRPr="002A01FB" w:rsidRDefault="00B20A04">
      <w:pPr>
        <w:widowControl/>
        <w:rPr>
          <w:rFonts w:ascii="Times New Roman" w:eastAsia="標楷體" w:hAnsi="Times New Roman" w:cs="Times New Roman"/>
        </w:rPr>
      </w:pPr>
      <w:r w:rsidRPr="002A01FB">
        <w:rPr>
          <w:rFonts w:ascii="Times New Roman" w:eastAsia="標楷體" w:hAnsi="Times New Roman" w:cs="Times New Roman"/>
        </w:rPr>
        <w:br w:type="page"/>
      </w:r>
    </w:p>
    <w:p w14:paraId="42D9099E" w14:textId="482E5B93" w:rsidR="003D2BAA" w:rsidRPr="002A01FB" w:rsidRDefault="003D2BAA" w:rsidP="003D2BAA">
      <w:pPr>
        <w:spacing w:beforeLines="100" w:before="360" w:afterLines="100" w:after="360"/>
        <w:ind w:left="480" w:hanging="480"/>
        <w:jc w:val="center"/>
        <w:rPr>
          <w:rFonts w:ascii="Times New Roman" w:eastAsia="標楷體" w:hAnsi="Times New Roman" w:cs="Times New Roman"/>
          <w:b/>
          <w:sz w:val="32"/>
          <w:szCs w:val="32"/>
        </w:rPr>
      </w:pPr>
      <w:r w:rsidRPr="002A01FB">
        <w:rPr>
          <w:rFonts w:ascii="Times New Roman" w:eastAsia="標楷體" w:hAnsi="Times New Roman" w:cs="Times New Roman"/>
          <w:b/>
          <w:sz w:val="32"/>
          <w:szCs w:val="32"/>
        </w:rPr>
        <w:lastRenderedPageBreak/>
        <w:t>國際海事組織</w:t>
      </w:r>
      <w:r w:rsidRPr="002A01FB">
        <w:rPr>
          <w:rFonts w:ascii="Times New Roman" w:eastAsia="標楷體" w:hAnsi="Times New Roman" w:cs="Times New Roman" w:hint="eastAsia"/>
          <w:b/>
          <w:sz w:val="32"/>
          <w:szCs w:val="32"/>
        </w:rPr>
        <w:t>理事會</w:t>
      </w:r>
      <w:r w:rsidRPr="002A01FB">
        <w:rPr>
          <w:rFonts w:ascii="Times New Roman" w:eastAsia="標楷體" w:hAnsi="Times New Roman" w:cs="Times New Roman"/>
          <w:b/>
          <w:sz w:val="32"/>
          <w:szCs w:val="32"/>
        </w:rPr>
        <w:t>第</w:t>
      </w:r>
      <w:r w:rsidRPr="002A01FB">
        <w:rPr>
          <w:rFonts w:ascii="Times New Roman" w:eastAsia="標楷體" w:hAnsi="Times New Roman" w:cs="Times New Roman" w:hint="eastAsia"/>
          <w:b/>
          <w:sz w:val="32"/>
          <w:szCs w:val="32"/>
        </w:rPr>
        <w:t>129</w:t>
      </w:r>
      <w:r w:rsidRPr="002A01FB">
        <w:rPr>
          <w:rFonts w:ascii="Times New Roman" w:eastAsia="標楷體" w:hAnsi="Times New Roman" w:cs="Times New Roman"/>
          <w:b/>
          <w:sz w:val="32"/>
          <w:szCs w:val="32"/>
        </w:rPr>
        <w:t>屆會議重點摘要</w:t>
      </w:r>
    </w:p>
    <w:p w14:paraId="1B52D754" w14:textId="2B978C86" w:rsidR="003D2BAA" w:rsidRPr="002A01FB" w:rsidRDefault="003D2BAA" w:rsidP="00B0341F">
      <w:pPr>
        <w:numPr>
          <w:ilvl w:val="0"/>
          <w:numId w:val="13"/>
        </w:numPr>
        <w:rPr>
          <w:rFonts w:ascii="Times New Roman" w:eastAsia="標楷體" w:hAnsi="Times New Roman" w:cs="Times New Roman"/>
          <w:b/>
          <w:sz w:val="28"/>
          <w:szCs w:val="24"/>
        </w:rPr>
      </w:pPr>
      <w:r w:rsidRPr="002A01FB">
        <w:rPr>
          <w:rFonts w:ascii="Times New Roman" w:eastAsia="標楷體" w:hAnsi="Times New Roman" w:cs="Times New Roman"/>
          <w:b/>
          <w:sz w:val="28"/>
          <w:szCs w:val="24"/>
        </w:rPr>
        <w:t>會議名稱：國際海事組織</w:t>
      </w:r>
      <w:r w:rsidRPr="002A01FB">
        <w:rPr>
          <w:rFonts w:ascii="Times New Roman" w:eastAsia="標楷體" w:hAnsi="Times New Roman" w:cs="Times New Roman" w:hint="eastAsia"/>
          <w:b/>
          <w:sz w:val="28"/>
          <w:szCs w:val="24"/>
        </w:rPr>
        <w:t>理事會第</w:t>
      </w:r>
      <w:r w:rsidRPr="002A01FB">
        <w:rPr>
          <w:rFonts w:ascii="Times New Roman" w:eastAsia="標楷體" w:hAnsi="Times New Roman" w:cs="Times New Roman" w:hint="eastAsia"/>
          <w:b/>
          <w:sz w:val="28"/>
          <w:szCs w:val="24"/>
        </w:rPr>
        <w:t>129</w:t>
      </w:r>
      <w:r w:rsidRPr="002A01FB">
        <w:rPr>
          <w:rFonts w:ascii="Times New Roman" w:eastAsia="標楷體" w:hAnsi="Times New Roman" w:cs="Times New Roman" w:hint="eastAsia"/>
          <w:b/>
          <w:sz w:val="28"/>
          <w:szCs w:val="24"/>
        </w:rPr>
        <w:t>屆會議</w:t>
      </w:r>
      <w:r w:rsidRPr="002A01FB">
        <w:rPr>
          <w:rFonts w:ascii="Times New Roman" w:eastAsia="標楷體" w:hAnsi="Times New Roman" w:cs="Times New Roman"/>
          <w:b/>
          <w:sz w:val="28"/>
          <w:szCs w:val="24"/>
        </w:rPr>
        <w:t xml:space="preserve"> (International Maritime Organization Council 129th session, C 129)</w:t>
      </w:r>
    </w:p>
    <w:p w14:paraId="541B7EB1" w14:textId="3E95D914" w:rsidR="003D2BAA" w:rsidRPr="002A01FB" w:rsidRDefault="003D2BAA" w:rsidP="003D2BAA">
      <w:pPr>
        <w:spacing w:beforeLines="50" w:before="180" w:afterLines="50" w:after="180"/>
        <w:ind w:left="482"/>
        <w:rPr>
          <w:rFonts w:ascii="Times New Roman" w:eastAsia="標楷體" w:hAnsi="Times New Roman" w:cs="Times New Roman"/>
        </w:rPr>
      </w:pPr>
      <w:r w:rsidRPr="002A01FB">
        <w:rPr>
          <w:rFonts w:ascii="Times New Roman" w:eastAsia="標楷體" w:hAnsi="Times New Roman" w:cs="Times New Roman"/>
        </w:rPr>
        <w:t>舉行日期：</w:t>
      </w:r>
      <w:r w:rsidR="00B5279C" w:rsidRPr="002A01FB">
        <w:rPr>
          <w:rFonts w:ascii="Times New Roman" w:eastAsia="標楷體" w:hAnsi="Times New Roman" w:cs="Times New Roman" w:hint="eastAsia"/>
        </w:rPr>
        <w:t>2023</w:t>
      </w:r>
      <w:r w:rsidR="00B5279C" w:rsidRPr="002A01FB">
        <w:rPr>
          <w:rFonts w:ascii="Times New Roman" w:eastAsia="標楷體" w:hAnsi="Times New Roman" w:cs="Times New Roman" w:hint="eastAsia"/>
        </w:rPr>
        <w:t>年</w:t>
      </w:r>
      <w:r w:rsidR="00B5279C" w:rsidRPr="002A01FB">
        <w:rPr>
          <w:rFonts w:ascii="Times New Roman" w:eastAsia="標楷體" w:hAnsi="Times New Roman" w:cs="Times New Roman" w:hint="eastAsia"/>
        </w:rPr>
        <w:t>7</w:t>
      </w:r>
      <w:r w:rsidR="00B5279C" w:rsidRPr="002A01FB">
        <w:rPr>
          <w:rFonts w:ascii="Times New Roman" w:eastAsia="標楷體" w:hAnsi="Times New Roman" w:cs="Times New Roman" w:hint="eastAsia"/>
        </w:rPr>
        <w:t>月</w:t>
      </w:r>
      <w:r w:rsidR="00B5279C" w:rsidRPr="002A01FB">
        <w:rPr>
          <w:rFonts w:ascii="Times New Roman" w:eastAsia="標楷體" w:hAnsi="Times New Roman" w:cs="Times New Roman" w:hint="eastAsia"/>
        </w:rPr>
        <w:t>17</w:t>
      </w:r>
      <w:r w:rsidRPr="002A01FB">
        <w:rPr>
          <w:rFonts w:ascii="Times New Roman" w:eastAsia="標楷體" w:hAnsi="Times New Roman" w:cs="Times New Roman"/>
        </w:rPr>
        <w:t>日</w:t>
      </w:r>
      <w:r w:rsidR="00B5279C" w:rsidRPr="002A01FB">
        <w:rPr>
          <w:rFonts w:ascii="Times New Roman" w:eastAsia="標楷體" w:hAnsi="Times New Roman" w:cs="Times New Roman" w:hint="eastAsia"/>
        </w:rPr>
        <w:t>至</w:t>
      </w:r>
      <w:r w:rsidR="00B5279C" w:rsidRPr="002A01FB">
        <w:rPr>
          <w:rFonts w:ascii="Times New Roman" w:eastAsia="標楷體" w:hAnsi="Times New Roman" w:cs="Times New Roman" w:hint="eastAsia"/>
        </w:rPr>
        <w:t>21</w:t>
      </w:r>
      <w:r w:rsidR="00B5279C" w:rsidRPr="002A01FB">
        <w:rPr>
          <w:rFonts w:ascii="Times New Roman" w:eastAsia="標楷體" w:hAnsi="Times New Roman" w:cs="Times New Roman" w:hint="eastAsia"/>
        </w:rPr>
        <w:t>日</w:t>
      </w:r>
      <w:r w:rsidRPr="002A01FB">
        <w:rPr>
          <w:rFonts w:ascii="Times New Roman" w:eastAsia="標楷體" w:hAnsi="Times New Roman" w:cs="Times New Roman"/>
        </w:rPr>
        <w:t>舉行。</w:t>
      </w:r>
    </w:p>
    <w:p w14:paraId="3DD82996" w14:textId="2F22093E" w:rsidR="003D2BAA" w:rsidRPr="002A01FB" w:rsidRDefault="003D2BAA" w:rsidP="00B0341F">
      <w:pPr>
        <w:numPr>
          <w:ilvl w:val="0"/>
          <w:numId w:val="13"/>
        </w:numPr>
        <w:spacing w:beforeLines="50" w:before="180" w:afterLines="50" w:after="180"/>
        <w:ind w:left="482" w:hanging="482"/>
        <w:rPr>
          <w:rFonts w:ascii="Times New Roman" w:eastAsia="標楷體" w:hAnsi="Times New Roman" w:cs="Times New Roman"/>
          <w:b/>
          <w:sz w:val="28"/>
          <w:szCs w:val="24"/>
        </w:rPr>
      </w:pPr>
      <w:r w:rsidRPr="002A01FB">
        <w:rPr>
          <w:rFonts w:ascii="Times New Roman" w:eastAsia="標楷體" w:hAnsi="Times New Roman" w:cs="Times New Roman"/>
          <w:b/>
          <w:sz w:val="28"/>
          <w:szCs w:val="24"/>
        </w:rPr>
        <w:t>會議簡介</w:t>
      </w:r>
      <w:r w:rsidR="00B5279C" w:rsidRPr="002A01FB">
        <w:rPr>
          <w:rStyle w:val="a6"/>
          <w:rFonts w:ascii="Times New Roman" w:eastAsia="標楷體" w:hAnsi="Times New Roman" w:cs="Times New Roman"/>
          <w:b/>
          <w:sz w:val="28"/>
          <w:szCs w:val="24"/>
        </w:rPr>
        <w:footnoteReference w:id="6"/>
      </w:r>
    </w:p>
    <w:p w14:paraId="7467EF5D" w14:textId="5D5BE8AE" w:rsidR="001A02CE" w:rsidRPr="002A01FB" w:rsidRDefault="00B5279C" w:rsidP="00B5279C">
      <w:pPr>
        <w:spacing w:beforeLines="50" w:before="180" w:afterLines="50" w:after="180"/>
        <w:ind w:left="360" w:firstLine="480"/>
        <w:rPr>
          <w:rFonts w:ascii="Times New Roman" w:eastAsia="標楷體" w:hAnsi="Times New Roman" w:cs="Times New Roman"/>
        </w:rPr>
      </w:pPr>
      <w:r w:rsidRPr="002A01FB">
        <w:rPr>
          <w:rFonts w:ascii="Times New Roman" w:eastAsia="標楷體" w:hAnsi="Times New Roman" w:cs="Times New Roman" w:hint="eastAsia"/>
        </w:rPr>
        <w:t>理事會</w:t>
      </w:r>
      <w:r w:rsidRPr="002A01FB">
        <w:rPr>
          <w:rFonts w:ascii="Times New Roman" w:eastAsia="標楷體" w:hAnsi="Times New Roman" w:cs="Times New Roman"/>
        </w:rPr>
        <w:t>(Council)</w:t>
      </w:r>
      <w:r w:rsidRPr="002A01FB">
        <w:rPr>
          <w:rFonts w:ascii="Times New Roman" w:eastAsia="標楷體" w:hAnsi="Times New Roman" w:cs="Times New Roman" w:hint="eastAsia"/>
        </w:rPr>
        <w:t>由</w:t>
      </w:r>
      <w:r w:rsidRPr="002A01FB">
        <w:rPr>
          <w:rFonts w:ascii="Times New Roman" w:eastAsia="標楷體" w:hAnsi="Times New Roman" w:cs="Times New Roman" w:hint="eastAsia"/>
        </w:rPr>
        <w:t>40</w:t>
      </w:r>
      <w:r w:rsidRPr="002A01FB">
        <w:rPr>
          <w:rFonts w:ascii="Times New Roman" w:eastAsia="標楷體" w:hAnsi="Times New Roman" w:cs="Times New Roman" w:hint="eastAsia"/>
        </w:rPr>
        <w:t>個會員國組成，由</w:t>
      </w:r>
      <w:r w:rsidR="00B0341F" w:rsidRPr="002A01FB">
        <w:rPr>
          <w:rFonts w:ascii="Times New Roman" w:eastAsia="標楷體" w:hAnsi="Times New Roman" w:cs="Times New Roman" w:hint="eastAsia"/>
        </w:rPr>
        <w:t>大會</w:t>
      </w:r>
      <w:r w:rsidRPr="002A01FB">
        <w:rPr>
          <w:rFonts w:ascii="Times New Roman" w:eastAsia="標楷體" w:hAnsi="Times New Roman" w:cs="Times New Roman" w:hint="eastAsia"/>
        </w:rPr>
        <w:t>(</w:t>
      </w:r>
      <w:r w:rsidRPr="002A01FB">
        <w:rPr>
          <w:rFonts w:ascii="Times New Roman" w:eastAsia="標楷體" w:hAnsi="Times New Roman" w:cs="Times New Roman"/>
        </w:rPr>
        <w:t>Assembly</w:t>
      </w:r>
      <w:r w:rsidRPr="002A01FB">
        <w:rPr>
          <w:rFonts w:ascii="Times New Roman" w:eastAsia="標楷體" w:hAnsi="Times New Roman" w:cs="Times New Roman" w:hint="eastAsia"/>
        </w:rPr>
        <w:t>)</w:t>
      </w:r>
      <w:r w:rsidR="00B0341F" w:rsidRPr="002A01FB">
        <w:rPr>
          <w:rFonts w:ascii="Times New Roman" w:eastAsia="標楷體" w:hAnsi="Times New Roman" w:cs="Times New Roman" w:hint="eastAsia"/>
        </w:rPr>
        <w:t>選舉產生，任期</w:t>
      </w:r>
      <w:r w:rsidR="00B0341F" w:rsidRPr="002A01FB">
        <w:rPr>
          <w:rFonts w:ascii="Times New Roman" w:eastAsia="標楷體" w:hAnsi="Times New Roman" w:cs="Times New Roman"/>
        </w:rPr>
        <w:t>2</w:t>
      </w:r>
      <w:r w:rsidR="00B0341F" w:rsidRPr="002A01FB">
        <w:rPr>
          <w:rFonts w:ascii="Times New Roman" w:eastAsia="標楷體" w:hAnsi="Times New Roman" w:cs="Times New Roman" w:hint="eastAsia"/>
        </w:rPr>
        <w:t>年，自大會每屆常會結束後開始任期。理事會為</w:t>
      </w:r>
      <w:r w:rsidR="00B0341F" w:rsidRPr="002A01FB">
        <w:rPr>
          <w:rFonts w:ascii="Times New Roman" w:eastAsia="標楷體" w:hAnsi="Times New Roman" w:cs="Times New Roman"/>
        </w:rPr>
        <w:t>IMO</w:t>
      </w:r>
      <w:r w:rsidR="00B0341F" w:rsidRPr="002A01FB">
        <w:rPr>
          <w:rFonts w:ascii="Times New Roman" w:eastAsia="標楷體" w:hAnsi="Times New Roman" w:cs="Times New Roman" w:hint="eastAsia"/>
        </w:rPr>
        <w:t>的執行機構，在大會領導下負責監督</w:t>
      </w:r>
      <w:r w:rsidR="00B0341F" w:rsidRPr="002A01FB">
        <w:rPr>
          <w:rFonts w:ascii="Times New Roman" w:eastAsia="標楷體" w:hAnsi="Times New Roman" w:cs="Times New Roman"/>
        </w:rPr>
        <w:t>IMO</w:t>
      </w:r>
      <w:r w:rsidR="00B0341F" w:rsidRPr="002A01FB">
        <w:rPr>
          <w:rFonts w:ascii="Times New Roman" w:eastAsia="標楷體" w:hAnsi="Times New Roman" w:cs="Times New Roman" w:hint="eastAsia"/>
        </w:rPr>
        <w:t>的工作。在大會休會</w:t>
      </w:r>
      <w:proofErr w:type="gramStart"/>
      <w:r w:rsidR="00B0341F" w:rsidRPr="002A01FB">
        <w:rPr>
          <w:rFonts w:ascii="Times New Roman" w:eastAsia="標楷體" w:hAnsi="Times New Roman" w:cs="Times New Roman" w:hint="eastAsia"/>
        </w:rPr>
        <w:t>期間，</w:t>
      </w:r>
      <w:proofErr w:type="gramEnd"/>
      <w:r w:rsidR="00B0341F" w:rsidRPr="002A01FB">
        <w:rPr>
          <w:rFonts w:ascii="Times New Roman" w:eastAsia="標楷體" w:hAnsi="Times New Roman" w:cs="Times New Roman" w:hint="eastAsia"/>
        </w:rPr>
        <w:t>理事會履行大會的所有職能，但根據公約第</w:t>
      </w:r>
      <w:r w:rsidR="00B0341F" w:rsidRPr="002A01FB">
        <w:rPr>
          <w:rFonts w:ascii="Times New Roman" w:eastAsia="標楷體" w:hAnsi="Times New Roman" w:cs="Times New Roman"/>
        </w:rPr>
        <w:t>15(j)</w:t>
      </w:r>
      <w:proofErr w:type="gramStart"/>
      <w:r w:rsidR="00B0341F" w:rsidRPr="002A01FB">
        <w:rPr>
          <w:rFonts w:ascii="Times New Roman" w:eastAsia="標楷體" w:hAnsi="Times New Roman" w:cs="Times New Roman" w:hint="eastAsia"/>
        </w:rPr>
        <w:t>條向各</w:t>
      </w:r>
      <w:proofErr w:type="gramEnd"/>
      <w:r w:rsidR="00B0341F" w:rsidRPr="002A01FB">
        <w:rPr>
          <w:rFonts w:ascii="Times New Roman" w:eastAsia="標楷體" w:hAnsi="Times New Roman" w:cs="Times New Roman" w:hint="eastAsia"/>
        </w:rPr>
        <w:t>國政府提出有關海事安全和防止污染之建議的職能由大會保留。</w:t>
      </w:r>
    </w:p>
    <w:p w14:paraId="5256C41C" w14:textId="77777777" w:rsidR="001A02CE" w:rsidRPr="002A01FB" w:rsidRDefault="00B0341F" w:rsidP="00B5279C">
      <w:pPr>
        <w:spacing w:beforeLines="50" w:before="180" w:afterLines="50" w:after="180"/>
        <w:ind w:left="720"/>
        <w:rPr>
          <w:rFonts w:ascii="Times New Roman" w:eastAsia="標楷體" w:hAnsi="Times New Roman" w:cs="Times New Roman"/>
        </w:rPr>
      </w:pPr>
      <w:r w:rsidRPr="002A01FB">
        <w:rPr>
          <w:rFonts w:ascii="Times New Roman" w:eastAsia="標楷體" w:hAnsi="Times New Roman" w:cs="Times New Roman" w:hint="eastAsia"/>
        </w:rPr>
        <w:t>理事會的其他職能包括</w:t>
      </w:r>
      <w:r w:rsidRPr="002A01FB">
        <w:rPr>
          <w:rFonts w:ascii="Times New Roman" w:eastAsia="標楷體" w:hAnsi="Times New Roman" w:cs="Times New Roman"/>
        </w:rPr>
        <w:t>:</w:t>
      </w:r>
    </w:p>
    <w:p w14:paraId="65AE53CA" w14:textId="77777777" w:rsidR="001A02CE" w:rsidRPr="002A01FB" w:rsidRDefault="00B0341F" w:rsidP="00B0341F">
      <w:pPr>
        <w:numPr>
          <w:ilvl w:val="0"/>
          <w:numId w:val="14"/>
        </w:numPr>
        <w:spacing w:beforeLines="50" w:before="180" w:afterLines="50" w:after="180"/>
        <w:rPr>
          <w:rFonts w:ascii="Times New Roman" w:eastAsia="標楷體" w:hAnsi="Times New Roman" w:cs="Times New Roman"/>
        </w:rPr>
      </w:pPr>
      <w:r w:rsidRPr="002A01FB">
        <w:rPr>
          <w:rFonts w:ascii="Times New Roman" w:eastAsia="標楷體" w:hAnsi="Times New Roman" w:cs="Times New Roman" w:hint="eastAsia"/>
        </w:rPr>
        <w:t>協調</w:t>
      </w:r>
      <w:r w:rsidRPr="002A01FB">
        <w:rPr>
          <w:rFonts w:ascii="Times New Roman" w:eastAsia="標楷體" w:hAnsi="Times New Roman" w:cs="Times New Roman"/>
        </w:rPr>
        <w:t>IMO</w:t>
      </w:r>
      <w:r w:rsidRPr="002A01FB">
        <w:rPr>
          <w:rFonts w:ascii="Times New Roman" w:eastAsia="標楷體" w:hAnsi="Times New Roman" w:cs="Times New Roman" w:hint="eastAsia"/>
        </w:rPr>
        <w:t>各機構的活動；</w:t>
      </w:r>
    </w:p>
    <w:p w14:paraId="6BD1629E" w14:textId="77777777" w:rsidR="001A02CE" w:rsidRPr="002A01FB" w:rsidRDefault="00B0341F" w:rsidP="00B0341F">
      <w:pPr>
        <w:numPr>
          <w:ilvl w:val="0"/>
          <w:numId w:val="14"/>
        </w:numPr>
        <w:spacing w:beforeLines="50" w:before="180" w:afterLines="50" w:after="180"/>
        <w:rPr>
          <w:rFonts w:ascii="Times New Roman" w:eastAsia="標楷體" w:hAnsi="Times New Roman" w:cs="Times New Roman"/>
        </w:rPr>
      </w:pPr>
      <w:r w:rsidRPr="002A01FB">
        <w:rPr>
          <w:rFonts w:ascii="Times New Roman" w:eastAsia="標楷體" w:hAnsi="Times New Roman" w:cs="Times New Roman" w:hint="eastAsia"/>
        </w:rPr>
        <w:t>審議</w:t>
      </w:r>
      <w:r w:rsidRPr="002A01FB">
        <w:rPr>
          <w:rFonts w:ascii="Times New Roman" w:eastAsia="標楷體" w:hAnsi="Times New Roman" w:cs="Times New Roman"/>
        </w:rPr>
        <w:t>IMO</w:t>
      </w:r>
      <w:r w:rsidRPr="002A01FB">
        <w:rPr>
          <w:rFonts w:ascii="Times New Roman" w:eastAsia="標楷體" w:hAnsi="Times New Roman" w:cs="Times New Roman" w:hint="eastAsia"/>
        </w:rPr>
        <w:t>的工作計畫草案和預算，並將其提交大會；</w:t>
      </w:r>
    </w:p>
    <w:p w14:paraId="5AC1395D" w14:textId="77777777" w:rsidR="001A02CE" w:rsidRPr="002A01FB" w:rsidRDefault="00B0341F" w:rsidP="00B0341F">
      <w:pPr>
        <w:numPr>
          <w:ilvl w:val="0"/>
          <w:numId w:val="14"/>
        </w:numPr>
        <w:spacing w:beforeLines="50" w:before="180" w:afterLines="50" w:after="180"/>
        <w:rPr>
          <w:rFonts w:ascii="Times New Roman" w:eastAsia="標楷體" w:hAnsi="Times New Roman" w:cs="Times New Roman"/>
        </w:rPr>
      </w:pPr>
      <w:r w:rsidRPr="002A01FB">
        <w:rPr>
          <w:rFonts w:ascii="Times New Roman" w:eastAsia="標楷體" w:hAnsi="Times New Roman" w:cs="Times New Roman" w:hint="eastAsia"/>
        </w:rPr>
        <w:t>接收各委員會和其他機構的報告和提案，並提交給大會和會員國，同時酌情提出意見和建議；</w:t>
      </w:r>
    </w:p>
    <w:p w14:paraId="41C28944" w14:textId="77777777" w:rsidR="001A02CE" w:rsidRPr="002A01FB" w:rsidRDefault="00B0341F" w:rsidP="00B0341F">
      <w:pPr>
        <w:numPr>
          <w:ilvl w:val="0"/>
          <w:numId w:val="14"/>
        </w:numPr>
        <w:spacing w:beforeLines="50" w:before="180" w:afterLines="50" w:after="180"/>
        <w:rPr>
          <w:rFonts w:ascii="Times New Roman" w:eastAsia="標楷體" w:hAnsi="Times New Roman" w:cs="Times New Roman"/>
        </w:rPr>
      </w:pPr>
      <w:r w:rsidRPr="002A01FB">
        <w:rPr>
          <w:rFonts w:ascii="Times New Roman" w:eastAsia="標楷體" w:hAnsi="Times New Roman" w:cs="Times New Roman" w:hint="eastAsia"/>
        </w:rPr>
        <w:t>任命秘書長，但須經大會批准；</w:t>
      </w:r>
    </w:p>
    <w:p w14:paraId="28C03ECD" w14:textId="015B85A0" w:rsidR="003D2BAA" w:rsidRPr="002A01FB" w:rsidRDefault="00B0341F" w:rsidP="00B0341F">
      <w:pPr>
        <w:numPr>
          <w:ilvl w:val="0"/>
          <w:numId w:val="14"/>
        </w:numPr>
        <w:spacing w:beforeLines="50" w:before="180" w:afterLines="50" w:after="180"/>
        <w:rPr>
          <w:rFonts w:ascii="Times New Roman" w:eastAsia="標楷體" w:hAnsi="Times New Roman" w:cs="Times New Roman"/>
        </w:rPr>
      </w:pPr>
      <w:r w:rsidRPr="002A01FB">
        <w:rPr>
          <w:rFonts w:ascii="Times New Roman" w:eastAsia="標楷體" w:hAnsi="Times New Roman" w:cs="Times New Roman" w:hint="eastAsia"/>
        </w:rPr>
        <w:t>就</w:t>
      </w:r>
      <w:r w:rsidRPr="002A01FB">
        <w:rPr>
          <w:rFonts w:ascii="Times New Roman" w:eastAsia="標楷體" w:hAnsi="Times New Roman" w:cs="Times New Roman"/>
        </w:rPr>
        <w:t>IMO</w:t>
      </w:r>
      <w:r w:rsidRPr="002A01FB">
        <w:rPr>
          <w:rFonts w:ascii="Times New Roman" w:eastAsia="標楷體" w:hAnsi="Times New Roman" w:cs="Times New Roman" w:hint="eastAsia"/>
        </w:rPr>
        <w:t>與其他組織的關係締結協定或協議，但需經大會批准。</w:t>
      </w:r>
    </w:p>
    <w:p w14:paraId="72361A1B" w14:textId="7D54B151" w:rsidR="003D2BAA" w:rsidRDefault="003D2BAA" w:rsidP="00B0341F">
      <w:pPr>
        <w:numPr>
          <w:ilvl w:val="0"/>
          <w:numId w:val="13"/>
        </w:numPr>
        <w:spacing w:beforeLines="50" w:before="180" w:afterLines="50" w:after="180"/>
        <w:ind w:left="482" w:hanging="482"/>
        <w:rPr>
          <w:rFonts w:ascii="Times New Roman" w:eastAsia="標楷體" w:hAnsi="Times New Roman" w:cs="Times New Roman"/>
          <w:b/>
          <w:sz w:val="28"/>
          <w:szCs w:val="24"/>
        </w:rPr>
      </w:pPr>
      <w:r w:rsidRPr="002A01FB">
        <w:rPr>
          <w:rFonts w:ascii="Times New Roman" w:eastAsia="標楷體" w:hAnsi="Times New Roman" w:cs="Times New Roman"/>
          <w:b/>
          <w:sz w:val="28"/>
          <w:szCs w:val="24"/>
        </w:rPr>
        <w:t>會議重點</w:t>
      </w:r>
    </w:p>
    <w:p w14:paraId="35235C8D" w14:textId="55568A44" w:rsidR="002A01FB" w:rsidRDefault="00A15636" w:rsidP="002A01FB">
      <w:pPr>
        <w:pStyle w:val="a3"/>
        <w:numPr>
          <w:ilvl w:val="0"/>
          <w:numId w:val="19"/>
        </w:numPr>
        <w:spacing w:beforeLines="50" w:before="180" w:afterLines="50" w:after="180"/>
        <w:ind w:leftChars="0"/>
        <w:rPr>
          <w:rFonts w:ascii="Times New Roman" w:eastAsia="標楷體" w:hAnsi="Times New Roman" w:cs="Times New Roman"/>
          <w:szCs w:val="24"/>
        </w:rPr>
      </w:pPr>
      <w:r w:rsidRPr="00A15636">
        <w:rPr>
          <w:rFonts w:ascii="Times New Roman" w:eastAsia="標楷體" w:hAnsi="Times New Roman" w:cs="Times New Roman"/>
          <w:szCs w:val="24"/>
        </w:rPr>
        <w:t>Arsenio Dominguez</w:t>
      </w:r>
      <w:r w:rsidR="0028552B">
        <w:rPr>
          <w:rFonts w:ascii="Times New Roman" w:eastAsia="標楷體" w:hAnsi="Times New Roman" w:cs="Times New Roman" w:hint="eastAsia"/>
          <w:szCs w:val="24"/>
        </w:rPr>
        <w:t>先生當選為</w:t>
      </w:r>
      <w:r w:rsidR="0028552B">
        <w:rPr>
          <w:rFonts w:ascii="Times New Roman" w:eastAsia="標楷體" w:hAnsi="Times New Roman" w:cs="Times New Roman" w:hint="eastAsia"/>
          <w:szCs w:val="24"/>
        </w:rPr>
        <w:t>IMO</w:t>
      </w:r>
      <w:r w:rsidR="0028552B">
        <w:rPr>
          <w:rFonts w:ascii="Times New Roman" w:eastAsia="標楷體" w:hAnsi="Times New Roman" w:cs="Times New Roman" w:hint="eastAsia"/>
          <w:szCs w:val="24"/>
        </w:rPr>
        <w:t>下任秘書長</w:t>
      </w:r>
    </w:p>
    <w:p w14:paraId="1CF3DB25" w14:textId="68119CE3" w:rsidR="0028552B" w:rsidRDefault="0028552B" w:rsidP="002A01FB">
      <w:pPr>
        <w:pStyle w:val="a3"/>
        <w:numPr>
          <w:ilvl w:val="0"/>
          <w:numId w:val="19"/>
        </w:numPr>
        <w:spacing w:beforeLines="50" w:before="180" w:afterLines="50" w:after="180"/>
        <w:ind w:leftChars="0"/>
        <w:rPr>
          <w:rFonts w:ascii="Times New Roman" w:eastAsia="標楷體" w:hAnsi="Times New Roman" w:cs="Times New Roman"/>
          <w:szCs w:val="24"/>
        </w:rPr>
      </w:pPr>
      <w:r>
        <w:rPr>
          <w:rFonts w:ascii="Times New Roman" w:eastAsia="標楷體" w:hAnsi="Times New Roman" w:cs="Times New Roman" w:hint="eastAsia"/>
          <w:szCs w:val="24"/>
        </w:rPr>
        <w:t>批准</w:t>
      </w:r>
      <w:r w:rsidRPr="0028552B">
        <w:rPr>
          <w:rFonts w:ascii="Times New Roman" w:eastAsia="標楷體" w:hAnsi="Times New Roman" w:cs="Times New Roman" w:hint="eastAsia"/>
          <w:szCs w:val="24"/>
        </w:rPr>
        <w:t>2024</w:t>
      </w:r>
      <w:r w:rsidRPr="0028552B">
        <w:rPr>
          <w:rFonts w:ascii="Times New Roman" w:eastAsia="標楷體" w:hAnsi="Times New Roman" w:cs="Times New Roman" w:hint="eastAsia"/>
          <w:szCs w:val="24"/>
        </w:rPr>
        <w:t>年世界海事主題</w:t>
      </w:r>
      <w:r w:rsidRPr="0028552B">
        <w:rPr>
          <w:rFonts w:ascii="Times New Roman" w:eastAsia="標楷體" w:hAnsi="Times New Roman" w:cs="Times New Roman" w:hint="eastAsia"/>
          <w:szCs w:val="24"/>
        </w:rPr>
        <w:t>:</w:t>
      </w:r>
      <w:r w:rsidRPr="0028552B">
        <w:rPr>
          <w:rFonts w:ascii="Times New Roman" w:eastAsia="標楷體" w:hAnsi="Times New Roman" w:cs="Times New Roman" w:hint="eastAsia"/>
          <w:szCs w:val="24"/>
        </w:rPr>
        <w:t>「航行未來</w:t>
      </w:r>
      <w:r w:rsidRPr="0028552B">
        <w:rPr>
          <w:rFonts w:ascii="Times New Roman" w:eastAsia="標楷體" w:hAnsi="Times New Roman" w:cs="Times New Roman" w:hint="eastAsia"/>
          <w:szCs w:val="24"/>
        </w:rPr>
        <w:t>:</w:t>
      </w:r>
      <w:r w:rsidRPr="0028552B">
        <w:rPr>
          <w:rFonts w:ascii="Times New Roman" w:eastAsia="標楷體" w:hAnsi="Times New Roman" w:cs="Times New Roman" w:hint="eastAsia"/>
          <w:szCs w:val="24"/>
        </w:rPr>
        <w:t>安全第一」</w:t>
      </w:r>
      <w:r w:rsidRPr="0028552B">
        <w:rPr>
          <w:rFonts w:ascii="Times New Roman" w:eastAsia="標楷體" w:hAnsi="Times New Roman" w:cs="Times New Roman" w:hint="eastAsia"/>
          <w:szCs w:val="24"/>
        </w:rPr>
        <w:t>(Navigating the future: safety first!)</w:t>
      </w:r>
    </w:p>
    <w:p w14:paraId="06BCA475" w14:textId="3E8835FD" w:rsidR="00EB0C84" w:rsidRPr="0028552B" w:rsidRDefault="00FF0A2E" w:rsidP="002A01FB">
      <w:pPr>
        <w:pStyle w:val="a3"/>
        <w:numPr>
          <w:ilvl w:val="0"/>
          <w:numId w:val="19"/>
        </w:numPr>
        <w:spacing w:beforeLines="50" w:before="180" w:afterLines="50" w:after="180"/>
        <w:ind w:leftChars="0"/>
        <w:rPr>
          <w:rFonts w:ascii="Times New Roman" w:eastAsia="標楷體" w:hAnsi="Times New Roman" w:cs="Times New Roman"/>
          <w:szCs w:val="24"/>
        </w:rPr>
      </w:pPr>
      <w:r>
        <w:rPr>
          <w:rFonts w:ascii="Times New Roman" w:eastAsia="標楷體" w:hAnsi="Times New Roman" w:cs="Times New Roman" w:hint="eastAsia"/>
          <w:szCs w:val="24"/>
        </w:rPr>
        <w:t>批准</w:t>
      </w:r>
      <w:r>
        <w:rPr>
          <w:rFonts w:ascii="Times New Roman" w:eastAsia="標楷體" w:hAnsi="Times New Roman" w:cs="Times New Roman" w:hint="eastAsia"/>
          <w:szCs w:val="24"/>
        </w:rPr>
        <w:t>IMO 2024-2029</w:t>
      </w:r>
      <w:r>
        <w:rPr>
          <w:rFonts w:ascii="Times New Roman" w:eastAsia="標楷體" w:hAnsi="Times New Roman" w:cs="Times New Roman" w:hint="eastAsia"/>
          <w:szCs w:val="24"/>
        </w:rPr>
        <w:t>年六年期戰略計畫草案</w:t>
      </w:r>
    </w:p>
    <w:p w14:paraId="6D5779C5" w14:textId="7C558158" w:rsidR="003D2BAA" w:rsidRPr="002A01FB" w:rsidRDefault="003D2BAA" w:rsidP="00B0341F">
      <w:pPr>
        <w:numPr>
          <w:ilvl w:val="0"/>
          <w:numId w:val="13"/>
        </w:numPr>
        <w:spacing w:beforeLines="50" w:before="180" w:afterLines="50" w:after="180"/>
        <w:ind w:left="482" w:hanging="482"/>
        <w:rPr>
          <w:rFonts w:ascii="Times New Roman" w:eastAsia="標楷體" w:hAnsi="Times New Roman" w:cs="Times New Roman"/>
          <w:b/>
          <w:sz w:val="28"/>
          <w:szCs w:val="24"/>
        </w:rPr>
      </w:pPr>
      <w:r w:rsidRPr="002A01FB">
        <w:rPr>
          <w:rFonts w:ascii="Times New Roman" w:eastAsia="標楷體" w:hAnsi="Times New Roman" w:cs="Times New Roman"/>
          <w:b/>
          <w:sz w:val="28"/>
          <w:szCs w:val="24"/>
        </w:rPr>
        <w:t>IMO</w:t>
      </w:r>
      <w:r w:rsidRPr="002A01FB">
        <w:rPr>
          <w:rFonts w:ascii="Times New Roman" w:eastAsia="標楷體" w:hAnsi="Times New Roman" w:cs="Times New Roman"/>
          <w:b/>
          <w:sz w:val="28"/>
          <w:szCs w:val="24"/>
        </w:rPr>
        <w:t>秘書長開幕致詞</w:t>
      </w:r>
      <w:r w:rsidR="008E5844" w:rsidRPr="002A01FB">
        <w:rPr>
          <w:rStyle w:val="a6"/>
          <w:rFonts w:ascii="Times New Roman" w:eastAsia="標楷體" w:hAnsi="Times New Roman" w:cs="Times New Roman"/>
          <w:b/>
          <w:sz w:val="28"/>
          <w:szCs w:val="24"/>
        </w:rPr>
        <w:footnoteReference w:id="7"/>
      </w:r>
    </w:p>
    <w:p w14:paraId="65A9ACEC" w14:textId="77777777" w:rsidR="00E7683E" w:rsidRPr="002A01FB" w:rsidRDefault="00E7683E" w:rsidP="00083609">
      <w:pPr>
        <w:spacing w:line="360" w:lineRule="auto"/>
        <w:ind w:left="480" w:firstLine="480"/>
        <w:jc w:val="both"/>
        <w:rPr>
          <w:rFonts w:ascii="Times New Roman" w:eastAsia="標楷體" w:hAnsi="Times New Roman" w:cs="Times New Roman"/>
        </w:rPr>
      </w:pPr>
      <w:r w:rsidRPr="002A01FB">
        <w:rPr>
          <w:rFonts w:ascii="Times New Roman" w:eastAsia="標楷體" w:hAnsi="Times New Roman" w:cs="Times New Roman" w:hint="eastAsia"/>
        </w:rPr>
        <w:lastRenderedPageBreak/>
        <w:t>秘書長林基澤</w:t>
      </w:r>
      <w:r w:rsidRPr="002A01FB">
        <w:rPr>
          <w:rFonts w:ascii="Times New Roman" w:eastAsia="標楷體" w:hAnsi="Times New Roman" w:cs="Times New Roman" w:hint="eastAsia"/>
        </w:rPr>
        <w:t>(</w:t>
      </w:r>
      <w:proofErr w:type="spellStart"/>
      <w:r w:rsidRPr="002A01FB">
        <w:rPr>
          <w:rFonts w:ascii="Times New Roman" w:eastAsia="標楷體" w:hAnsi="Times New Roman" w:cs="Times New Roman" w:hint="eastAsia"/>
        </w:rPr>
        <w:t>Kitack</w:t>
      </w:r>
      <w:proofErr w:type="spellEnd"/>
      <w:r w:rsidRPr="002A01FB">
        <w:rPr>
          <w:rFonts w:ascii="Times New Roman" w:eastAsia="標楷體" w:hAnsi="Times New Roman" w:cs="Times New Roman" w:hint="eastAsia"/>
        </w:rPr>
        <w:t xml:space="preserve"> Lim)</w:t>
      </w:r>
      <w:r w:rsidRPr="002A01FB">
        <w:rPr>
          <w:rFonts w:ascii="Times New Roman" w:eastAsia="標楷體" w:hAnsi="Times New Roman" w:cs="Times New Roman" w:hint="eastAsia"/>
        </w:rPr>
        <w:t>於本屆會議開幕式上發表致詞。首先他提到在本屆會議舉行的幾周前，海洋環境保護委員會</w:t>
      </w:r>
      <w:r w:rsidRPr="002A01FB">
        <w:rPr>
          <w:rFonts w:ascii="Times New Roman" w:eastAsia="標楷體" w:hAnsi="Times New Roman" w:cs="Times New Roman" w:hint="eastAsia"/>
        </w:rPr>
        <w:t>(Maritime Environment Protection Committee, MEPC)</w:t>
      </w:r>
      <w:r w:rsidRPr="002A01FB">
        <w:rPr>
          <w:rFonts w:ascii="Times New Roman" w:eastAsia="標楷體" w:hAnsi="Times New Roman" w:cs="Times New Roman" w:hint="eastAsia"/>
        </w:rPr>
        <w:t>通過</w:t>
      </w:r>
      <w:r w:rsidRPr="002A01FB">
        <w:rPr>
          <w:rFonts w:ascii="Times New Roman" w:eastAsia="標楷體" w:hAnsi="Times New Roman" w:cs="Times New Roman" w:hint="eastAsia"/>
        </w:rPr>
        <w:t>2023</w:t>
      </w:r>
      <w:r w:rsidRPr="002A01FB">
        <w:rPr>
          <w:rFonts w:ascii="Times New Roman" w:eastAsia="標楷體" w:hAnsi="Times New Roman" w:cs="Times New Roman" w:hint="eastAsia"/>
        </w:rPr>
        <w:t>年航運溫室</w:t>
      </w:r>
      <w:proofErr w:type="gramStart"/>
      <w:r w:rsidRPr="002A01FB">
        <w:rPr>
          <w:rFonts w:ascii="Times New Roman" w:eastAsia="標楷體" w:hAnsi="Times New Roman" w:cs="Times New Roman" w:hint="eastAsia"/>
        </w:rPr>
        <w:t>氣體減排戰略</w:t>
      </w:r>
      <w:proofErr w:type="gramEnd"/>
      <w:r w:rsidRPr="002A01FB">
        <w:rPr>
          <w:rFonts w:ascii="Times New Roman" w:eastAsia="標楷體" w:hAnsi="Times New Roman" w:cs="Times New Roman" w:hint="eastAsia"/>
        </w:rPr>
        <w:t>。他表示這一個歷史性的進展標示了航運業努力應對氣候變遷的轉捩點。</w:t>
      </w:r>
    </w:p>
    <w:p w14:paraId="395BBE5D" w14:textId="19B4B614" w:rsidR="00E7683E" w:rsidRPr="002A01FB" w:rsidRDefault="00E7683E" w:rsidP="00083609">
      <w:pPr>
        <w:pStyle w:val="a3"/>
        <w:spacing w:line="360" w:lineRule="auto"/>
        <w:ind w:leftChars="0" w:firstLine="480"/>
        <w:jc w:val="both"/>
        <w:rPr>
          <w:rFonts w:ascii="Times New Roman" w:eastAsia="標楷體" w:hAnsi="Times New Roman" w:cs="Times New Roman"/>
        </w:rPr>
      </w:pPr>
      <w:r w:rsidRPr="002A01FB">
        <w:rPr>
          <w:rFonts w:ascii="Times New Roman" w:eastAsia="標楷體" w:hAnsi="Times New Roman" w:cs="Times New Roman" w:hint="eastAsia"/>
        </w:rPr>
        <w:t>接著他提到本屆會議的議程非常重要，將會決定</w:t>
      </w:r>
      <w:r w:rsidRPr="002A01FB">
        <w:rPr>
          <w:rFonts w:ascii="Times New Roman" w:eastAsia="標楷體" w:hAnsi="Times New Roman" w:cs="Times New Roman" w:hint="eastAsia"/>
        </w:rPr>
        <w:t>IMO</w:t>
      </w:r>
      <w:r w:rsidRPr="002A01FB">
        <w:rPr>
          <w:rFonts w:ascii="Times New Roman" w:eastAsia="標楷體" w:hAnsi="Times New Roman" w:cs="Times New Roman" w:hint="eastAsia"/>
        </w:rPr>
        <w:t>下一個兩年期以及之後的工作方向。在本屆會議將選出下一</w:t>
      </w:r>
      <w:r w:rsidR="00A15636">
        <w:rPr>
          <w:rFonts w:ascii="Times New Roman" w:eastAsia="標楷體" w:hAnsi="Times New Roman" w:cs="Times New Roman" w:hint="eastAsia"/>
        </w:rPr>
        <w:t>任</w:t>
      </w:r>
      <w:r w:rsidRPr="002A01FB">
        <w:rPr>
          <w:rFonts w:ascii="Times New Roman" w:eastAsia="標楷體" w:hAnsi="Times New Roman" w:cs="Times New Roman" w:hint="eastAsia"/>
        </w:rPr>
        <w:t>秘書長，此外亦需要制定</w:t>
      </w:r>
      <w:r w:rsidRPr="002A01FB">
        <w:rPr>
          <w:rFonts w:ascii="Times New Roman" w:eastAsia="標楷體" w:hAnsi="Times New Roman" w:cs="Times New Roman" w:hint="eastAsia"/>
        </w:rPr>
        <w:t>2024</w:t>
      </w:r>
      <w:r w:rsidRPr="002A01FB">
        <w:rPr>
          <w:rFonts w:ascii="Times New Roman" w:eastAsia="標楷體" w:hAnsi="Times New Roman" w:cs="Times New Roman" w:hint="eastAsia"/>
        </w:rPr>
        <w:t>年至</w:t>
      </w:r>
      <w:r w:rsidRPr="002A01FB">
        <w:rPr>
          <w:rFonts w:ascii="Times New Roman" w:eastAsia="標楷體" w:hAnsi="Times New Roman" w:cs="Times New Roman" w:hint="eastAsia"/>
        </w:rPr>
        <w:t>2029</w:t>
      </w:r>
      <w:r w:rsidRPr="002A01FB">
        <w:rPr>
          <w:rFonts w:ascii="Times New Roman" w:eastAsia="標楷體" w:hAnsi="Times New Roman" w:cs="Times New Roman" w:hint="eastAsia"/>
        </w:rPr>
        <w:t>年的戰略計畫。並且還將討論預算問題，包括</w:t>
      </w:r>
      <w:r w:rsidRPr="002A01FB">
        <w:rPr>
          <w:rFonts w:ascii="Times New Roman" w:eastAsia="標楷體" w:hAnsi="Times New Roman" w:cs="Times New Roman" w:hint="eastAsia"/>
        </w:rPr>
        <w:t>2023</w:t>
      </w:r>
      <w:r w:rsidRPr="002A01FB">
        <w:rPr>
          <w:rFonts w:ascii="Times New Roman" w:eastAsia="標楷體" w:hAnsi="Times New Roman" w:cs="Times New Roman" w:hint="eastAsia"/>
        </w:rPr>
        <w:t>年預算考慮事項的最新情況，以及下一個兩年期</w:t>
      </w:r>
      <w:r w:rsidRPr="002A01FB">
        <w:rPr>
          <w:rFonts w:ascii="Times New Roman" w:eastAsia="標楷體" w:hAnsi="Times New Roman" w:cs="Times New Roman" w:hint="eastAsia"/>
        </w:rPr>
        <w:t>(2024-2025</w:t>
      </w:r>
      <w:r w:rsidRPr="002A01FB">
        <w:rPr>
          <w:rFonts w:ascii="Times New Roman" w:eastAsia="標楷體" w:hAnsi="Times New Roman" w:cs="Times New Roman" w:hint="eastAsia"/>
        </w:rPr>
        <w:t>年</w:t>
      </w:r>
      <w:r w:rsidRPr="002A01FB">
        <w:rPr>
          <w:rFonts w:ascii="Times New Roman" w:eastAsia="標楷體" w:hAnsi="Times New Roman" w:cs="Times New Roman" w:hint="eastAsia"/>
        </w:rPr>
        <w:t>)</w:t>
      </w:r>
      <w:r w:rsidRPr="002A01FB">
        <w:rPr>
          <w:rFonts w:ascii="Times New Roman" w:eastAsia="標楷體" w:hAnsi="Times New Roman" w:cs="Times New Roman" w:hint="eastAsia"/>
        </w:rPr>
        <w:t>的預算綱要。</w:t>
      </w:r>
    </w:p>
    <w:p w14:paraId="0FA2CD74" w14:textId="77777777" w:rsidR="00E7683E" w:rsidRPr="002A01FB" w:rsidRDefault="00E7683E" w:rsidP="00083609">
      <w:pPr>
        <w:spacing w:line="360" w:lineRule="auto"/>
        <w:ind w:left="480" w:firstLine="480"/>
        <w:jc w:val="both"/>
        <w:rPr>
          <w:rFonts w:ascii="Times New Roman" w:eastAsia="標楷體" w:hAnsi="Times New Roman" w:cs="Times New Roman"/>
        </w:rPr>
      </w:pPr>
      <w:r w:rsidRPr="002A01FB">
        <w:rPr>
          <w:rFonts w:ascii="Times New Roman" w:eastAsia="標楷體" w:hAnsi="Times New Roman" w:cs="Times New Roman" w:hint="eastAsia"/>
        </w:rPr>
        <w:t>有關於會議混合功能的試用期已經過了一半，他期盼各位代表對未來使用此方式進行會議提出意見和建議。</w:t>
      </w:r>
    </w:p>
    <w:p w14:paraId="4FE75CCC" w14:textId="1141C5F9" w:rsidR="003D2BAA" w:rsidRPr="002A01FB" w:rsidRDefault="00E7683E" w:rsidP="00083609">
      <w:pPr>
        <w:pStyle w:val="a3"/>
        <w:spacing w:line="360" w:lineRule="auto"/>
        <w:ind w:leftChars="0" w:firstLine="480"/>
        <w:jc w:val="both"/>
        <w:rPr>
          <w:rFonts w:ascii="Times New Roman" w:eastAsia="標楷體" w:hAnsi="Times New Roman" w:cs="Times New Roman"/>
        </w:rPr>
      </w:pPr>
      <w:r w:rsidRPr="002A01FB">
        <w:rPr>
          <w:rFonts w:ascii="Times New Roman" w:eastAsia="標楷體" w:hAnsi="Times New Roman" w:cs="Times New Roman" w:hint="eastAsia"/>
        </w:rPr>
        <w:t>最後，他想強調</w:t>
      </w:r>
      <w:r w:rsidRPr="002A01FB">
        <w:rPr>
          <w:rFonts w:ascii="Times New Roman" w:eastAsia="標楷體" w:hAnsi="Times New Roman" w:cs="Times New Roman" w:hint="eastAsia"/>
        </w:rPr>
        <w:t>IMO</w:t>
      </w:r>
      <w:r w:rsidRPr="002A01FB">
        <w:rPr>
          <w:rFonts w:ascii="Times New Roman" w:eastAsia="標楷體" w:hAnsi="Times New Roman" w:cs="Times New Roman" w:hint="eastAsia"/>
        </w:rPr>
        <w:t>為加強使用多種語言所做的努力，並讚揚會員國在這方面的參與。</w:t>
      </w:r>
      <w:r w:rsidRPr="002A01FB">
        <w:rPr>
          <w:rFonts w:ascii="Times New Roman" w:eastAsia="標楷體" w:hAnsi="Times New Roman" w:cs="Times New Roman" w:hint="eastAsia"/>
        </w:rPr>
        <w:t>IMO</w:t>
      </w:r>
      <w:r w:rsidRPr="002A01FB">
        <w:rPr>
          <w:rFonts w:ascii="Times New Roman" w:eastAsia="標楷體" w:hAnsi="Times New Roman" w:cs="Times New Roman" w:hint="eastAsia"/>
        </w:rPr>
        <w:t>已經啟動多語言政策框架的工作，他邀請各國一起努力。</w:t>
      </w:r>
    </w:p>
    <w:p w14:paraId="79DFDD0A" w14:textId="66B32144" w:rsidR="003D2BAA" w:rsidRPr="002A01FB" w:rsidRDefault="003D2BAA" w:rsidP="00B0341F">
      <w:pPr>
        <w:numPr>
          <w:ilvl w:val="0"/>
          <w:numId w:val="13"/>
        </w:numPr>
        <w:spacing w:beforeLines="50" w:before="180" w:afterLines="50" w:after="180"/>
        <w:ind w:left="482" w:hanging="482"/>
        <w:rPr>
          <w:rFonts w:ascii="Times New Roman" w:eastAsia="標楷體" w:hAnsi="Times New Roman" w:cs="Times New Roman"/>
          <w:b/>
          <w:sz w:val="28"/>
          <w:szCs w:val="24"/>
        </w:rPr>
      </w:pPr>
      <w:r w:rsidRPr="002A01FB">
        <w:rPr>
          <w:rFonts w:ascii="Times New Roman" w:eastAsia="標楷體" w:hAnsi="Times New Roman" w:cs="Times New Roman"/>
          <w:b/>
          <w:sz w:val="28"/>
          <w:szCs w:val="24"/>
        </w:rPr>
        <w:t>IMO</w:t>
      </w:r>
      <w:r w:rsidRPr="002A01FB">
        <w:rPr>
          <w:rFonts w:ascii="Times New Roman" w:eastAsia="標楷體" w:hAnsi="Times New Roman" w:cs="Times New Roman"/>
          <w:b/>
          <w:sz w:val="28"/>
          <w:szCs w:val="24"/>
        </w:rPr>
        <w:t>秘書長閉幕致詞</w:t>
      </w:r>
      <w:r w:rsidR="008E5844" w:rsidRPr="002A01FB">
        <w:rPr>
          <w:rStyle w:val="a6"/>
          <w:rFonts w:ascii="Times New Roman" w:eastAsia="標楷體" w:hAnsi="Times New Roman" w:cs="Times New Roman"/>
          <w:b/>
          <w:sz w:val="28"/>
          <w:szCs w:val="24"/>
        </w:rPr>
        <w:footnoteReference w:id="8"/>
      </w:r>
    </w:p>
    <w:p w14:paraId="320918DB" w14:textId="44B9D563" w:rsidR="00E7683E" w:rsidRPr="002A01FB" w:rsidRDefault="00E7683E" w:rsidP="00CE0754">
      <w:pPr>
        <w:pStyle w:val="a3"/>
        <w:spacing w:beforeLines="50" w:before="180" w:afterLines="50" w:after="180" w:line="240" w:lineRule="atLeast"/>
        <w:ind w:leftChars="0" w:firstLine="48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秘書長林基澤</w:t>
      </w:r>
      <w:r w:rsidRPr="002A01FB">
        <w:rPr>
          <w:rFonts w:ascii="Times New Roman" w:eastAsia="標楷體" w:hAnsi="Times New Roman" w:cs="Times New Roman" w:hint="eastAsia"/>
          <w:szCs w:val="24"/>
        </w:rPr>
        <w:t>(</w:t>
      </w:r>
      <w:proofErr w:type="spellStart"/>
      <w:r w:rsidRPr="002A01FB">
        <w:rPr>
          <w:rFonts w:ascii="Times New Roman" w:eastAsia="標楷體" w:hAnsi="Times New Roman" w:cs="Times New Roman" w:hint="eastAsia"/>
          <w:szCs w:val="24"/>
        </w:rPr>
        <w:t>Kitack</w:t>
      </w:r>
      <w:proofErr w:type="spellEnd"/>
      <w:r w:rsidRPr="002A01FB">
        <w:rPr>
          <w:rFonts w:ascii="Times New Roman" w:eastAsia="標楷體" w:hAnsi="Times New Roman" w:cs="Times New Roman" w:hint="eastAsia"/>
          <w:szCs w:val="24"/>
        </w:rPr>
        <w:t xml:space="preserve"> Lim)</w:t>
      </w:r>
      <w:r w:rsidRPr="002A01FB">
        <w:rPr>
          <w:rFonts w:ascii="Times New Roman" w:eastAsia="標楷體" w:hAnsi="Times New Roman" w:cs="Times New Roman" w:hint="eastAsia"/>
          <w:szCs w:val="24"/>
        </w:rPr>
        <w:t>重點介紹本屆會議取得一些顯著成就。他指出本屆會議選出</w:t>
      </w:r>
      <w:r w:rsidRPr="002A01FB">
        <w:rPr>
          <w:rFonts w:ascii="Times New Roman" w:eastAsia="標楷體" w:hAnsi="Times New Roman" w:cs="Times New Roman" w:hint="eastAsia"/>
          <w:szCs w:val="24"/>
        </w:rPr>
        <w:t>Arsenio Dominguez</w:t>
      </w:r>
      <w:r w:rsidRPr="002A01FB">
        <w:rPr>
          <w:rFonts w:ascii="Times New Roman" w:eastAsia="標楷體" w:hAnsi="Times New Roman" w:cs="Times New Roman" w:hint="eastAsia"/>
          <w:szCs w:val="24"/>
        </w:rPr>
        <w:t>先生擔任</w:t>
      </w:r>
      <w:r w:rsidRPr="002A01FB">
        <w:rPr>
          <w:rFonts w:ascii="Times New Roman" w:eastAsia="標楷體" w:hAnsi="Times New Roman" w:cs="Times New Roman" w:hint="eastAsia"/>
          <w:szCs w:val="24"/>
        </w:rPr>
        <w:t>IMO</w:t>
      </w:r>
      <w:r w:rsidRPr="002A01FB">
        <w:rPr>
          <w:rFonts w:ascii="Times New Roman" w:eastAsia="標楷體" w:hAnsi="Times New Roman" w:cs="Times New Roman" w:hint="eastAsia"/>
          <w:szCs w:val="24"/>
        </w:rPr>
        <w:t>下任秘書長，他希望可以得到各代表的支持，以確保領導階層能夠順利過渡。他表示</w:t>
      </w:r>
      <w:r w:rsidRPr="002A01FB">
        <w:rPr>
          <w:rFonts w:ascii="Times New Roman" w:eastAsia="標楷體" w:hAnsi="Times New Roman" w:cs="Times New Roman" w:hint="eastAsia"/>
          <w:szCs w:val="24"/>
        </w:rPr>
        <w:t>IMO</w:t>
      </w:r>
      <w:r w:rsidRPr="002A01FB">
        <w:rPr>
          <w:rFonts w:ascii="Times New Roman" w:eastAsia="標楷體" w:hAnsi="Times New Roman" w:cs="Times New Roman" w:hint="eastAsia"/>
          <w:szCs w:val="24"/>
        </w:rPr>
        <w:t>對所有願意為組織服務的候選人表達讚賞，並感謝其政府提名如此高素質的候選人。</w:t>
      </w:r>
    </w:p>
    <w:p w14:paraId="29FF7115" w14:textId="597B99C0" w:rsidR="00E7683E" w:rsidRPr="002A01FB" w:rsidRDefault="00E7683E" w:rsidP="00CE0754">
      <w:pPr>
        <w:pStyle w:val="a3"/>
        <w:spacing w:beforeLines="50" w:before="180" w:afterLines="50" w:after="180" w:line="240" w:lineRule="atLeast"/>
        <w:ind w:leftChars="0" w:firstLine="48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會議中戰略計畫小組進行了富有成果的討論，並就計畫的主要部分達成共識，為</w:t>
      </w:r>
      <w:r w:rsidRPr="002A01FB">
        <w:rPr>
          <w:rFonts w:ascii="Times New Roman" w:eastAsia="標楷體" w:hAnsi="Times New Roman" w:cs="Times New Roman" w:hint="eastAsia"/>
          <w:szCs w:val="24"/>
        </w:rPr>
        <w:t>IMO</w:t>
      </w:r>
      <w:r w:rsidRPr="002A01FB">
        <w:rPr>
          <w:rFonts w:ascii="Times New Roman" w:eastAsia="標楷體" w:hAnsi="Times New Roman" w:cs="Times New Roman" w:hint="eastAsia"/>
          <w:szCs w:val="24"/>
        </w:rPr>
        <w:t>正在形成的前瞻性和富有雄心的戰略提供寶貴的改進意見。理事會改革工作小組也持續取得進展，同意向大會建議直播大會第</w:t>
      </w:r>
      <w:r w:rsidRPr="002A01FB">
        <w:rPr>
          <w:rFonts w:ascii="Times New Roman" w:eastAsia="標楷體" w:hAnsi="Times New Roman" w:cs="Times New Roman" w:hint="eastAsia"/>
          <w:szCs w:val="24"/>
        </w:rPr>
        <w:t>33</w:t>
      </w:r>
      <w:r w:rsidRPr="002A01FB">
        <w:rPr>
          <w:rFonts w:ascii="Times New Roman" w:eastAsia="標楷體" w:hAnsi="Times New Roman" w:cs="Times New Roman" w:hint="eastAsia"/>
          <w:szCs w:val="24"/>
        </w:rPr>
        <w:t>屆會議。</w:t>
      </w:r>
    </w:p>
    <w:p w14:paraId="47A1F76A" w14:textId="77777777" w:rsidR="00E7683E" w:rsidRPr="002A01FB" w:rsidRDefault="00E7683E" w:rsidP="00CE0754">
      <w:pPr>
        <w:pStyle w:val="a3"/>
        <w:spacing w:beforeLines="50" w:before="180" w:afterLines="50" w:after="180" w:line="240" w:lineRule="atLeast"/>
        <w:ind w:leftChars="0" w:firstLine="48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秘書長對理事會批准</w:t>
      </w:r>
      <w:r w:rsidRPr="002A01FB">
        <w:rPr>
          <w:rFonts w:ascii="Times New Roman" w:eastAsia="標楷體" w:hAnsi="Times New Roman" w:cs="Times New Roman" w:hint="eastAsia"/>
          <w:szCs w:val="24"/>
        </w:rPr>
        <w:t>2024-2025</w:t>
      </w:r>
      <w:r w:rsidRPr="002A01FB">
        <w:rPr>
          <w:rFonts w:ascii="Times New Roman" w:eastAsia="標楷體" w:hAnsi="Times New Roman" w:cs="Times New Roman" w:hint="eastAsia"/>
          <w:szCs w:val="24"/>
        </w:rPr>
        <w:t>年兩年期的經常預算綱要表達感謝之意。他表示儘管</w:t>
      </w:r>
      <w:r w:rsidRPr="002A01FB">
        <w:rPr>
          <w:rFonts w:ascii="Times New Roman" w:eastAsia="標楷體" w:hAnsi="Times New Roman" w:cs="Times New Roman" w:hint="eastAsia"/>
          <w:szCs w:val="24"/>
        </w:rPr>
        <w:t>IMO</w:t>
      </w:r>
      <w:r w:rsidRPr="002A01FB">
        <w:rPr>
          <w:rFonts w:ascii="Times New Roman" w:eastAsia="標楷體" w:hAnsi="Times New Roman" w:cs="Times New Roman" w:hint="eastAsia"/>
          <w:szCs w:val="24"/>
        </w:rPr>
        <w:t>面臨各種挑戰，但有理事會堅定不移的支持，秘書處隨時準備好完成不斷擴大的工作計畫。</w:t>
      </w:r>
    </w:p>
    <w:p w14:paraId="2B9D6D9C" w14:textId="77777777" w:rsidR="00E7683E" w:rsidRPr="002A01FB" w:rsidRDefault="00E7683E" w:rsidP="00CE0754">
      <w:pPr>
        <w:pStyle w:val="a3"/>
        <w:spacing w:beforeLines="50" w:before="180" w:afterLines="50" w:after="180" w:line="240" w:lineRule="atLeast"/>
        <w:ind w:leftChars="0" w:firstLine="48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本屆理事會亦審議了混合會議的使用問題，並同意將其試用期延長至</w:t>
      </w:r>
      <w:r w:rsidRPr="002A01FB">
        <w:rPr>
          <w:rFonts w:ascii="Times New Roman" w:eastAsia="標楷體" w:hAnsi="Times New Roman" w:cs="Times New Roman" w:hint="eastAsia"/>
          <w:szCs w:val="24"/>
        </w:rPr>
        <w:t>C 132</w:t>
      </w:r>
      <w:r w:rsidRPr="002A01FB">
        <w:rPr>
          <w:rFonts w:ascii="Times New Roman" w:eastAsia="標楷體" w:hAnsi="Times New Roman" w:cs="Times New Roman" w:hint="eastAsia"/>
          <w:szCs w:val="24"/>
        </w:rPr>
        <w:t>，以便秘書處能夠實施理事會認可的改善措施。</w:t>
      </w:r>
    </w:p>
    <w:p w14:paraId="5182B3D1" w14:textId="77777777" w:rsidR="00E7683E" w:rsidRPr="002A01FB" w:rsidRDefault="00E7683E" w:rsidP="00CE0754">
      <w:pPr>
        <w:pStyle w:val="a3"/>
        <w:spacing w:beforeLines="50" w:before="180" w:afterLines="50" w:after="180" w:line="240" w:lineRule="atLeast"/>
        <w:ind w:leftChars="0" w:firstLine="480"/>
        <w:jc w:val="both"/>
        <w:rPr>
          <w:rFonts w:ascii="Times New Roman" w:eastAsia="標楷體" w:hAnsi="Times New Roman" w:cs="Times New Roman"/>
          <w:szCs w:val="24"/>
        </w:rPr>
      </w:pPr>
      <w:proofErr w:type="gramStart"/>
      <w:r w:rsidRPr="002A01FB">
        <w:rPr>
          <w:rFonts w:ascii="Times New Roman" w:eastAsia="標楷體" w:hAnsi="Times New Roman" w:cs="Times New Roman" w:hint="eastAsia"/>
          <w:szCs w:val="24"/>
        </w:rPr>
        <w:t>此外，</w:t>
      </w:r>
      <w:proofErr w:type="gramEnd"/>
      <w:r w:rsidRPr="002A01FB">
        <w:rPr>
          <w:rFonts w:ascii="Times New Roman" w:eastAsia="標楷體" w:hAnsi="Times New Roman" w:cs="Times New Roman" w:hint="eastAsia"/>
          <w:szCs w:val="24"/>
        </w:rPr>
        <w:t>本屆理事會就一項大會決議達成一致的意見，從而加強對使用多種語言的承</w:t>
      </w:r>
      <w:r w:rsidRPr="002A01FB">
        <w:rPr>
          <w:rFonts w:ascii="Times New Roman" w:eastAsia="標楷體" w:hAnsi="Times New Roman" w:cs="Times New Roman" w:hint="eastAsia"/>
          <w:szCs w:val="24"/>
        </w:rPr>
        <w:lastRenderedPageBreak/>
        <w:t>諾，該決議將在大會第</w:t>
      </w:r>
      <w:r w:rsidRPr="002A01FB">
        <w:rPr>
          <w:rFonts w:ascii="Times New Roman" w:eastAsia="標楷體" w:hAnsi="Times New Roman" w:cs="Times New Roman" w:hint="eastAsia"/>
          <w:szCs w:val="24"/>
        </w:rPr>
        <w:t>33</w:t>
      </w:r>
      <w:r w:rsidRPr="002A01FB">
        <w:rPr>
          <w:rFonts w:ascii="Times New Roman" w:eastAsia="標楷體" w:hAnsi="Times New Roman" w:cs="Times New Roman" w:hint="eastAsia"/>
          <w:szCs w:val="24"/>
        </w:rPr>
        <w:t>屆會議上通過。</w:t>
      </w:r>
    </w:p>
    <w:p w14:paraId="1C2FCE28" w14:textId="1E3930F8" w:rsidR="003D2BAA" w:rsidRPr="002A01FB" w:rsidRDefault="00E7683E" w:rsidP="00CE0754">
      <w:pPr>
        <w:pStyle w:val="a3"/>
        <w:spacing w:beforeLines="50" w:before="180" w:afterLines="50" w:after="180" w:line="240" w:lineRule="atLeast"/>
        <w:ind w:leftChars="0" w:firstLine="480"/>
        <w:jc w:val="both"/>
        <w:rPr>
          <w:rFonts w:ascii="Times New Roman" w:eastAsia="標楷體" w:hAnsi="Times New Roman" w:cs="Times New Roman"/>
          <w:szCs w:val="24"/>
        </w:rPr>
      </w:pPr>
      <w:r w:rsidRPr="002A01FB">
        <w:rPr>
          <w:rFonts w:ascii="Times New Roman" w:eastAsia="標楷體" w:hAnsi="Times New Roman" w:cs="Times New Roman" w:hint="eastAsia"/>
          <w:szCs w:val="24"/>
        </w:rPr>
        <w:t>最後，秘書長對秘書處、會議部門等辛勤工作的工作人員表達感謝之意。</w:t>
      </w:r>
    </w:p>
    <w:p w14:paraId="7104A261" w14:textId="6F31CFFD" w:rsidR="003D2BAA" w:rsidRPr="002A01FB" w:rsidRDefault="003D2BAA" w:rsidP="00B0341F">
      <w:pPr>
        <w:numPr>
          <w:ilvl w:val="0"/>
          <w:numId w:val="13"/>
        </w:numPr>
        <w:spacing w:beforeLines="50" w:before="180" w:afterLines="50" w:after="180" w:line="240" w:lineRule="atLeast"/>
        <w:ind w:left="482" w:hanging="482"/>
        <w:jc w:val="both"/>
        <w:rPr>
          <w:rFonts w:ascii="Times New Roman" w:eastAsia="標楷體" w:hAnsi="Times New Roman" w:cs="Times New Roman"/>
          <w:b/>
          <w:sz w:val="28"/>
          <w:szCs w:val="24"/>
        </w:rPr>
      </w:pPr>
      <w:r w:rsidRPr="002A01FB">
        <w:rPr>
          <w:rFonts w:ascii="Times New Roman" w:eastAsia="標楷體" w:hAnsi="Times New Roman" w:cs="Times New Roman"/>
          <w:b/>
          <w:sz w:val="28"/>
          <w:szCs w:val="24"/>
        </w:rPr>
        <w:t>會議摘要</w:t>
      </w:r>
      <w:r w:rsidR="008E5844" w:rsidRPr="002A01FB">
        <w:rPr>
          <w:rStyle w:val="a6"/>
          <w:rFonts w:ascii="Times New Roman" w:eastAsia="標楷體" w:hAnsi="Times New Roman" w:cs="Times New Roman"/>
          <w:b/>
          <w:sz w:val="28"/>
          <w:szCs w:val="24"/>
        </w:rPr>
        <w:footnoteReference w:id="9"/>
      </w:r>
    </w:p>
    <w:p w14:paraId="6B33D3BF" w14:textId="77777777" w:rsidR="0009652E" w:rsidRPr="002A01FB" w:rsidRDefault="0009652E" w:rsidP="0009652E">
      <w:pPr>
        <w:numPr>
          <w:ilvl w:val="1"/>
          <w:numId w:val="13"/>
        </w:numPr>
        <w:rPr>
          <w:rFonts w:ascii="Times New Roman" w:eastAsia="標楷體" w:hAnsi="Times New Roman" w:cs="Times New Roman"/>
          <w:b/>
        </w:rPr>
      </w:pPr>
      <w:r w:rsidRPr="002A01FB">
        <w:rPr>
          <w:rFonts w:ascii="Times New Roman" w:eastAsia="標楷體" w:hAnsi="Times New Roman" w:cs="Times New Roman" w:hint="eastAsia"/>
          <w:b/>
        </w:rPr>
        <w:t>2024-2029</w:t>
      </w:r>
      <w:r w:rsidRPr="002A01FB">
        <w:rPr>
          <w:rFonts w:ascii="Times New Roman" w:eastAsia="標楷體" w:hAnsi="Times New Roman" w:cs="Times New Roman" w:hint="eastAsia"/>
          <w:b/>
        </w:rPr>
        <w:t>年戰略計畫獲得批准</w:t>
      </w:r>
      <w:r w:rsidRPr="002A01FB">
        <w:rPr>
          <w:rFonts w:ascii="Times New Roman" w:eastAsia="標楷體" w:hAnsi="Times New Roman" w:cs="Times New Roman" w:hint="eastAsia"/>
          <w:b/>
        </w:rPr>
        <w:t>(</w:t>
      </w:r>
      <w:r w:rsidRPr="002A01FB">
        <w:rPr>
          <w:rFonts w:ascii="Times New Roman" w:eastAsia="標楷體" w:hAnsi="Times New Roman" w:cs="Times New Roman" w:hint="eastAsia"/>
          <w:b/>
        </w:rPr>
        <w:t>議程</w:t>
      </w:r>
      <w:r w:rsidRPr="002A01FB">
        <w:rPr>
          <w:rFonts w:ascii="Times New Roman" w:eastAsia="標楷體" w:hAnsi="Times New Roman" w:cs="Times New Roman" w:hint="eastAsia"/>
          <w:b/>
        </w:rPr>
        <w:t>4)</w:t>
      </w:r>
    </w:p>
    <w:p w14:paraId="3E4F391A" w14:textId="6FF47A45" w:rsidR="0009652E" w:rsidRPr="002A01FB" w:rsidRDefault="0009652E" w:rsidP="0009652E">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理事會原則上同意</w:t>
      </w:r>
      <w:r w:rsidRPr="002A01FB">
        <w:rPr>
          <w:rFonts w:ascii="Times New Roman" w:eastAsia="標楷體" w:hAnsi="Times New Roman" w:hint="eastAsia"/>
          <w:szCs w:val="24"/>
        </w:rPr>
        <w:t>2024</w:t>
      </w:r>
      <w:r w:rsidRPr="002A01FB">
        <w:rPr>
          <w:rFonts w:ascii="Times New Roman" w:eastAsia="標楷體" w:hAnsi="Times New Roman" w:hint="eastAsia"/>
          <w:szCs w:val="24"/>
        </w:rPr>
        <w:t>年至</w:t>
      </w:r>
      <w:r w:rsidRPr="002A01FB">
        <w:rPr>
          <w:rFonts w:ascii="Times New Roman" w:eastAsia="標楷體" w:hAnsi="Times New Roman" w:hint="eastAsia"/>
          <w:szCs w:val="24"/>
        </w:rPr>
        <w:t>2029</w:t>
      </w:r>
      <w:r w:rsidRPr="002A01FB">
        <w:rPr>
          <w:rFonts w:ascii="Times New Roman" w:eastAsia="標楷體" w:hAnsi="Times New Roman" w:hint="eastAsia"/>
          <w:szCs w:val="24"/>
        </w:rPr>
        <w:t>年六年期戰略計畫草案，其中包括任務說明、願景說明、總體原則和戰略方針</w:t>
      </w:r>
      <w:r w:rsidRPr="002A01FB">
        <w:rPr>
          <w:rFonts w:ascii="Times New Roman" w:eastAsia="標楷體" w:hAnsi="Times New Roman" w:hint="eastAsia"/>
          <w:szCs w:val="24"/>
        </w:rPr>
        <w:t>1-8</w:t>
      </w:r>
      <w:r w:rsidRPr="002A01FB">
        <w:rPr>
          <w:rFonts w:ascii="Times New Roman" w:eastAsia="標楷體" w:hAnsi="Times New Roman" w:hint="eastAsia"/>
          <w:szCs w:val="24"/>
        </w:rPr>
        <w:t>。草案將提交給戰略規劃工作小組，工作小組將在</w:t>
      </w:r>
      <w:r w:rsidRPr="002A01FB">
        <w:rPr>
          <w:rFonts w:ascii="Times New Roman" w:eastAsia="標楷體" w:hAnsi="Times New Roman" w:hint="eastAsia"/>
          <w:szCs w:val="24"/>
        </w:rPr>
        <w:t>C 130</w:t>
      </w:r>
      <w:r w:rsidRPr="002A01FB">
        <w:rPr>
          <w:rFonts w:ascii="Times New Roman" w:eastAsia="標楷體" w:hAnsi="Times New Roman" w:hint="eastAsia"/>
          <w:szCs w:val="24"/>
        </w:rPr>
        <w:t>期間舉行會議，為</w:t>
      </w:r>
      <w:r w:rsidRPr="002A01FB">
        <w:rPr>
          <w:rFonts w:ascii="Times New Roman" w:eastAsia="標楷體" w:hAnsi="Times New Roman" w:hint="eastAsia"/>
          <w:szCs w:val="24"/>
        </w:rPr>
        <w:t>C 130</w:t>
      </w:r>
      <w:r w:rsidRPr="002A01FB">
        <w:rPr>
          <w:rFonts w:ascii="Times New Roman" w:eastAsia="標楷體" w:hAnsi="Times New Roman" w:hint="eastAsia"/>
          <w:szCs w:val="24"/>
        </w:rPr>
        <w:t>訂定最終草案。隨後</w:t>
      </w:r>
      <w:r w:rsidRPr="002A01FB">
        <w:rPr>
          <w:rFonts w:ascii="Times New Roman" w:eastAsia="標楷體" w:hAnsi="Times New Roman" w:hint="eastAsia"/>
          <w:szCs w:val="24"/>
        </w:rPr>
        <w:t>C 130</w:t>
      </w:r>
      <w:r w:rsidRPr="002A01FB">
        <w:rPr>
          <w:rFonts w:ascii="Times New Roman" w:eastAsia="標楷體" w:hAnsi="Times New Roman" w:hint="eastAsia"/>
          <w:szCs w:val="24"/>
        </w:rPr>
        <w:t>把該計畫提交給大會通過。</w:t>
      </w:r>
    </w:p>
    <w:p w14:paraId="004E77E3" w14:textId="49C5C8C8" w:rsidR="0009652E" w:rsidRPr="002A01FB" w:rsidRDefault="00A528BF" w:rsidP="0009652E">
      <w:pPr>
        <w:spacing w:beforeLines="100" w:before="360" w:afterLines="100" w:after="360"/>
        <w:ind w:left="960"/>
        <w:jc w:val="both"/>
        <w:rPr>
          <w:rFonts w:ascii="Times New Roman" w:eastAsia="標楷體" w:hAnsi="Times New Roman"/>
          <w:szCs w:val="24"/>
        </w:rPr>
      </w:pPr>
      <w:r>
        <w:rPr>
          <w:rFonts w:ascii="Times New Roman" w:eastAsia="標楷體" w:hAnsi="Times New Roman" w:hint="eastAsia"/>
          <w:szCs w:val="24"/>
        </w:rPr>
        <w:t>該戰略計畫中的</w:t>
      </w:r>
      <w:r w:rsidR="0009652E" w:rsidRPr="002A01FB">
        <w:rPr>
          <w:rFonts w:ascii="Times New Roman" w:eastAsia="標楷體" w:hAnsi="Times New Roman" w:hint="eastAsia"/>
          <w:szCs w:val="24"/>
        </w:rPr>
        <w:t>8</w:t>
      </w:r>
      <w:r w:rsidR="0009652E" w:rsidRPr="002A01FB">
        <w:rPr>
          <w:rFonts w:ascii="Times New Roman" w:eastAsia="標楷體" w:hAnsi="Times New Roman" w:hint="eastAsia"/>
          <w:szCs w:val="24"/>
        </w:rPr>
        <w:t>項戰略方針為</w:t>
      </w:r>
      <w:r w:rsidR="0009652E" w:rsidRPr="002A01FB">
        <w:rPr>
          <w:rFonts w:ascii="Times New Roman" w:eastAsia="標楷體" w:hAnsi="Times New Roman" w:hint="eastAsia"/>
          <w:szCs w:val="24"/>
        </w:rPr>
        <w:t>:</w:t>
      </w:r>
    </w:p>
    <w:p w14:paraId="5D59DFFB" w14:textId="77777777" w:rsidR="0009652E" w:rsidRPr="002A01FB" w:rsidRDefault="0009652E" w:rsidP="0009652E">
      <w:pPr>
        <w:pStyle w:val="a3"/>
        <w:numPr>
          <w:ilvl w:val="0"/>
          <w:numId w:val="17"/>
        </w:numPr>
        <w:spacing w:beforeLines="100" w:before="360" w:afterLines="100" w:after="360"/>
        <w:ind w:leftChars="0"/>
        <w:jc w:val="both"/>
        <w:rPr>
          <w:rFonts w:ascii="Times New Roman" w:eastAsia="標楷體" w:hAnsi="Times New Roman"/>
          <w:szCs w:val="24"/>
        </w:rPr>
      </w:pPr>
      <w:r w:rsidRPr="002A01FB">
        <w:rPr>
          <w:rFonts w:ascii="Times New Roman" w:eastAsia="標楷體" w:hAnsi="Times New Roman" w:hint="eastAsia"/>
          <w:szCs w:val="24"/>
        </w:rPr>
        <w:t>SD 1</w:t>
      </w:r>
      <w:r w:rsidRPr="002A01FB">
        <w:rPr>
          <w:rFonts w:ascii="Times New Roman" w:eastAsia="標楷體" w:hAnsi="Times New Roman" w:hint="eastAsia"/>
          <w:szCs w:val="24"/>
        </w:rPr>
        <w:t>在能力發展的支持下，改進</w:t>
      </w:r>
      <w:r w:rsidRPr="002A01FB">
        <w:rPr>
          <w:rFonts w:ascii="Times New Roman" w:eastAsia="標楷體" w:hAnsi="Times New Roman" w:hint="eastAsia"/>
          <w:szCs w:val="24"/>
        </w:rPr>
        <w:t>IMO</w:t>
      </w:r>
      <w:r w:rsidRPr="002A01FB">
        <w:rPr>
          <w:rFonts w:ascii="Times New Roman" w:eastAsia="標楷體" w:hAnsi="Times New Roman" w:hint="eastAsia"/>
          <w:szCs w:val="24"/>
        </w:rPr>
        <w:t>文書的執行情況</w:t>
      </w:r>
    </w:p>
    <w:p w14:paraId="5BF299F1" w14:textId="77777777" w:rsidR="0009652E" w:rsidRPr="002A01FB" w:rsidRDefault="0009652E" w:rsidP="0009652E">
      <w:pPr>
        <w:pStyle w:val="a3"/>
        <w:numPr>
          <w:ilvl w:val="0"/>
          <w:numId w:val="17"/>
        </w:numPr>
        <w:spacing w:beforeLines="100" w:before="360" w:afterLines="100" w:after="360"/>
        <w:ind w:leftChars="0"/>
        <w:jc w:val="both"/>
        <w:rPr>
          <w:rFonts w:ascii="Times New Roman" w:eastAsia="標楷體" w:hAnsi="Times New Roman"/>
          <w:szCs w:val="24"/>
        </w:rPr>
      </w:pPr>
      <w:r w:rsidRPr="002A01FB">
        <w:rPr>
          <w:rFonts w:ascii="Times New Roman" w:eastAsia="標楷體" w:hAnsi="Times New Roman" w:hint="eastAsia"/>
          <w:szCs w:val="24"/>
        </w:rPr>
        <w:t xml:space="preserve">SD 2 </w:t>
      </w:r>
      <w:r w:rsidRPr="002A01FB">
        <w:rPr>
          <w:rFonts w:ascii="Times New Roman" w:eastAsia="標楷體" w:hAnsi="Times New Roman" w:hint="eastAsia"/>
          <w:szCs w:val="24"/>
        </w:rPr>
        <w:t>將新興技術與先進技術納入監管框架</w:t>
      </w:r>
    </w:p>
    <w:p w14:paraId="0508A126" w14:textId="77777777" w:rsidR="0009652E" w:rsidRPr="002A01FB" w:rsidRDefault="0009652E" w:rsidP="0009652E">
      <w:pPr>
        <w:pStyle w:val="a3"/>
        <w:numPr>
          <w:ilvl w:val="0"/>
          <w:numId w:val="17"/>
        </w:numPr>
        <w:spacing w:beforeLines="100" w:before="360" w:afterLines="100" w:after="360"/>
        <w:ind w:leftChars="0"/>
        <w:jc w:val="both"/>
        <w:rPr>
          <w:rFonts w:ascii="Times New Roman" w:eastAsia="標楷體" w:hAnsi="Times New Roman"/>
          <w:szCs w:val="24"/>
        </w:rPr>
      </w:pPr>
      <w:r w:rsidRPr="002A01FB">
        <w:rPr>
          <w:rFonts w:ascii="Times New Roman" w:eastAsia="標楷體" w:hAnsi="Times New Roman" w:hint="eastAsia"/>
          <w:szCs w:val="24"/>
        </w:rPr>
        <w:t xml:space="preserve">SD 3 </w:t>
      </w:r>
      <w:r w:rsidRPr="002A01FB">
        <w:rPr>
          <w:rFonts w:ascii="Times New Roman" w:eastAsia="標楷體" w:hAnsi="Times New Roman" w:hint="eastAsia"/>
          <w:szCs w:val="24"/>
        </w:rPr>
        <w:t>應對氣候變遷，減少國際航運溫室氣體排放</w:t>
      </w:r>
    </w:p>
    <w:p w14:paraId="371AE62D" w14:textId="77777777" w:rsidR="0009652E" w:rsidRPr="002A01FB" w:rsidRDefault="0009652E" w:rsidP="0009652E">
      <w:pPr>
        <w:pStyle w:val="a3"/>
        <w:numPr>
          <w:ilvl w:val="0"/>
          <w:numId w:val="17"/>
        </w:numPr>
        <w:spacing w:beforeLines="100" w:before="360" w:afterLines="100" w:after="360"/>
        <w:ind w:leftChars="0"/>
        <w:jc w:val="both"/>
        <w:rPr>
          <w:rFonts w:ascii="Times New Roman" w:eastAsia="標楷體" w:hAnsi="Times New Roman"/>
          <w:szCs w:val="24"/>
        </w:rPr>
      </w:pPr>
      <w:r w:rsidRPr="002A01FB">
        <w:rPr>
          <w:rFonts w:ascii="Times New Roman" w:eastAsia="標楷體" w:hAnsi="Times New Roman" w:hint="eastAsia"/>
          <w:szCs w:val="24"/>
        </w:rPr>
        <w:t xml:space="preserve">SD 4 </w:t>
      </w:r>
      <w:r w:rsidRPr="002A01FB">
        <w:rPr>
          <w:rFonts w:ascii="Times New Roman" w:eastAsia="標楷體" w:hAnsi="Times New Roman" w:hint="eastAsia"/>
          <w:szCs w:val="24"/>
        </w:rPr>
        <w:t>繼續參與海洋治理</w:t>
      </w:r>
    </w:p>
    <w:p w14:paraId="1DFD2F1B" w14:textId="77777777" w:rsidR="0009652E" w:rsidRPr="002A01FB" w:rsidRDefault="0009652E" w:rsidP="0009652E">
      <w:pPr>
        <w:pStyle w:val="a3"/>
        <w:numPr>
          <w:ilvl w:val="0"/>
          <w:numId w:val="17"/>
        </w:numPr>
        <w:spacing w:beforeLines="100" w:before="360" w:afterLines="100" w:after="360"/>
        <w:ind w:leftChars="0"/>
        <w:jc w:val="both"/>
        <w:rPr>
          <w:rFonts w:ascii="Times New Roman" w:eastAsia="標楷體" w:hAnsi="Times New Roman"/>
          <w:szCs w:val="24"/>
        </w:rPr>
      </w:pPr>
      <w:r w:rsidRPr="002A01FB">
        <w:rPr>
          <w:rFonts w:ascii="Times New Roman" w:eastAsia="標楷體" w:hAnsi="Times New Roman" w:hint="eastAsia"/>
          <w:szCs w:val="24"/>
        </w:rPr>
        <w:t xml:space="preserve">SD 5 </w:t>
      </w:r>
      <w:r w:rsidRPr="002A01FB">
        <w:rPr>
          <w:rFonts w:ascii="Times New Roman" w:eastAsia="標楷體" w:hAnsi="Times New Roman" w:hint="eastAsia"/>
          <w:szCs w:val="24"/>
        </w:rPr>
        <w:t>加強全球便利化；供應鏈恢復力和國際貿易安全</w:t>
      </w:r>
    </w:p>
    <w:p w14:paraId="1504E1B9" w14:textId="77777777" w:rsidR="0009652E" w:rsidRPr="002A01FB" w:rsidRDefault="0009652E" w:rsidP="0009652E">
      <w:pPr>
        <w:pStyle w:val="a3"/>
        <w:numPr>
          <w:ilvl w:val="0"/>
          <w:numId w:val="17"/>
        </w:numPr>
        <w:spacing w:beforeLines="100" w:before="360" w:afterLines="100" w:after="360"/>
        <w:ind w:leftChars="0"/>
        <w:jc w:val="both"/>
        <w:rPr>
          <w:rFonts w:ascii="Times New Roman" w:eastAsia="標楷體" w:hAnsi="Times New Roman"/>
          <w:szCs w:val="24"/>
        </w:rPr>
      </w:pPr>
      <w:r w:rsidRPr="002A01FB">
        <w:rPr>
          <w:rFonts w:ascii="Times New Roman" w:eastAsia="標楷體" w:hAnsi="Times New Roman" w:hint="eastAsia"/>
          <w:szCs w:val="24"/>
        </w:rPr>
        <w:t xml:space="preserve">SD 6 </w:t>
      </w:r>
      <w:r w:rsidRPr="002A01FB">
        <w:rPr>
          <w:rFonts w:ascii="Times New Roman" w:eastAsia="標楷體" w:hAnsi="Times New Roman" w:hint="eastAsia"/>
          <w:szCs w:val="24"/>
        </w:rPr>
        <w:t>解決人為因素</w:t>
      </w:r>
    </w:p>
    <w:p w14:paraId="7754318C" w14:textId="77777777" w:rsidR="0009652E" w:rsidRPr="002A01FB" w:rsidRDefault="0009652E" w:rsidP="0009652E">
      <w:pPr>
        <w:pStyle w:val="a3"/>
        <w:numPr>
          <w:ilvl w:val="0"/>
          <w:numId w:val="17"/>
        </w:numPr>
        <w:spacing w:beforeLines="100" w:before="360" w:afterLines="100" w:after="360"/>
        <w:ind w:leftChars="0"/>
        <w:jc w:val="both"/>
        <w:rPr>
          <w:rFonts w:ascii="Times New Roman" w:eastAsia="標楷體" w:hAnsi="Times New Roman"/>
          <w:szCs w:val="24"/>
        </w:rPr>
      </w:pPr>
      <w:r w:rsidRPr="002A01FB">
        <w:rPr>
          <w:rFonts w:ascii="Times New Roman" w:eastAsia="標楷體" w:hAnsi="Times New Roman" w:hint="eastAsia"/>
          <w:szCs w:val="24"/>
        </w:rPr>
        <w:t xml:space="preserve">SD 7 </w:t>
      </w:r>
      <w:r w:rsidRPr="002A01FB">
        <w:rPr>
          <w:rFonts w:ascii="Times New Roman" w:eastAsia="標楷體" w:hAnsi="Times New Roman" w:hint="eastAsia"/>
          <w:szCs w:val="24"/>
        </w:rPr>
        <w:t>確保國際航運監管的有效性</w:t>
      </w:r>
    </w:p>
    <w:p w14:paraId="73FDC2AA" w14:textId="77777777" w:rsidR="0009652E" w:rsidRPr="002A01FB" w:rsidRDefault="0009652E" w:rsidP="0009652E">
      <w:pPr>
        <w:pStyle w:val="a3"/>
        <w:numPr>
          <w:ilvl w:val="0"/>
          <w:numId w:val="17"/>
        </w:numPr>
        <w:spacing w:beforeLines="100" w:before="360" w:afterLines="100" w:after="360"/>
        <w:ind w:leftChars="0"/>
        <w:jc w:val="both"/>
        <w:rPr>
          <w:rFonts w:ascii="Times New Roman" w:eastAsia="標楷體" w:hAnsi="Times New Roman"/>
          <w:szCs w:val="24"/>
        </w:rPr>
      </w:pPr>
      <w:r w:rsidRPr="002A01FB">
        <w:rPr>
          <w:rFonts w:ascii="Times New Roman" w:eastAsia="標楷體" w:hAnsi="Times New Roman" w:hint="eastAsia"/>
          <w:szCs w:val="24"/>
        </w:rPr>
        <w:t xml:space="preserve">SD 8 </w:t>
      </w:r>
      <w:r w:rsidRPr="002A01FB">
        <w:rPr>
          <w:rFonts w:ascii="Times New Roman" w:eastAsia="標楷體" w:hAnsi="Times New Roman" w:hint="eastAsia"/>
          <w:szCs w:val="24"/>
        </w:rPr>
        <w:t>確保組織的有效性</w:t>
      </w:r>
    </w:p>
    <w:p w14:paraId="54EF8941" w14:textId="629F8C86" w:rsidR="0009652E" w:rsidRPr="002A01FB" w:rsidRDefault="0009652E" w:rsidP="00A528BF">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理事會原則上同意納入相關的績效指標，並同意在</w:t>
      </w:r>
      <w:r w:rsidRPr="002A01FB">
        <w:rPr>
          <w:rFonts w:ascii="Times New Roman" w:eastAsia="標楷體" w:hAnsi="Times New Roman" w:hint="eastAsia"/>
          <w:szCs w:val="24"/>
        </w:rPr>
        <w:t>C 130</w:t>
      </w:r>
      <w:r w:rsidRPr="002A01FB">
        <w:rPr>
          <w:rFonts w:ascii="Times New Roman" w:eastAsia="標楷體" w:hAnsi="Times New Roman" w:hint="eastAsia"/>
          <w:szCs w:val="24"/>
        </w:rPr>
        <w:t>期間的工作小組會議上確定這些指標。理事會邀請將於</w:t>
      </w:r>
      <w:r w:rsidRPr="002A01FB">
        <w:rPr>
          <w:rFonts w:ascii="Times New Roman" w:eastAsia="標楷體" w:hAnsi="Times New Roman" w:hint="eastAsia"/>
          <w:szCs w:val="24"/>
        </w:rPr>
        <w:t>2023</w:t>
      </w:r>
      <w:r w:rsidRPr="002A01FB">
        <w:rPr>
          <w:rFonts w:ascii="Times New Roman" w:eastAsia="標楷體" w:hAnsi="Times New Roman" w:hint="eastAsia"/>
          <w:szCs w:val="24"/>
        </w:rPr>
        <w:t>年下半年舉行會議的國際勞工組織</w:t>
      </w:r>
      <w:r w:rsidRPr="002A01FB">
        <w:rPr>
          <w:rFonts w:ascii="Times New Roman" w:eastAsia="標楷體" w:hAnsi="Times New Roman" w:hint="eastAsia"/>
          <w:szCs w:val="24"/>
        </w:rPr>
        <w:t>(ILO)-IMO</w:t>
      </w:r>
      <w:r w:rsidRPr="002A01FB">
        <w:rPr>
          <w:rFonts w:ascii="Times New Roman" w:eastAsia="標楷體" w:hAnsi="Times New Roman" w:hint="eastAsia"/>
          <w:szCs w:val="24"/>
        </w:rPr>
        <w:t>三方聯合工作小組探討促進收集</w:t>
      </w:r>
      <w:proofErr w:type="gramStart"/>
      <w:r w:rsidRPr="002A01FB">
        <w:rPr>
          <w:rFonts w:ascii="Times New Roman" w:eastAsia="標楷體" w:hAnsi="Times New Roman" w:hint="eastAsia"/>
          <w:szCs w:val="24"/>
        </w:rPr>
        <w:t>霸凌和</w:t>
      </w:r>
      <w:proofErr w:type="gramEnd"/>
      <w:r w:rsidRPr="002A01FB">
        <w:rPr>
          <w:rFonts w:ascii="Times New Roman" w:eastAsia="標楷體" w:hAnsi="Times New Roman" w:hint="eastAsia"/>
          <w:szCs w:val="24"/>
        </w:rPr>
        <w:t>騷擾</w:t>
      </w:r>
      <w:r w:rsidRPr="002A01FB">
        <w:rPr>
          <w:rFonts w:ascii="Times New Roman" w:eastAsia="標楷體" w:hAnsi="Times New Roman" w:hint="eastAsia"/>
          <w:szCs w:val="24"/>
        </w:rPr>
        <w:t>(</w:t>
      </w:r>
      <w:r w:rsidRPr="002A01FB">
        <w:rPr>
          <w:rFonts w:ascii="Times New Roman" w:eastAsia="標楷體" w:hAnsi="Times New Roman" w:hint="eastAsia"/>
          <w:szCs w:val="24"/>
        </w:rPr>
        <w:t>包含性侵犯和性騷擾</w:t>
      </w:r>
      <w:r w:rsidRPr="002A01FB">
        <w:rPr>
          <w:rFonts w:ascii="Times New Roman" w:eastAsia="標楷體" w:hAnsi="Times New Roman" w:hint="eastAsia"/>
          <w:szCs w:val="24"/>
        </w:rPr>
        <w:t>)</w:t>
      </w:r>
      <w:r w:rsidRPr="002A01FB">
        <w:rPr>
          <w:rFonts w:ascii="Times New Roman" w:eastAsia="標楷體" w:hAnsi="Times New Roman" w:hint="eastAsia"/>
          <w:szCs w:val="24"/>
        </w:rPr>
        <w:t>之相關數據的可能方式。</w:t>
      </w:r>
    </w:p>
    <w:p w14:paraId="41199F81" w14:textId="77777777" w:rsidR="0009652E" w:rsidRPr="002A01FB" w:rsidRDefault="0009652E" w:rsidP="0009652E">
      <w:pPr>
        <w:numPr>
          <w:ilvl w:val="1"/>
          <w:numId w:val="13"/>
        </w:numPr>
        <w:rPr>
          <w:rFonts w:ascii="Times New Roman" w:eastAsia="標楷體" w:hAnsi="Times New Roman" w:cs="Times New Roman"/>
          <w:b/>
        </w:rPr>
      </w:pPr>
      <w:r w:rsidRPr="002A01FB">
        <w:rPr>
          <w:rFonts w:ascii="Times New Roman" w:eastAsia="標楷體" w:hAnsi="Times New Roman" w:cs="Times New Roman" w:hint="eastAsia"/>
          <w:b/>
        </w:rPr>
        <w:t>使用多種語言</w:t>
      </w:r>
      <w:proofErr w:type="gramStart"/>
      <w:r w:rsidRPr="002A01FB">
        <w:rPr>
          <w:rFonts w:ascii="Times New Roman" w:eastAsia="標楷體" w:hAnsi="Times New Roman" w:cs="Times New Roman" w:hint="eastAsia"/>
          <w:b/>
        </w:rPr>
        <w:t>—</w:t>
      </w:r>
      <w:proofErr w:type="gramEnd"/>
      <w:r w:rsidRPr="002A01FB">
        <w:rPr>
          <w:rFonts w:ascii="Times New Roman" w:eastAsia="標楷體" w:hAnsi="Times New Roman" w:cs="Times New Roman" w:hint="eastAsia"/>
          <w:b/>
        </w:rPr>
        <w:t>大會決議草案獲得通過</w:t>
      </w:r>
      <w:r w:rsidRPr="002A01FB">
        <w:rPr>
          <w:rFonts w:ascii="Times New Roman" w:eastAsia="標楷體" w:hAnsi="Times New Roman" w:cs="Times New Roman" w:hint="eastAsia"/>
          <w:b/>
        </w:rPr>
        <w:t>(</w:t>
      </w:r>
      <w:r w:rsidRPr="002A01FB">
        <w:rPr>
          <w:rFonts w:ascii="Times New Roman" w:eastAsia="標楷體" w:hAnsi="Times New Roman" w:cs="Times New Roman" w:hint="eastAsia"/>
          <w:b/>
        </w:rPr>
        <w:t>議程</w:t>
      </w:r>
      <w:r w:rsidRPr="002A01FB">
        <w:rPr>
          <w:rFonts w:ascii="Times New Roman" w:eastAsia="標楷體" w:hAnsi="Times New Roman" w:cs="Times New Roman" w:hint="eastAsia"/>
          <w:b/>
        </w:rPr>
        <w:t>4)</w:t>
      </w:r>
    </w:p>
    <w:p w14:paraId="6439030E" w14:textId="2800F252" w:rsidR="0009652E" w:rsidRPr="002A01FB" w:rsidRDefault="0009652E" w:rsidP="007D075A">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lastRenderedPageBreak/>
        <w:t>理事會同意一項關於加強在</w:t>
      </w:r>
      <w:r w:rsidRPr="002A01FB">
        <w:rPr>
          <w:rFonts w:ascii="Times New Roman" w:eastAsia="標楷體" w:hAnsi="Times New Roman" w:hint="eastAsia"/>
          <w:szCs w:val="24"/>
        </w:rPr>
        <w:t>IMO</w:t>
      </w:r>
      <w:r w:rsidRPr="002A01FB">
        <w:rPr>
          <w:rFonts w:ascii="Times New Roman" w:eastAsia="標楷體" w:hAnsi="Times New Roman" w:hint="eastAsia"/>
          <w:szCs w:val="24"/>
        </w:rPr>
        <w:t>使用多種語言的大會決議草案，供大會通過。</w:t>
      </w:r>
      <w:r w:rsidRPr="002A01FB">
        <w:rPr>
          <w:rFonts w:ascii="Times New Roman" w:eastAsia="標楷體" w:hAnsi="Times New Roman" w:hint="eastAsia"/>
          <w:szCs w:val="24"/>
        </w:rPr>
        <w:t xml:space="preserve"> </w:t>
      </w:r>
      <w:r w:rsidRPr="002A01FB">
        <w:rPr>
          <w:rFonts w:ascii="Times New Roman" w:eastAsia="標楷體" w:hAnsi="Times New Roman" w:hint="eastAsia"/>
          <w:szCs w:val="24"/>
        </w:rPr>
        <w:t>理事會</w:t>
      </w:r>
      <w:r w:rsidR="00C927F8">
        <w:rPr>
          <w:rFonts w:ascii="Times New Roman" w:eastAsia="標楷體" w:hAnsi="Times New Roman" w:hint="eastAsia"/>
          <w:szCs w:val="24"/>
        </w:rPr>
        <w:t>亦贊成</w:t>
      </w:r>
      <w:r w:rsidRPr="002A01FB">
        <w:rPr>
          <w:rFonts w:ascii="Times New Roman" w:eastAsia="標楷體" w:hAnsi="Times New Roman" w:hint="eastAsia"/>
          <w:szCs w:val="24"/>
        </w:rPr>
        <w:t>其議程中列入一項關於「考慮加強和改進於</w:t>
      </w:r>
      <w:r w:rsidRPr="002A01FB">
        <w:rPr>
          <w:rFonts w:ascii="Times New Roman" w:eastAsia="標楷體" w:hAnsi="Times New Roman" w:hint="eastAsia"/>
          <w:szCs w:val="24"/>
        </w:rPr>
        <w:t>IMO</w:t>
      </w:r>
      <w:r w:rsidRPr="002A01FB">
        <w:rPr>
          <w:rFonts w:ascii="Times New Roman" w:eastAsia="標楷體" w:hAnsi="Times New Roman" w:hint="eastAsia"/>
          <w:szCs w:val="24"/>
        </w:rPr>
        <w:t>使用多種語言和語言服務」的新產出。</w:t>
      </w:r>
    </w:p>
    <w:p w14:paraId="29BC39D2" w14:textId="77777777" w:rsidR="0009652E" w:rsidRPr="002A01FB" w:rsidRDefault="0009652E" w:rsidP="0009652E">
      <w:pPr>
        <w:numPr>
          <w:ilvl w:val="1"/>
          <w:numId w:val="13"/>
        </w:numPr>
        <w:rPr>
          <w:rFonts w:ascii="Times New Roman" w:eastAsia="標楷體" w:hAnsi="Times New Roman" w:cs="Times New Roman"/>
          <w:b/>
        </w:rPr>
      </w:pPr>
      <w:r w:rsidRPr="002A01FB">
        <w:rPr>
          <w:rFonts w:ascii="Times New Roman" w:eastAsia="標楷體" w:hAnsi="Times New Roman" w:cs="Times New Roman" w:hint="eastAsia"/>
          <w:b/>
        </w:rPr>
        <w:t>2024-2025</w:t>
      </w:r>
      <w:r w:rsidRPr="002A01FB">
        <w:rPr>
          <w:rFonts w:ascii="Times New Roman" w:eastAsia="標楷體" w:hAnsi="Times New Roman" w:cs="Times New Roman" w:hint="eastAsia"/>
          <w:b/>
        </w:rPr>
        <w:t>年擬議預算獲得批准</w:t>
      </w:r>
      <w:r w:rsidRPr="002A01FB">
        <w:rPr>
          <w:rFonts w:ascii="Times New Roman" w:eastAsia="標楷體" w:hAnsi="Times New Roman" w:cs="Times New Roman" w:hint="eastAsia"/>
          <w:b/>
        </w:rPr>
        <w:t>(</w:t>
      </w:r>
      <w:r w:rsidRPr="002A01FB">
        <w:rPr>
          <w:rFonts w:ascii="Times New Roman" w:eastAsia="標楷體" w:hAnsi="Times New Roman" w:cs="Times New Roman" w:hint="eastAsia"/>
          <w:b/>
        </w:rPr>
        <w:t>議程</w:t>
      </w:r>
      <w:r w:rsidRPr="002A01FB">
        <w:rPr>
          <w:rFonts w:ascii="Times New Roman" w:eastAsia="標楷體" w:hAnsi="Times New Roman" w:cs="Times New Roman" w:hint="eastAsia"/>
          <w:b/>
        </w:rPr>
        <w:t>6)</w:t>
      </w:r>
    </w:p>
    <w:p w14:paraId="3502FBE4" w14:textId="77777777" w:rsidR="0009652E" w:rsidRPr="002A01FB" w:rsidRDefault="0009652E" w:rsidP="0009652E">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理事會原則上批准</w:t>
      </w:r>
      <w:r w:rsidRPr="002A01FB">
        <w:rPr>
          <w:rFonts w:ascii="Times New Roman" w:eastAsia="標楷體" w:hAnsi="Times New Roman" w:hint="eastAsia"/>
          <w:szCs w:val="24"/>
        </w:rPr>
        <w:t>2024-2025</w:t>
      </w:r>
      <w:r w:rsidRPr="002A01FB">
        <w:rPr>
          <w:rFonts w:ascii="Times New Roman" w:eastAsia="標楷體" w:hAnsi="Times New Roman" w:hint="eastAsia"/>
          <w:szCs w:val="24"/>
        </w:rPr>
        <w:t>年兩年期</w:t>
      </w:r>
      <w:r w:rsidRPr="002A01FB">
        <w:rPr>
          <w:rFonts w:ascii="Times New Roman" w:eastAsia="標楷體" w:hAnsi="Times New Roman" w:hint="eastAsia"/>
          <w:szCs w:val="24"/>
        </w:rPr>
        <w:t>83</w:t>
      </w:r>
      <w:r w:rsidRPr="002A01FB">
        <w:rPr>
          <w:rFonts w:ascii="Times New Roman" w:eastAsia="標楷體" w:hAnsi="Times New Roman"/>
          <w:szCs w:val="24"/>
        </w:rPr>
        <w:t>,</w:t>
      </w:r>
      <w:r w:rsidRPr="002A01FB">
        <w:rPr>
          <w:rFonts w:ascii="Times New Roman" w:eastAsia="標楷體" w:hAnsi="Times New Roman" w:hint="eastAsia"/>
          <w:szCs w:val="24"/>
        </w:rPr>
        <w:t>583</w:t>
      </w:r>
      <w:r w:rsidRPr="002A01FB">
        <w:rPr>
          <w:rFonts w:ascii="Times New Roman" w:eastAsia="標楷體" w:hAnsi="Times New Roman"/>
          <w:szCs w:val="24"/>
        </w:rPr>
        <w:t>,</w:t>
      </w:r>
      <w:r w:rsidRPr="002A01FB">
        <w:rPr>
          <w:rFonts w:ascii="Times New Roman" w:eastAsia="標楷體" w:hAnsi="Times New Roman" w:hint="eastAsia"/>
          <w:szCs w:val="24"/>
        </w:rPr>
        <w:t>000</w:t>
      </w:r>
      <w:r w:rsidRPr="002A01FB">
        <w:rPr>
          <w:rFonts w:ascii="Times New Roman" w:eastAsia="標楷體" w:hAnsi="Times New Roman" w:hint="eastAsia"/>
          <w:szCs w:val="24"/>
        </w:rPr>
        <w:t>英鎊的經常預算綱要，其中包含</w:t>
      </w:r>
      <w:r w:rsidRPr="002A01FB">
        <w:rPr>
          <w:rFonts w:ascii="Times New Roman" w:eastAsia="標楷體" w:hAnsi="Times New Roman" w:hint="eastAsia"/>
          <w:szCs w:val="24"/>
        </w:rPr>
        <w:t>2024</w:t>
      </w:r>
      <w:r w:rsidRPr="002A01FB">
        <w:rPr>
          <w:rFonts w:ascii="Times New Roman" w:eastAsia="標楷體" w:hAnsi="Times New Roman" w:hint="eastAsia"/>
          <w:szCs w:val="24"/>
        </w:rPr>
        <w:t>年撥款</w:t>
      </w:r>
      <w:r w:rsidRPr="002A01FB">
        <w:rPr>
          <w:rFonts w:ascii="Times New Roman" w:eastAsia="標楷體" w:hAnsi="Times New Roman" w:hint="eastAsia"/>
          <w:szCs w:val="24"/>
        </w:rPr>
        <w:t>40</w:t>
      </w:r>
      <w:r w:rsidRPr="002A01FB">
        <w:rPr>
          <w:rFonts w:ascii="Times New Roman" w:eastAsia="標楷體" w:hAnsi="Times New Roman"/>
          <w:szCs w:val="24"/>
        </w:rPr>
        <w:t>,</w:t>
      </w:r>
      <w:r w:rsidRPr="002A01FB">
        <w:rPr>
          <w:rFonts w:ascii="Times New Roman" w:eastAsia="標楷體" w:hAnsi="Times New Roman" w:hint="eastAsia"/>
          <w:szCs w:val="24"/>
        </w:rPr>
        <w:t>908</w:t>
      </w:r>
      <w:r w:rsidRPr="002A01FB">
        <w:rPr>
          <w:rFonts w:ascii="Times New Roman" w:eastAsia="標楷體" w:hAnsi="Times New Roman"/>
          <w:szCs w:val="24"/>
        </w:rPr>
        <w:t>,</w:t>
      </w:r>
      <w:r w:rsidRPr="002A01FB">
        <w:rPr>
          <w:rFonts w:ascii="Times New Roman" w:eastAsia="標楷體" w:hAnsi="Times New Roman" w:hint="eastAsia"/>
          <w:szCs w:val="24"/>
        </w:rPr>
        <w:t>000</w:t>
      </w:r>
      <w:r w:rsidRPr="002A01FB">
        <w:rPr>
          <w:rFonts w:ascii="Times New Roman" w:eastAsia="標楷體" w:hAnsi="Times New Roman" w:hint="eastAsia"/>
          <w:szCs w:val="24"/>
        </w:rPr>
        <w:t>英鎊和</w:t>
      </w:r>
      <w:r w:rsidRPr="002A01FB">
        <w:rPr>
          <w:rFonts w:ascii="Times New Roman" w:eastAsia="標楷體" w:hAnsi="Times New Roman" w:hint="eastAsia"/>
          <w:szCs w:val="24"/>
        </w:rPr>
        <w:t>2050</w:t>
      </w:r>
      <w:r w:rsidRPr="002A01FB">
        <w:rPr>
          <w:rFonts w:ascii="Times New Roman" w:eastAsia="標楷體" w:hAnsi="Times New Roman" w:hint="eastAsia"/>
          <w:szCs w:val="24"/>
        </w:rPr>
        <w:t>年撥款</w:t>
      </w:r>
      <w:r w:rsidRPr="002A01FB">
        <w:rPr>
          <w:rFonts w:ascii="Times New Roman" w:eastAsia="標楷體" w:hAnsi="Times New Roman" w:hint="eastAsia"/>
          <w:szCs w:val="24"/>
        </w:rPr>
        <w:t>42</w:t>
      </w:r>
      <w:r w:rsidRPr="002A01FB">
        <w:rPr>
          <w:rFonts w:ascii="Times New Roman" w:eastAsia="標楷體" w:hAnsi="Times New Roman"/>
          <w:szCs w:val="24"/>
        </w:rPr>
        <w:t>,</w:t>
      </w:r>
      <w:r w:rsidRPr="002A01FB">
        <w:rPr>
          <w:rFonts w:ascii="Times New Roman" w:eastAsia="標楷體" w:hAnsi="Times New Roman" w:hint="eastAsia"/>
          <w:szCs w:val="24"/>
        </w:rPr>
        <w:t>675</w:t>
      </w:r>
      <w:r w:rsidRPr="002A01FB">
        <w:rPr>
          <w:rFonts w:ascii="Times New Roman" w:eastAsia="標楷體" w:hAnsi="Times New Roman"/>
          <w:szCs w:val="24"/>
        </w:rPr>
        <w:t>,</w:t>
      </w:r>
      <w:r w:rsidRPr="002A01FB">
        <w:rPr>
          <w:rFonts w:ascii="Times New Roman" w:eastAsia="標楷體" w:hAnsi="Times New Roman" w:hint="eastAsia"/>
          <w:szCs w:val="24"/>
        </w:rPr>
        <w:t>000</w:t>
      </w:r>
      <w:r w:rsidRPr="002A01FB">
        <w:rPr>
          <w:rFonts w:ascii="Times New Roman" w:eastAsia="標楷體" w:hAnsi="Times New Roman" w:hint="eastAsia"/>
          <w:szCs w:val="24"/>
        </w:rPr>
        <w:t>英鎊。預算提案將提交</w:t>
      </w:r>
      <w:r w:rsidRPr="002A01FB">
        <w:rPr>
          <w:rFonts w:ascii="Times New Roman" w:eastAsia="標楷體" w:hAnsi="Times New Roman" w:hint="eastAsia"/>
          <w:szCs w:val="24"/>
        </w:rPr>
        <w:t>IMO</w:t>
      </w:r>
      <w:r w:rsidRPr="002A01FB">
        <w:rPr>
          <w:rFonts w:ascii="Times New Roman" w:eastAsia="標楷體" w:hAnsi="Times New Roman" w:hint="eastAsia"/>
          <w:szCs w:val="24"/>
        </w:rPr>
        <w:t>大會通過。</w:t>
      </w:r>
    </w:p>
    <w:p w14:paraId="37BC56D2" w14:textId="77777777" w:rsidR="0009652E" w:rsidRPr="002A01FB" w:rsidRDefault="0009652E" w:rsidP="0009652E">
      <w:pPr>
        <w:numPr>
          <w:ilvl w:val="1"/>
          <w:numId w:val="13"/>
        </w:numPr>
        <w:rPr>
          <w:rFonts w:ascii="Times New Roman" w:eastAsia="標楷體" w:hAnsi="Times New Roman" w:cs="Times New Roman"/>
          <w:b/>
        </w:rPr>
      </w:pPr>
      <w:r w:rsidRPr="002A01FB">
        <w:rPr>
          <w:rFonts w:ascii="Times New Roman" w:eastAsia="標楷體" w:hAnsi="Times New Roman" w:cs="Times New Roman" w:hint="eastAsia"/>
          <w:b/>
        </w:rPr>
        <w:t>跨越國際航道的導彈發射</w:t>
      </w:r>
      <w:r w:rsidRPr="002A01FB">
        <w:rPr>
          <w:rFonts w:ascii="Times New Roman" w:eastAsia="標楷體" w:hAnsi="Times New Roman" w:cs="Times New Roman" w:hint="eastAsia"/>
          <w:b/>
        </w:rPr>
        <w:t>(</w:t>
      </w:r>
      <w:r w:rsidRPr="002A01FB">
        <w:rPr>
          <w:rFonts w:ascii="Times New Roman" w:eastAsia="標楷體" w:hAnsi="Times New Roman" w:cs="Times New Roman" w:hint="eastAsia"/>
          <w:b/>
        </w:rPr>
        <w:t>議程</w:t>
      </w:r>
      <w:r w:rsidRPr="002A01FB">
        <w:rPr>
          <w:rFonts w:ascii="Times New Roman" w:eastAsia="標楷體" w:hAnsi="Times New Roman" w:cs="Times New Roman" w:hint="eastAsia"/>
          <w:b/>
        </w:rPr>
        <w:t>9)</w:t>
      </w:r>
    </w:p>
    <w:p w14:paraId="4F5B8FE7" w14:textId="741F3E82" w:rsidR="0009652E" w:rsidRPr="002A01FB" w:rsidRDefault="0009652E" w:rsidP="0009652E">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理事會重申海事安全委員會</w:t>
      </w:r>
      <w:r w:rsidR="00E5504A">
        <w:rPr>
          <w:rFonts w:ascii="Times New Roman" w:eastAsia="標楷體" w:hAnsi="Times New Roman" w:hint="eastAsia"/>
          <w:szCs w:val="24"/>
        </w:rPr>
        <w:t>(</w:t>
      </w:r>
      <w:r w:rsidR="00E5504A">
        <w:rPr>
          <w:rFonts w:ascii="Times New Roman" w:eastAsia="標楷體" w:hAnsi="Times New Roman"/>
          <w:szCs w:val="24"/>
        </w:rPr>
        <w:t xml:space="preserve">Maritime Safety Committee, </w:t>
      </w:r>
      <w:r w:rsidR="00E5504A">
        <w:rPr>
          <w:rFonts w:ascii="Times New Roman" w:eastAsia="標楷體" w:hAnsi="Times New Roman" w:hint="eastAsia"/>
          <w:szCs w:val="24"/>
        </w:rPr>
        <w:t>MSC)</w:t>
      </w:r>
      <w:r w:rsidRPr="002A01FB">
        <w:rPr>
          <w:rFonts w:ascii="Times New Roman" w:eastAsia="標楷體" w:hAnsi="Times New Roman" w:hint="eastAsia"/>
          <w:szCs w:val="24"/>
        </w:rPr>
        <w:t>關於加強國際航運安全措施之</w:t>
      </w:r>
      <w:r w:rsidRPr="002A01FB">
        <w:rPr>
          <w:rFonts w:ascii="Times New Roman" w:eastAsia="標楷體" w:hAnsi="Times New Roman" w:hint="eastAsia"/>
          <w:szCs w:val="24"/>
        </w:rPr>
        <w:t>MSC.531(107)</w:t>
      </w:r>
      <w:r w:rsidRPr="002A01FB">
        <w:rPr>
          <w:rFonts w:ascii="Times New Roman" w:eastAsia="標楷體" w:hAnsi="Times New Roman" w:hint="eastAsia"/>
          <w:szCs w:val="24"/>
        </w:rPr>
        <w:t>號決議所反映的行動。理事會亦敦促朝鮮停止跨越國際航道的非法和未經宣布的彈道導彈發射。</w:t>
      </w:r>
    </w:p>
    <w:p w14:paraId="0FEDDDB1" w14:textId="77777777" w:rsidR="0009652E" w:rsidRPr="002A01FB" w:rsidRDefault="0009652E" w:rsidP="0009652E">
      <w:pPr>
        <w:numPr>
          <w:ilvl w:val="1"/>
          <w:numId w:val="13"/>
        </w:numPr>
        <w:rPr>
          <w:rFonts w:ascii="Times New Roman" w:eastAsia="標楷體" w:hAnsi="Times New Roman" w:cs="Times New Roman"/>
          <w:b/>
        </w:rPr>
      </w:pPr>
      <w:r w:rsidRPr="002A01FB">
        <w:rPr>
          <w:rFonts w:ascii="Times New Roman" w:eastAsia="標楷體" w:hAnsi="Times New Roman" w:cs="Times New Roman" w:hint="eastAsia"/>
          <w:b/>
        </w:rPr>
        <w:t>改革</w:t>
      </w:r>
      <w:proofErr w:type="gramStart"/>
      <w:r w:rsidRPr="002A01FB">
        <w:rPr>
          <w:rFonts w:ascii="Times New Roman" w:eastAsia="標楷體" w:hAnsi="Times New Roman" w:cs="Times New Roman" w:hint="eastAsia"/>
          <w:b/>
        </w:rPr>
        <w:t>—</w:t>
      </w:r>
      <w:proofErr w:type="gramEnd"/>
      <w:r w:rsidRPr="002A01FB">
        <w:rPr>
          <w:rFonts w:ascii="Times New Roman" w:eastAsia="標楷體" w:hAnsi="Times New Roman" w:cs="Times New Roman" w:hint="eastAsia"/>
          <w:b/>
        </w:rPr>
        <w:t>直播國際海事組織會議</w:t>
      </w:r>
      <w:r w:rsidRPr="002A01FB">
        <w:rPr>
          <w:rFonts w:ascii="Times New Roman" w:eastAsia="標楷體" w:hAnsi="Times New Roman" w:cs="Times New Roman" w:hint="eastAsia"/>
          <w:b/>
        </w:rPr>
        <w:t>(</w:t>
      </w:r>
      <w:r w:rsidRPr="002A01FB">
        <w:rPr>
          <w:rFonts w:ascii="Times New Roman" w:eastAsia="標楷體" w:hAnsi="Times New Roman" w:cs="Times New Roman" w:hint="eastAsia"/>
          <w:b/>
        </w:rPr>
        <w:t>議程</w:t>
      </w:r>
      <w:r w:rsidRPr="002A01FB">
        <w:rPr>
          <w:rFonts w:ascii="Times New Roman" w:eastAsia="標楷體" w:hAnsi="Times New Roman" w:cs="Times New Roman" w:hint="eastAsia"/>
          <w:b/>
        </w:rPr>
        <w:t>14)</w:t>
      </w:r>
    </w:p>
    <w:p w14:paraId="4E1C0353" w14:textId="19F290F8" w:rsidR="0009652E" w:rsidRPr="002A01FB" w:rsidRDefault="0009652E" w:rsidP="00585FF8">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理事會改革工作小組討論加強資訊獲取和透明度的措施，其中包括直播</w:t>
      </w:r>
      <w:r w:rsidRPr="002A01FB">
        <w:rPr>
          <w:rFonts w:ascii="Times New Roman" w:eastAsia="標楷體" w:hAnsi="Times New Roman" w:hint="eastAsia"/>
          <w:szCs w:val="24"/>
        </w:rPr>
        <w:t>IMO</w:t>
      </w:r>
      <w:r w:rsidRPr="002A01FB">
        <w:rPr>
          <w:rFonts w:ascii="Times New Roman" w:eastAsia="標楷體" w:hAnsi="Times New Roman" w:hint="eastAsia"/>
          <w:szCs w:val="24"/>
        </w:rPr>
        <w:t>會議</w:t>
      </w:r>
      <w:r w:rsidR="00585FF8">
        <w:rPr>
          <w:rFonts w:ascii="Times New Roman" w:eastAsia="標楷體" w:hAnsi="Times New Roman" w:hint="eastAsia"/>
          <w:szCs w:val="24"/>
        </w:rPr>
        <w:t>。</w:t>
      </w:r>
      <w:r w:rsidRPr="002A01FB">
        <w:rPr>
          <w:rFonts w:ascii="Times New Roman" w:eastAsia="標楷體" w:hAnsi="Times New Roman" w:hint="eastAsia"/>
          <w:szCs w:val="24"/>
        </w:rPr>
        <w:t>理事會批准</w:t>
      </w:r>
      <w:r w:rsidR="00585FF8">
        <w:rPr>
          <w:rFonts w:ascii="Times New Roman" w:eastAsia="標楷體" w:hAnsi="Times New Roman" w:hint="eastAsia"/>
          <w:szCs w:val="24"/>
        </w:rPr>
        <w:t>該</w:t>
      </w:r>
      <w:r w:rsidRPr="002A01FB">
        <w:rPr>
          <w:rFonts w:ascii="Times New Roman" w:eastAsia="標楷體" w:hAnsi="Times New Roman" w:hint="eastAsia"/>
          <w:szCs w:val="24"/>
        </w:rPr>
        <w:t>工作小組的建議，即建議大會決定在大會第</w:t>
      </w:r>
      <w:r w:rsidRPr="002A01FB">
        <w:rPr>
          <w:rFonts w:ascii="Times New Roman" w:eastAsia="標楷體" w:hAnsi="Times New Roman" w:hint="eastAsia"/>
          <w:szCs w:val="24"/>
        </w:rPr>
        <w:t>33</w:t>
      </w:r>
      <w:r w:rsidRPr="002A01FB">
        <w:rPr>
          <w:rFonts w:ascii="Times New Roman" w:eastAsia="標楷體" w:hAnsi="Times New Roman" w:hint="eastAsia"/>
          <w:szCs w:val="24"/>
        </w:rPr>
        <w:t>屆會議</w:t>
      </w:r>
      <w:r w:rsidRPr="002A01FB">
        <w:rPr>
          <w:rFonts w:ascii="Times New Roman" w:eastAsia="標楷體" w:hAnsi="Times New Roman" w:hint="eastAsia"/>
          <w:szCs w:val="24"/>
        </w:rPr>
        <w:t>(2023</w:t>
      </w:r>
      <w:r w:rsidRPr="002A01FB">
        <w:rPr>
          <w:rFonts w:ascii="Times New Roman" w:eastAsia="標楷體" w:hAnsi="Times New Roman" w:hint="eastAsia"/>
          <w:szCs w:val="24"/>
        </w:rPr>
        <w:t>年</w:t>
      </w:r>
      <w:r w:rsidRPr="002A01FB">
        <w:rPr>
          <w:rFonts w:ascii="Times New Roman" w:eastAsia="標楷體" w:hAnsi="Times New Roman" w:hint="eastAsia"/>
          <w:szCs w:val="24"/>
        </w:rPr>
        <w:t>11</w:t>
      </w:r>
      <w:r w:rsidRPr="002A01FB">
        <w:rPr>
          <w:rFonts w:ascii="Times New Roman" w:eastAsia="標楷體" w:hAnsi="Times New Roman" w:hint="eastAsia"/>
          <w:szCs w:val="24"/>
        </w:rPr>
        <w:t>月</w:t>
      </w:r>
      <w:r w:rsidRPr="002A01FB">
        <w:rPr>
          <w:rFonts w:ascii="Times New Roman" w:eastAsia="標楷體" w:hAnsi="Times New Roman" w:hint="eastAsia"/>
          <w:szCs w:val="24"/>
        </w:rPr>
        <w:t>27</w:t>
      </w:r>
      <w:r w:rsidRPr="002A01FB">
        <w:rPr>
          <w:rFonts w:ascii="Times New Roman" w:eastAsia="標楷體" w:hAnsi="Times New Roman" w:hint="eastAsia"/>
          <w:szCs w:val="24"/>
        </w:rPr>
        <w:t>日至</w:t>
      </w:r>
      <w:r w:rsidRPr="002A01FB">
        <w:rPr>
          <w:rFonts w:ascii="Times New Roman" w:eastAsia="標楷體" w:hAnsi="Times New Roman" w:hint="eastAsia"/>
          <w:szCs w:val="24"/>
        </w:rPr>
        <w:t>12</w:t>
      </w:r>
      <w:r w:rsidRPr="002A01FB">
        <w:rPr>
          <w:rFonts w:ascii="Times New Roman" w:eastAsia="標楷體" w:hAnsi="Times New Roman" w:hint="eastAsia"/>
          <w:szCs w:val="24"/>
        </w:rPr>
        <w:t>月</w:t>
      </w:r>
      <w:r w:rsidRPr="002A01FB">
        <w:rPr>
          <w:rFonts w:ascii="Times New Roman" w:eastAsia="標楷體" w:hAnsi="Times New Roman" w:hint="eastAsia"/>
          <w:szCs w:val="24"/>
        </w:rPr>
        <w:t>6</w:t>
      </w:r>
      <w:r w:rsidRPr="002A01FB">
        <w:rPr>
          <w:rFonts w:ascii="Times New Roman" w:eastAsia="標楷體" w:hAnsi="Times New Roman" w:hint="eastAsia"/>
          <w:szCs w:val="24"/>
        </w:rPr>
        <w:t>日</w:t>
      </w:r>
      <w:r w:rsidRPr="002A01FB">
        <w:rPr>
          <w:rFonts w:ascii="Times New Roman" w:eastAsia="標楷體" w:hAnsi="Times New Roman" w:hint="eastAsia"/>
          <w:szCs w:val="24"/>
        </w:rPr>
        <w:t>)</w:t>
      </w:r>
      <w:r w:rsidRPr="002A01FB">
        <w:rPr>
          <w:rFonts w:ascii="Times New Roman" w:eastAsia="標楷體" w:hAnsi="Times New Roman" w:hint="eastAsia"/>
          <w:szCs w:val="24"/>
        </w:rPr>
        <w:t>開始向大眾直播其公開全體會議。</w:t>
      </w:r>
    </w:p>
    <w:p w14:paraId="23B85B99" w14:textId="77777777" w:rsidR="0009652E" w:rsidRPr="002A01FB" w:rsidRDefault="0009652E" w:rsidP="0009652E">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理事會指出，需進一步了解情況，以制定選擇應向大眾直播的會議或是部分會議的標準和程序。理事會要求秘書處進一步了解聯合國體系其他組織的規則和做法。</w:t>
      </w:r>
    </w:p>
    <w:p w14:paraId="2B5EBF1F" w14:textId="77777777" w:rsidR="0009652E" w:rsidRPr="002A01FB" w:rsidRDefault="0009652E" w:rsidP="0009652E">
      <w:pPr>
        <w:numPr>
          <w:ilvl w:val="1"/>
          <w:numId w:val="13"/>
        </w:numPr>
        <w:spacing w:beforeLines="100" w:before="360" w:afterLines="100" w:after="360"/>
        <w:jc w:val="both"/>
        <w:rPr>
          <w:rFonts w:ascii="Times New Roman" w:eastAsia="標楷體" w:hAnsi="Times New Roman"/>
          <w:szCs w:val="24"/>
        </w:rPr>
      </w:pPr>
      <w:r w:rsidRPr="002A01FB">
        <w:rPr>
          <w:rFonts w:ascii="Times New Roman" w:eastAsia="標楷體" w:hAnsi="Times New Roman" w:cs="Times New Roman" w:hint="eastAsia"/>
          <w:b/>
        </w:rPr>
        <w:t>在伊朗舉行的並行活動</w:t>
      </w:r>
      <w:r w:rsidRPr="002A01FB">
        <w:rPr>
          <w:rFonts w:ascii="Times New Roman" w:eastAsia="標楷體" w:hAnsi="Times New Roman" w:cs="Times New Roman" w:hint="eastAsia"/>
          <w:b/>
        </w:rPr>
        <w:t>(</w:t>
      </w:r>
      <w:r w:rsidRPr="002A01FB">
        <w:rPr>
          <w:rFonts w:ascii="Times New Roman" w:eastAsia="標楷體" w:hAnsi="Times New Roman" w:cs="Times New Roman" w:hint="eastAsia"/>
          <w:b/>
        </w:rPr>
        <w:t>議程</w:t>
      </w:r>
      <w:r w:rsidRPr="002A01FB">
        <w:rPr>
          <w:rFonts w:ascii="Times New Roman" w:eastAsia="標楷體" w:hAnsi="Times New Roman" w:cs="Times New Roman" w:hint="eastAsia"/>
          <w:b/>
        </w:rPr>
        <w:t>15)</w:t>
      </w:r>
    </w:p>
    <w:p w14:paraId="6CD6E279" w14:textId="36A751BE" w:rsidR="0009652E" w:rsidRPr="002A01FB" w:rsidRDefault="0009652E" w:rsidP="0009652E">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經過表決後，</w:t>
      </w:r>
      <w:r w:rsidR="00585FF8">
        <w:rPr>
          <w:rFonts w:ascii="Times New Roman" w:eastAsia="標楷體" w:hAnsi="Times New Roman" w:hint="eastAsia"/>
          <w:szCs w:val="24"/>
        </w:rPr>
        <w:t>理事會</w:t>
      </w:r>
      <w:r w:rsidRPr="002A01FB">
        <w:rPr>
          <w:rFonts w:ascii="Times New Roman" w:eastAsia="標楷體" w:hAnsi="Times New Roman" w:hint="eastAsia"/>
          <w:szCs w:val="24"/>
        </w:rPr>
        <w:t>批准一項提案，該提案是關於撤銷理事會接受伊朗提出在</w:t>
      </w:r>
      <w:r w:rsidRPr="002A01FB">
        <w:rPr>
          <w:rFonts w:ascii="Times New Roman" w:eastAsia="標楷體" w:hAnsi="Times New Roman" w:hint="eastAsia"/>
          <w:szCs w:val="24"/>
        </w:rPr>
        <w:t>2023</w:t>
      </w:r>
      <w:r w:rsidRPr="002A01FB">
        <w:rPr>
          <w:rFonts w:ascii="Times New Roman" w:eastAsia="標楷體" w:hAnsi="Times New Roman" w:hint="eastAsia"/>
          <w:szCs w:val="24"/>
        </w:rPr>
        <w:t>年主辦世界海洋日並行活動之決議。</w:t>
      </w:r>
    </w:p>
    <w:p w14:paraId="516DED5F" w14:textId="1970DF13" w:rsidR="005A646A" w:rsidRPr="002A01FB" w:rsidRDefault="005A646A" w:rsidP="0009652E">
      <w:pPr>
        <w:numPr>
          <w:ilvl w:val="1"/>
          <w:numId w:val="13"/>
        </w:numPr>
        <w:rPr>
          <w:rFonts w:ascii="Times New Roman" w:eastAsia="標楷體" w:hAnsi="Times New Roman" w:cs="Times New Roman"/>
          <w:b/>
        </w:rPr>
      </w:pPr>
      <w:bookmarkStart w:id="6" w:name="OLE_LINK6"/>
      <w:bookmarkStart w:id="7" w:name="OLE_LINK7"/>
      <w:r w:rsidRPr="002A01FB">
        <w:rPr>
          <w:rFonts w:ascii="Times New Roman" w:eastAsia="標楷體" w:hAnsi="Times New Roman" w:cs="Times New Roman" w:hint="eastAsia"/>
          <w:b/>
          <w:bCs/>
        </w:rPr>
        <w:t>2024</w:t>
      </w:r>
      <w:r w:rsidRPr="002A01FB">
        <w:rPr>
          <w:rFonts w:ascii="Times New Roman" w:eastAsia="標楷體" w:hAnsi="Times New Roman" w:cs="Times New Roman" w:hint="eastAsia"/>
          <w:b/>
          <w:bCs/>
        </w:rPr>
        <w:t>年世界海事主題</w:t>
      </w:r>
      <w:r w:rsidRPr="002A01FB">
        <w:rPr>
          <w:rFonts w:ascii="Times New Roman" w:eastAsia="標楷體" w:hAnsi="Times New Roman" w:cs="Times New Roman" w:hint="eastAsia"/>
          <w:b/>
          <w:bCs/>
        </w:rPr>
        <w:t>:</w:t>
      </w:r>
      <w:r w:rsidRPr="002A01FB">
        <w:rPr>
          <w:rFonts w:ascii="Times New Roman" w:eastAsia="標楷體" w:hAnsi="Times New Roman" w:cs="Times New Roman" w:hint="eastAsia"/>
          <w:b/>
          <w:bCs/>
        </w:rPr>
        <w:t>「航行未來</w:t>
      </w:r>
      <w:r w:rsidRPr="002A01FB">
        <w:rPr>
          <w:rFonts w:ascii="Times New Roman" w:eastAsia="標楷體" w:hAnsi="Times New Roman" w:cs="Times New Roman" w:hint="eastAsia"/>
          <w:b/>
          <w:bCs/>
        </w:rPr>
        <w:t>:</w:t>
      </w:r>
      <w:r w:rsidRPr="002A01FB">
        <w:rPr>
          <w:rFonts w:ascii="Times New Roman" w:eastAsia="標楷體" w:hAnsi="Times New Roman" w:cs="Times New Roman" w:hint="eastAsia"/>
          <w:b/>
          <w:bCs/>
        </w:rPr>
        <w:t>安全第一」</w:t>
      </w:r>
      <w:r w:rsidRPr="002A01FB">
        <w:rPr>
          <w:rFonts w:ascii="Times New Roman" w:eastAsia="標楷體" w:hAnsi="Times New Roman" w:cs="Times New Roman"/>
          <w:b/>
          <w:bCs/>
        </w:rPr>
        <w:t>(</w:t>
      </w:r>
      <w:bookmarkStart w:id="8" w:name="OLE_LINK13"/>
      <w:r w:rsidRPr="002A01FB">
        <w:rPr>
          <w:rFonts w:ascii="Times New Roman" w:eastAsia="標楷體" w:hAnsi="Times New Roman" w:cs="Times New Roman"/>
          <w:b/>
          <w:bCs/>
        </w:rPr>
        <w:t>Navigating the future: safety first</w:t>
      </w:r>
      <w:proofErr w:type="gramStart"/>
      <w:r w:rsidRPr="002A01FB">
        <w:rPr>
          <w:rFonts w:ascii="Times New Roman" w:eastAsia="標楷體" w:hAnsi="Times New Roman" w:cs="Times New Roman"/>
          <w:b/>
          <w:bCs/>
        </w:rPr>
        <w:t>!</w:t>
      </w:r>
      <w:bookmarkEnd w:id="8"/>
      <w:r w:rsidRPr="002A01FB">
        <w:rPr>
          <w:rFonts w:ascii="Times New Roman" w:eastAsia="標楷體" w:hAnsi="Times New Roman" w:cs="Times New Roman"/>
          <w:b/>
          <w:bCs/>
        </w:rPr>
        <w:t>)</w:t>
      </w:r>
      <w:bookmarkEnd w:id="6"/>
      <w:bookmarkEnd w:id="7"/>
      <w:r w:rsidR="00D40215" w:rsidRPr="002A01FB">
        <w:rPr>
          <w:rFonts w:ascii="Times New Roman" w:eastAsia="標楷體" w:hAnsi="Times New Roman" w:cs="Times New Roman" w:hint="eastAsia"/>
          <w:b/>
          <w:bCs/>
        </w:rPr>
        <w:t>(</w:t>
      </w:r>
      <w:proofErr w:type="gramEnd"/>
      <w:r w:rsidR="00D40215" w:rsidRPr="002A01FB">
        <w:rPr>
          <w:rFonts w:ascii="Times New Roman" w:eastAsia="標楷體" w:hAnsi="Times New Roman" w:cs="Times New Roman" w:hint="eastAsia"/>
          <w:b/>
          <w:bCs/>
        </w:rPr>
        <w:t>議程</w:t>
      </w:r>
      <w:r w:rsidR="00D40215" w:rsidRPr="002A01FB">
        <w:rPr>
          <w:rFonts w:ascii="Times New Roman" w:eastAsia="標楷體" w:hAnsi="Times New Roman" w:cs="Times New Roman" w:hint="eastAsia"/>
          <w:b/>
          <w:bCs/>
        </w:rPr>
        <w:t>15)</w:t>
      </w:r>
    </w:p>
    <w:p w14:paraId="01382B29" w14:textId="67E8EAFE" w:rsidR="005A646A" w:rsidRPr="002A01FB" w:rsidRDefault="005A646A" w:rsidP="00CE0754">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理事會批准</w:t>
      </w:r>
      <w:r w:rsidRPr="002A01FB">
        <w:rPr>
          <w:rFonts w:ascii="Times New Roman" w:eastAsia="標楷體" w:hAnsi="Times New Roman" w:hint="eastAsia"/>
          <w:szCs w:val="24"/>
        </w:rPr>
        <w:t>2024</w:t>
      </w:r>
      <w:r w:rsidRPr="002A01FB">
        <w:rPr>
          <w:rFonts w:ascii="Times New Roman" w:eastAsia="標楷體" w:hAnsi="Times New Roman" w:hint="eastAsia"/>
          <w:szCs w:val="24"/>
        </w:rPr>
        <w:t>年世界海事日主題</w:t>
      </w:r>
      <w:r w:rsidRPr="002A01FB">
        <w:rPr>
          <w:rFonts w:ascii="Times New Roman" w:eastAsia="標楷體" w:hAnsi="Times New Roman" w:hint="eastAsia"/>
          <w:szCs w:val="24"/>
        </w:rPr>
        <w:t>:</w:t>
      </w:r>
      <w:r w:rsidRPr="002A01FB">
        <w:rPr>
          <w:rFonts w:ascii="Times New Roman" w:eastAsia="標楷體" w:hAnsi="Times New Roman" w:hint="eastAsia"/>
          <w:szCs w:val="24"/>
        </w:rPr>
        <w:t>「航行未來</w:t>
      </w:r>
      <w:r w:rsidRPr="002A01FB">
        <w:rPr>
          <w:rFonts w:ascii="Times New Roman" w:eastAsia="標楷體" w:hAnsi="Times New Roman" w:hint="eastAsia"/>
          <w:szCs w:val="24"/>
        </w:rPr>
        <w:t>:</w:t>
      </w:r>
      <w:r w:rsidRPr="002A01FB">
        <w:rPr>
          <w:rFonts w:ascii="Times New Roman" w:eastAsia="標楷體" w:hAnsi="Times New Roman" w:hint="eastAsia"/>
          <w:szCs w:val="24"/>
        </w:rPr>
        <w:t>安全第一」。該主題反映</w:t>
      </w:r>
      <w:r w:rsidRPr="002A01FB">
        <w:rPr>
          <w:rFonts w:ascii="Times New Roman" w:eastAsia="標楷體" w:hAnsi="Times New Roman" w:hint="eastAsia"/>
          <w:szCs w:val="24"/>
        </w:rPr>
        <w:t>IMO</w:t>
      </w:r>
      <w:r w:rsidRPr="002A01FB">
        <w:rPr>
          <w:rFonts w:ascii="Times New Roman" w:eastAsia="標楷體" w:hAnsi="Times New Roman" w:hint="eastAsia"/>
          <w:szCs w:val="24"/>
        </w:rPr>
        <w:t>在保護海洋環境的同時，亦加強海事安全和保安的工作，並確保其監管制定過程</w:t>
      </w:r>
      <w:r w:rsidR="00B668FC">
        <w:rPr>
          <w:rFonts w:ascii="Times New Roman" w:eastAsia="標楷體" w:hAnsi="Times New Roman" w:hint="eastAsia"/>
          <w:szCs w:val="24"/>
        </w:rPr>
        <w:t>中能夠</w:t>
      </w:r>
      <w:r w:rsidRPr="002A01FB">
        <w:rPr>
          <w:rFonts w:ascii="Times New Roman" w:eastAsia="標楷體" w:hAnsi="Times New Roman" w:hint="eastAsia"/>
          <w:szCs w:val="24"/>
        </w:rPr>
        <w:t>安全地預測技術變革和創新的快速發展。</w:t>
      </w:r>
    </w:p>
    <w:p w14:paraId="62DC689C" w14:textId="1949FC5D" w:rsidR="005A646A" w:rsidRPr="002A01FB" w:rsidRDefault="005A646A" w:rsidP="0009652E">
      <w:pPr>
        <w:numPr>
          <w:ilvl w:val="1"/>
          <w:numId w:val="13"/>
        </w:numPr>
        <w:rPr>
          <w:rFonts w:ascii="Times New Roman" w:eastAsia="標楷體" w:hAnsi="Times New Roman" w:cs="Times New Roman"/>
          <w:b/>
        </w:rPr>
      </w:pPr>
      <w:r w:rsidRPr="002A01FB">
        <w:rPr>
          <w:rFonts w:ascii="Times New Roman" w:eastAsia="標楷體" w:hAnsi="Times New Roman" w:cs="Times New Roman" w:hint="eastAsia"/>
          <w:b/>
        </w:rPr>
        <w:t>國際海事獎</w:t>
      </w:r>
      <w:r w:rsidR="00CE0754" w:rsidRPr="002A01FB">
        <w:rPr>
          <w:rFonts w:ascii="Times New Roman" w:eastAsia="標楷體" w:hAnsi="Times New Roman" w:cs="Times New Roman" w:hint="eastAsia"/>
          <w:b/>
        </w:rPr>
        <w:t>(</w:t>
      </w:r>
      <w:r w:rsidRPr="002A01FB">
        <w:rPr>
          <w:rFonts w:ascii="Times New Roman" w:eastAsia="標楷體" w:hAnsi="Times New Roman" w:cs="Times New Roman"/>
          <w:b/>
        </w:rPr>
        <w:t>International Maritime Prize</w:t>
      </w:r>
      <w:r w:rsidR="00CE0754" w:rsidRPr="002A01FB">
        <w:rPr>
          <w:rFonts w:ascii="Times New Roman" w:eastAsia="標楷體" w:hAnsi="Times New Roman" w:cs="Times New Roman"/>
          <w:b/>
        </w:rPr>
        <w:t>)</w:t>
      </w:r>
      <w:r w:rsidR="00D40215" w:rsidRPr="002A01FB">
        <w:rPr>
          <w:rFonts w:ascii="Times New Roman" w:eastAsia="標楷體" w:hAnsi="Times New Roman" w:cs="Times New Roman" w:hint="eastAsia"/>
          <w:b/>
        </w:rPr>
        <w:t>(</w:t>
      </w:r>
      <w:r w:rsidR="00D40215" w:rsidRPr="002A01FB">
        <w:rPr>
          <w:rFonts w:ascii="Times New Roman" w:eastAsia="標楷體" w:hAnsi="Times New Roman" w:cs="Times New Roman" w:hint="eastAsia"/>
          <w:b/>
        </w:rPr>
        <w:t>議程</w:t>
      </w:r>
      <w:r w:rsidR="00D40215" w:rsidRPr="002A01FB">
        <w:rPr>
          <w:rFonts w:ascii="Times New Roman" w:eastAsia="標楷體" w:hAnsi="Times New Roman" w:cs="Times New Roman" w:hint="eastAsia"/>
          <w:b/>
        </w:rPr>
        <w:t>15)</w:t>
      </w:r>
    </w:p>
    <w:p w14:paraId="3CA602AA" w14:textId="77777777" w:rsidR="005A646A" w:rsidRPr="002A01FB" w:rsidRDefault="005A646A" w:rsidP="00CE0754">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lastRenderedPageBreak/>
        <w:t>理事會決定將</w:t>
      </w:r>
      <w:r w:rsidRPr="002A01FB">
        <w:rPr>
          <w:rFonts w:ascii="Times New Roman" w:eastAsia="標楷體" w:hAnsi="Times New Roman" w:hint="eastAsia"/>
          <w:szCs w:val="24"/>
        </w:rPr>
        <w:t>2022</w:t>
      </w:r>
      <w:r w:rsidRPr="002A01FB">
        <w:rPr>
          <w:rFonts w:ascii="Times New Roman" w:eastAsia="標楷體" w:hAnsi="Times New Roman" w:hint="eastAsia"/>
          <w:szCs w:val="24"/>
        </w:rPr>
        <w:t>年國際海事獎授與德國的</w:t>
      </w:r>
      <w:r w:rsidRPr="002A01FB">
        <w:rPr>
          <w:rFonts w:ascii="Times New Roman" w:eastAsia="標楷體" w:hAnsi="Times New Roman"/>
          <w:szCs w:val="24"/>
        </w:rPr>
        <w:t xml:space="preserve">Anneliese </w:t>
      </w:r>
      <w:proofErr w:type="spellStart"/>
      <w:r w:rsidRPr="002A01FB">
        <w:rPr>
          <w:rFonts w:ascii="Times New Roman" w:eastAsia="標楷體" w:hAnsi="Times New Roman"/>
          <w:szCs w:val="24"/>
        </w:rPr>
        <w:t>Jost</w:t>
      </w:r>
      <w:proofErr w:type="spellEnd"/>
      <w:r w:rsidRPr="002A01FB">
        <w:rPr>
          <w:rFonts w:ascii="Times New Roman" w:eastAsia="標楷體" w:hAnsi="Times New Roman" w:hint="eastAsia"/>
          <w:szCs w:val="24"/>
        </w:rPr>
        <w:t>女士。理事會讚賞</w:t>
      </w:r>
      <w:proofErr w:type="spellStart"/>
      <w:r w:rsidRPr="002A01FB">
        <w:rPr>
          <w:rFonts w:ascii="Times New Roman" w:eastAsia="標楷體" w:hAnsi="Times New Roman" w:hint="eastAsia"/>
          <w:szCs w:val="24"/>
        </w:rPr>
        <w:t>J</w:t>
      </w:r>
      <w:r w:rsidRPr="002A01FB">
        <w:rPr>
          <w:rFonts w:ascii="Times New Roman" w:eastAsia="標楷體" w:hAnsi="Times New Roman"/>
          <w:szCs w:val="24"/>
        </w:rPr>
        <w:t>ost</w:t>
      </w:r>
      <w:proofErr w:type="spellEnd"/>
      <w:r w:rsidRPr="002A01FB">
        <w:rPr>
          <w:rFonts w:ascii="Times New Roman" w:eastAsia="標楷體" w:hAnsi="Times New Roman" w:hint="eastAsia"/>
          <w:szCs w:val="24"/>
        </w:rPr>
        <w:t>女士多年來為</w:t>
      </w:r>
      <w:r w:rsidRPr="002A01FB">
        <w:rPr>
          <w:rFonts w:ascii="Times New Roman" w:eastAsia="標楷體" w:hAnsi="Times New Roman" w:hint="eastAsia"/>
          <w:szCs w:val="24"/>
        </w:rPr>
        <w:t>IMO</w:t>
      </w:r>
      <w:r w:rsidRPr="002A01FB">
        <w:rPr>
          <w:rFonts w:ascii="Times New Roman" w:eastAsia="標楷體" w:hAnsi="Times New Roman" w:hint="eastAsia"/>
          <w:szCs w:val="24"/>
        </w:rPr>
        <w:t>的工作、目標以及整個國際海世界做出的寶貴貢獻。</w:t>
      </w:r>
      <w:proofErr w:type="gramStart"/>
      <w:r w:rsidRPr="002A01FB">
        <w:rPr>
          <w:rFonts w:ascii="Times New Roman" w:eastAsia="標楷體" w:hAnsi="Times New Roman" w:hint="eastAsia"/>
          <w:szCs w:val="24"/>
        </w:rPr>
        <w:t>此外，</w:t>
      </w:r>
      <w:proofErr w:type="gramEnd"/>
      <w:r w:rsidRPr="002A01FB">
        <w:rPr>
          <w:rFonts w:ascii="Times New Roman" w:eastAsia="標楷體" w:hAnsi="Times New Roman" w:hint="eastAsia"/>
          <w:szCs w:val="24"/>
        </w:rPr>
        <w:t>理事會也決定向馬紹爾群島的</w:t>
      </w:r>
      <w:r w:rsidRPr="002A01FB">
        <w:rPr>
          <w:rFonts w:ascii="Times New Roman" w:eastAsia="標楷體" w:hAnsi="Times New Roman"/>
          <w:szCs w:val="24"/>
        </w:rPr>
        <w:t>David J. F. Bruce</w:t>
      </w:r>
      <w:r w:rsidRPr="002A01FB">
        <w:rPr>
          <w:rFonts w:ascii="Times New Roman" w:eastAsia="標楷體" w:hAnsi="Times New Roman" w:hint="eastAsia"/>
          <w:szCs w:val="24"/>
        </w:rPr>
        <w:t>船長頒發特別證書，以表彰他對</w:t>
      </w:r>
      <w:r w:rsidRPr="002A01FB">
        <w:rPr>
          <w:rFonts w:ascii="Times New Roman" w:eastAsia="標楷體" w:hAnsi="Times New Roman" w:hint="eastAsia"/>
          <w:szCs w:val="24"/>
        </w:rPr>
        <w:t>IMO</w:t>
      </w:r>
      <w:r w:rsidRPr="002A01FB">
        <w:rPr>
          <w:rFonts w:ascii="Times New Roman" w:eastAsia="標楷體" w:hAnsi="Times New Roman" w:hint="eastAsia"/>
          <w:szCs w:val="24"/>
        </w:rPr>
        <w:t>工作的貢獻。</w:t>
      </w:r>
    </w:p>
    <w:p w14:paraId="47C0F878" w14:textId="69378F72" w:rsidR="005A646A" w:rsidRPr="002A01FB" w:rsidRDefault="005A646A" w:rsidP="0009652E">
      <w:pPr>
        <w:numPr>
          <w:ilvl w:val="1"/>
          <w:numId w:val="13"/>
        </w:numPr>
        <w:rPr>
          <w:rFonts w:ascii="Times New Roman" w:eastAsia="標楷體" w:hAnsi="Times New Roman" w:cs="Times New Roman"/>
          <w:b/>
        </w:rPr>
      </w:pPr>
      <w:r w:rsidRPr="002A01FB">
        <w:rPr>
          <w:rFonts w:ascii="Times New Roman" w:eastAsia="標楷體" w:hAnsi="Times New Roman" w:cs="Times New Roman" w:hint="eastAsia"/>
          <w:b/>
        </w:rPr>
        <w:t>國際海事組織海上英勇獎章</w:t>
      </w:r>
      <w:r w:rsidR="00CE0754" w:rsidRPr="002A01FB">
        <w:rPr>
          <w:rFonts w:ascii="Times New Roman" w:eastAsia="標楷體" w:hAnsi="Times New Roman" w:cs="Times New Roman" w:hint="eastAsia"/>
          <w:b/>
        </w:rPr>
        <w:t>(</w:t>
      </w:r>
      <w:r w:rsidRPr="002A01FB">
        <w:rPr>
          <w:rFonts w:ascii="Times New Roman" w:eastAsia="標楷體" w:hAnsi="Times New Roman" w:cs="Times New Roman"/>
          <w:b/>
        </w:rPr>
        <w:t xml:space="preserve">IMO </w:t>
      </w:r>
      <w:proofErr w:type="spellStart"/>
      <w:r w:rsidRPr="002A01FB">
        <w:rPr>
          <w:rFonts w:ascii="Times New Roman" w:eastAsia="標楷體" w:hAnsi="Times New Roman" w:cs="Times New Roman"/>
          <w:b/>
        </w:rPr>
        <w:t>Honours</w:t>
      </w:r>
      <w:proofErr w:type="spellEnd"/>
      <w:r w:rsidRPr="002A01FB">
        <w:rPr>
          <w:rFonts w:ascii="Times New Roman" w:eastAsia="標楷體" w:hAnsi="Times New Roman" w:cs="Times New Roman"/>
          <w:b/>
        </w:rPr>
        <w:t xml:space="preserve"> for Exceptional Bravery at Sea</w:t>
      </w:r>
      <w:r w:rsidR="00CE0754" w:rsidRPr="002A01FB">
        <w:rPr>
          <w:rFonts w:ascii="Times New Roman" w:eastAsia="標楷體" w:hAnsi="Times New Roman" w:cs="Times New Roman"/>
          <w:b/>
        </w:rPr>
        <w:t>)</w:t>
      </w:r>
      <w:r w:rsidR="00D40215" w:rsidRPr="002A01FB">
        <w:rPr>
          <w:rFonts w:ascii="Times New Roman" w:eastAsia="標楷體" w:hAnsi="Times New Roman" w:cs="Times New Roman" w:hint="eastAsia"/>
          <w:b/>
        </w:rPr>
        <w:t>(</w:t>
      </w:r>
      <w:r w:rsidR="00D40215" w:rsidRPr="002A01FB">
        <w:rPr>
          <w:rFonts w:ascii="Times New Roman" w:eastAsia="標楷體" w:hAnsi="Times New Roman" w:cs="Times New Roman" w:hint="eastAsia"/>
          <w:b/>
        </w:rPr>
        <w:t>議程</w:t>
      </w:r>
      <w:r w:rsidR="00D40215" w:rsidRPr="002A01FB">
        <w:rPr>
          <w:rFonts w:ascii="Times New Roman" w:eastAsia="標楷體" w:hAnsi="Times New Roman" w:cs="Times New Roman" w:hint="eastAsia"/>
          <w:b/>
        </w:rPr>
        <w:t>15)</w:t>
      </w:r>
    </w:p>
    <w:p w14:paraId="5108DCB9" w14:textId="43CCEF31" w:rsidR="005A646A" w:rsidRPr="002A01FB" w:rsidRDefault="005A646A" w:rsidP="00CE0754">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理事會決定將</w:t>
      </w:r>
      <w:r w:rsidRPr="002A01FB">
        <w:rPr>
          <w:rFonts w:ascii="Times New Roman" w:eastAsia="標楷體" w:hAnsi="Times New Roman" w:hint="eastAsia"/>
          <w:szCs w:val="24"/>
        </w:rPr>
        <w:t>IMO</w:t>
      </w:r>
      <w:r w:rsidRPr="002A01FB">
        <w:rPr>
          <w:rFonts w:ascii="Times New Roman" w:eastAsia="標楷體" w:hAnsi="Times New Roman" w:hint="eastAsia"/>
          <w:szCs w:val="24"/>
        </w:rPr>
        <w:t>頒發的海上英勇獎章授予由美國提名的美國海岸警衛隊技師</w:t>
      </w:r>
      <w:r w:rsidRPr="002A01FB">
        <w:rPr>
          <w:rFonts w:ascii="Times New Roman" w:eastAsia="標楷體" w:hAnsi="Times New Roman"/>
          <w:szCs w:val="24"/>
        </w:rPr>
        <w:t>Caleb Halle</w:t>
      </w:r>
      <w:r w:rsidR="007D075A">
        <w:rPr>
          <w:rFonts w:ascii="Times New Roman" w:eastAsia="標楷體" w:hAnsi="Times New Roman" w:hint="eastAsia"/>
          <w:szCs w:val="24"/>
        </w:rPr>
        <w:t>先生</w:t>
      </w:r>
      <w:r w:rsidRPr="002A01FB">
        <w:rPr>
          <w:rFonts w:ascii="Times New Roman" w:eastAsia="標楷體" w:hAnsi="Times New Roman" w:hint="eastAsia"/>
          <w:szCs w:val="24"/>
        </w:rPr>
        <w:t>。</w:t>
      </w:r>
      <w:r w:rsidRPr="002A01FB">
        <w:rPr>
          <w:rFonts w:ascii="Times New Roman" w:eastAsia="標楷體" w:hAnsi="Times New Roman" w:hint="eastAsia"/>
          <w:szCs w:val="24"/>
        </w:rPr>
        <w:t>Ha</w:t>
      </w:r>
      <w:r w:rsidRPr="002A01FB">
        <w:rPr>
          <w:rFonts w:ascii="Times New Roman" w:eastAsia="標楷體" w:hAnsi="Times New Roman"/>
          <w:szCs w:val="24"/>
        </w:rPr>
        <w:t>lle</w:t>
      </w:r>
      <w:r w:rsidRPr="002A01FB">
        <w:rPr>
          <w:rFonts w:ascii="Times New Roman" w:eastAsia="標楷體" w:hAnsi="Times New Roman" w:hint="eastAsia"/>
          <w:szCs w:val="24"/>
        </w:rPr>
        <w:t>先生將獲此殊榮，以表彰他在</w:t>
      </w:r>
      <w:r w:rsidRPr="002A01FB">
        <w:rPr>
          <w:rFonts w:ascii="Times New Roman" w:eastAsia="標楷體" w:hAnsi="Times New Roman" w:hint="eastAsia"/>
          <w:szCs w:val="24"/>
        </w:rPr>
        <w:t>2023</w:t>
      </w:r>
      <w:r w:rsidRPr="002A01FB">
        <w:rPr>
          <w:rFonts w:ascii="Times New Roman" w:eastAsia="標楷體" w:hAnsi="Times New Roman" w:hint="eastAsia"/>
          <w:szCs w:val="24"/>
        </w:rPr>
        <w:t>年</w:t>
      </w:r>
      <w:r w:rsidRPr="002A01FB">
        <w:rPr>
          <w:rFonts w:ascii="Times New Roman" w:eastAsia="標楷體" w:hAnsi="Times New Roman" w:hint="eastAsia"/>
          <w:szCs w:val="24"/>
        </w:rPr>
        <w:t>1</w:t>
      </w:r>
      <w:r w:rsidRPr="002A01FB">
        <w:rPr>
          <w:rFonts w:ascii="Times New Roman" w:eastAsia="標楷體" w:hAnsi="Times New Roman" w:hint="eastAsia"/>
          <w:szCs w:val="24"/>
        </w:rPr>
        <w:t>月在惡劣天氣和風浪中營救</w:t>
      </w:r>
      <w:r w:rsidRPr="002A01FB">
        <w:rPr>
          <w:rFonts w:ascii="Times New Roman" w:eastAsia="標楷體" w:hAnsi="Times New Roman" w:hint="eastAsia"/>
          <w:szCs w:val="24"/>
        </w:rPr>
        <w:t>L</w:t>
      </w:r>
      <w:r w:rsidRPr="002A01FB">
        <w:rPr>
          <w:rFonts w:ascii="Times New Roman" w:eastAsia="標楷體" w:hAnsi="Times New Roman"/>
          <w:szCs w:val="24"/>
        </w:rPr>
        <w:t>egacy</w:t>
      </w:r>
      <w:r w:rsidRPr="002A01FB">
        <w:rPr>
          <w:rFonts w:ascii="Times New Roman" w:eastAsia="標楷體" w:hAnsi="Times New Roman" w:hint="eastAsia"/>
          <w:szCs w:val="24"/>
        </w:rPr>
        <w:t>號拖船</w:t>
      </w:r>
      <w:r w:rsidRPr="002A01FB">
        <w:rPr>
          <w:rFonts w:ascii="Times New Roman" w:eastAsia="標楷體" w:hAnsi="Times New Roman" w:hint="eastAsia"/>
          <w:szCs w:val="24"/>
        </w:rPr>
        <w:t>7</w:t>
      </w:r>
      <w:r w:rsidRPr="002A01FB">
        <w:rPr>
          <w:rFonts w:ascii="Times New Roman" w:eastAsia="標楷體" w:hAnsi="Times New Roman" w:hint="eastAsia"/>
          <w:szCs w:val="24"/>
        </w:rPr>
        <w:t>名船員時</w:t>
      </w:r>
      <w:r w:rsidR="00766C17">
        <w:rPr>
          <w:rFonts w:ascii="Times New Roman" w:eastAsia="標楷體" w:hAnsi="Times New Roman" w:hint="eastAsia"/>
          <w:szCs w:val="24"/>
        </w:rPr>
        <w:t>展現</w:t>
      </w:r>
      <w:r w:rsidRPr="002A01FB">
        <w:rPr>
          <w:rFonts w:ascii="Times New Roman" w:eastAsia="標楷體" w:hAnsi="Times New Roman" w:hint="eastAsia"/>
          <w:szCs w:val="24"/>
        </w:rPr>
        <w:t>出的傑出勇氣、耐力和決心。</w:t>
      </w:r>
    </w:p>
    <w:p w14:paraId="5C0889D6" w14:textId="77777777" w:rsidR="005A646A" w:rsidRPr="002A01FB" w:rsidRDefault="005A646A" w:rsidP="00B0341F">
      <w:pPr>
        <w:pStyle w:val="a3"/>
        <w:numPr>
          <w:ilvl w:val="0"/>
          <w:numId w:val="16"/>
        </w:numPr>
        <w:spacing w:beforeLines="100" w:before="360" w:afterLines="100" w:after="360"/>
        <w:ind w:leftChars="0"/>
        <w:jc w:val="both"/>
        <w:rPr>
          <w:rFonts w:ascii="Times New Roman" w:eastAsia="標楷體" w:hAnsi="Times New Roman"/>
          <w:szCs w:val="24"/>
        </w:rPr>
      </w:pPr>
      <w:r w:rsidRPr="002A01FB">
        <w:rPr>
          <w:rFonts w:ascii="Times New Roman" w:eastAsia="標楷體" w:hAnsi="Times New Roman" w:hint="eastAsia"/>
          <w:szCs w:val="24"/>
        </w:rPr>
        <w:t>更新大會決議</w:t>
      </w:r>
      <w:r w:rsidRPr="002A01FB">
        <w:rPr>
          <w:rFonts w:ascii="Times New Roman" w:eastAsia="標楷體" w:hAnsi="Times New Roman" w:hint="eastAsia"/>
          <w:szCs w:val="24"/>
        </w:rPr>
        <w:t xml:space="preserve">: </w:t>
      </w:r>
      <w:r w:rsidRPr="002A01FB">
        <w:rPr>
          <w:rFonts w:ascii="Times New Roman" w:eastAsia="標楷體" w:hAnsi="Times New Roman" w:hint="eastAsia"/>
          <w:szCs w:val="24"/>
        </w:rPr>
        <w:t>對參與海上救援混合移民的商船及其船員的特別表彰</w:t>
      </w:r>
    </w:p>
    <w:p w14:paraId="4E9CAE68" w14:textId="536D8CC1" w:rsidR="005A646A" w:rsidRPr="002A01FB" w:rsidRDefault="005A646A" w:rsidP="00CE0754">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理事會批准關於對參與海上救援混合移民的商船及其船員給予特別表彰的大會決議修訂草案，允許與</w:t>
      </w:r>
      <w:r w:rsidRPr="002A01FB">
        <w:rPr>
          <w:rFonts w:ascii="Times New Roman" w:eastAsia="標楷體" w:hAnsi="Times New Roman" w:hint="eastAsia"/>
          <w:szCs w:val="24"/>
        </w:rPr>
        <w:t>IMO</w:t>
      </w:r>
      <w:r w:rsidRPr="002A01FB">
        <w:rPr>
          <w:rFonts w:ascii="Times New Roman" w:eastAsia="標楷體" w:hAnsi="Times New Roman" w:hint="eastAsia"/>
          <w:szCs w:val="24"/>
        </w:rPr>
        <w:t>具有合作關係的政府間組織</w:t>
      </w:r>
      <w:r w:rsidRPr="002A01FB">
        <w:rPr>
          <w:rFonts w:ascii="Times New Roman" w:eastAsia="標楷體" w:hAnsi="Times New Roman" w:hint="eastAsia"/>
          <w:szCs w:val="24"/>
        </w:rPr>
        <w:t>(</w:t>
      </w:r>
      <w:r w:rsidR="005937C6" w:rsidRPr="005937C6">
        <w:rPr>
          <w:rFonts w:ascii="Times New Roman" w:eastAsia="標楷體" w:hAnsi="Times New Roman"/>
          <w:szCs w:val="24"/>
        </w:rPr>
        <w:t>International Organizations</w:t>
      </w:r>
      <w:r w:rsidR="005937C6">
        <w:rPr>
          <w:rFonts w:ascii="Times New Roman" w:eastAsia="標楷體" w:hAnsi="Times New Roman" w:hint="eastAsia"/>
          <w:szCs w:val="24"/>
        </w:rPr>
        <w:t>,</w:t>
      </w:r>
      <w:r w:rsidR="005937C6">
        <w:rPr>
          <w:rFonts w:ascii="Times New Roman" w:eastAsia="標楷體" w:hAnsi="Times New Roman"/>
          <w:szCs w:val="24"/>
        </w:rPr>
        <w:t xml:space="preserve"> </w:t>
      </w:r>
      <w:r w:rsidRPr="002A01FB">
        <w:rPr>
          <w:rFonts w:ascii="Times New Roman" w:eastAsia="標楷體" w:hAnsi="Times New Roman"/>
          <w:szCs w:val="24"/>
        </w:rPr>
        <w:t>I</w:t>
      </w:r>
      <w:r w:rsidRPr="002A01FB">
        <w:rPr>
          <w:rFonts w:ascii="Times New Roman" w:eastAsia="標楷體" w:hAnsi="Times New Roman" w:hint="eastAsia"/>
          <w:szCs w:val="24"/>
        </w:rPr>
        <w:t>GOs</w:t>
      </w:r>
      <w:r w:rsidRPr="002A01FB">
        <w:rPr>
          <w:rFonts w:ascii="Times New Roman" w:eastAsia="標楷體" w:hAnsi="Times New Roman"/>
          <w:szCs w:val="24"/>
        </w:rPr>
        <w:t>)</w:t>
      </w:r>
      <w:r w:rsidR="00766C17">
        <w:rPr>
          <w:rFonts w:ascii="Times New Roman" w:eastAsia="標楷體" w:hAnsi="Times New Roman" w:hint="eastAsia"/>
          <w:szCs w:val="24"/>
        </w:rPr>
        <w:t>、</w:t>
      </w:r>
      <w:r w:rsidRPr="002A01FB">
        <w:rPr>
          <w:rFonts w:ascii="Times New Roman" w:eastAsia="標楷體" w:hAnsi="Times New Roman" w:hint="eastAsia"/>
          <w:szCs w:val="24"/>
        </w:rPr>
        <w:t>非政府組織</w:t>
      </w:r>
      <w:r w:rsidRPr="002A01FB">
        <w:rPr>
          <w:rFonts w:ascii="Times New Roman" w:eastAsia="標楷體" w:hAnsi="Times New Roman" w:hint="eastAsia"/>
          <w:szCs w:val="24"/>
        </w:rPr>
        <w:t>(</w:t>
      </w:r>
      <w:r w:rsidR="00083609" w:rsidRPr="00083609">
        <w:rPr>
          <w:rFonts w:ascii="Times New Roman" w:eastAsia="標楷體" w:hAnsi="Times New Roman"/>
          <w:szCs w:val="24"/>
        </w:rPr>
        <w:t>Non-governmental Organization</w:t>
      </w:r>
      <w:r w:rsidR="00083609">
        <w:rPr>
          <w:rFonts w:ascii="Times New Roman" w:eastAsia="標楷體" w:hAnsi="Times New Roman" w:hint="eastAsia"/>
          <w:szCs w:val="24"/>
        </w:rPr>
        <w:t>,</w:t>
      </w:r>
      <w:r w:rsidR="00083609">
        <w:rPr>
          <w:rFonts w:ascii="Times New Roman" w:eastAsia="標楷體" w:hAnsi="Times New Roman"/>
          <w:szCs w:val="24"/>
        </w:rPr>
        <w:t xml:space="preserve"> </w:t>
      </w:r>
      <w:r w:rsidRPr="002A01FB">
        <w:rPr>
          <w:rFonts w:ascii="Times New Roman" w:eastAsia="標楷體" w:hAnsi="Times New Roman" w:hint="eastAsia"/>
          <w:szCs w:val="24"/>
        </w:rPr>
        <w:t>NGOs)</w:t>
      </w:r>
      <w:r w:rsidRPr="002A01FB">
        <w:rPr>
          <w:rFonts w:ascii="Times New Roman" w:eastAsia="標楷體" w:hAnsi="Times New Roman" w:hint="eastAsia"/>
          <w:szCs w:val="24"/>
        </w:rPr>
        <w:t>以及會員國提名。</w:t>
      </w:r>
    </w:p>
    <w:p w14:paraId="6BDBB98D" w14:textId="77777777" w:rsidR="005A646A" w:rsidRPr="002A01FB" w:rsidRDefault="005A646A" w:rsidP="00B0341F">
      <w:pPr>
        <w:pStyle w:val="a3"/>
        <w:numPr>
          <w:ilvl w:val="0"/>
          <w:numId w:val="16"/>
        </w:numPr>
        <w:spacing w:beforeLines="100" w:before="360" w:afterLines="100" w:after="360"/>
        <w:ind w:leftChars="0"/>
        <w:jc w:val="both"/>
        <w:rPr>
          <w:rFonts w:ascii="Times New Roman" w:eastAsia="標楷體" w:hAnsi="Times New Roman"/>
          <w:szCs w:val="24"/>
        </w:rPr>
      </w:pPr>
      <w:r w:rsidRPr="002A01FB">
        <w:rPr>
          <w:rFonts w:ascii="Times New Roman" w:eastAsia="標楷體" w:hAnsi="Times New Roman" w:hint="eastAsia"/>
          <w:szCs w:val="24"/>
        </w:rPr>
        <w:t>IMO</w:t>
      </w:r>
      <w:r w:rsidRPr="002A01FB">
        <w:rPr>
          <w:rFonts w:ascii="Times New Roman" w:eastAsia="標楷體" w:hAnsi="Times New Roman" w:hint="eastAsia"/>
          <w:szCs w:val="24"/>
        </w:rPr>
        <w:t>頒獎典禮</w:t>
      </w:r>
    </w:p>
    <w:p w14:paraId="676A3408" w14:textId="0F8DB365" w:rsidR="005A646A" w:rsidRPr="002A01FB" w:rsidRDefault="005A646A" w:rsidP="00CE0754">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2023</w:t>
      </w:r>
      <w:r w:rsidRPr="002A01FB">
        <w:rPr>
          <w:rFonts w:ascii="Times New Roman" w:eastAsia="標楷體" w:hAnsi="Times New Roman" w:hint="eastAsia"/>
          <w:szCs w:val="24"/>
        </w:rPr>
        <w:t>年</w:t>
      </w:r>
      <w:r w:rsidRPr="002A01FB">
        <w:rPr>
          <w:rFonts w:ascii="Times New Roman" w:eastAsia="標楷體" w:hAnsi="Times New Roman" w:hint="eastAsia"/>
          <w:szCs w:val="24"/>
        </w:rPr>
        <w:t>IMO</w:t>
      </w:r>
      <w:r w:rsidRPr="002A01FB">
        <w:rPr>
          <w:rFonts w:ascii="Times New Roman" w:eastAsia="標楷體" w:hAnsi="Times New Roman" w:hint="eastAsia"/>
          <w:szCs w:val="24"/>
        </w:rPr>
        <w:t>頒獎典禮訂於</w:t>
      </w:r>
      <w:r w:rsidRPr="002A01FB">
        <w:rPr>
          <w:rFonts w:ascii="Times New Roman" w:eastAsia="標楷體" w:hAnsi="Times New Roman" w:hint="eastAsia"/>
          <w:szCs w:val="24"/>
        </w:rPr>
        <w:t>11</w:t>
      </w:r>
      <w:r w:rsidRPr="002A01FB">
        <w:rPr>
          <w:rFonts w:ascii="Times New Roman" w:eastAsia="標楷體" w:hAnsi="Times New Roman" w:hint="eastAsia"/>
          <w:szCs w:val="24"/>
        </w:rPr>
        <w:t>月</w:t>
      </w:r>
      <w:r w:rsidRPr="002A01FB">
        <w:rPr>
          <w:rFonts w:ascii="Times New Roman" w:eastAsia="標楷體" w:hAnsi="Times New Roman" w:hint="eastAsia"/>
          <w:szCs w:val="24"/>
        </w:rPr>
        <w:t>27</w:t>
      </w:r>
      <w:r w:rsidRPr="002A01FB">
        <w:rPr>
          <w:rFonts w:ascii="Times New Roman" w:eastAsia="標楷體" w:hAnsi="Times New Roman" w:hint="eastAsia"/>
          <w:szCs w:val="24"/>
        </w:rPr>
        <w:t>日週一，即大會第</w:t>
      </w:r>
      <w:r w:rsidRPr="002A01FB">
        <w:rPr>
          <w:rFonts w:ascii="Times New Roman" w:eastAsia="標楷體" w:hAnsi="Times New Roman" w:hint="eastAsia"/>
          <w:szCs w:val="24"/>
        </w:rPr>
        <w:t>33</w:t>
      </w:r>
      <w:r w:rsidRPr="002A01FB">
        <w:rPr>
          <w:rFonts w:ascii="Times New Roman" w:eastAsia="標楷體" w:hAnsi="Times New Roman" w:hint="eastAsia"/>
          <w:szCs w:val="24"/>
        </w:rPr>
        <w:t>屆會議</w:t>
      </w:r>
      <w:r w:rsidR="00F877B3">
        <w:rPr>
          <w:rFonts w:ascii="Times New Roman" w:eastAsia="標楷體" w:hAnsi="Times New Roman" w:hint="eastAsia"/>
          <w:szCs w:val="24"/>
        </w:rPr>
        <w:t>(A 33)</w:t>
      </w:r>
      <w:r w:rsidRPr="002A01FB">
        <w:rPr>
          <w:rFonts w:ascii="Times New Roman" w:eastAsia="標楷體" w:hAnsi="Times New Roman" w:hint="eastAsia"/>
          <w:szCs w:val="24"/>
        </w:rPr>
        <w:t>第一天舉行。</w:t>
      </w:r>
    </w:p>
    <w:p w14:paraId="7EA9EAE0" w14:textId="77777777" w:rsidR="0009652E" w:rsidRPr="002A01FB" w:rsidRDefault="0009652E" w:rsidP="0009652E">
      <w:pPr>
        <w:numPr>
          <w:ilvl w:val="1"/>
          <w:numId w:val="13"/>
        </w:numPr>
        <w:rPr>
          <w:rFonts w:ascii="Times New Roman" w:eastAsia="標楷體" w:hAnsi="Times New Roman" w:cs="Times New Roman"/>
          <w:b/>
        </w:rPr>
      </w:pPr>
      <w:r w:rsidRPr="002A01FB">
        <w:rPr>
          <w:rFonts w:ascii="Times New Roman" w:eastAsia="標楷體" w:hAnsi="Times New Roman" w:cs="Times New Roman" w:hint="eastAsia"/>
          <w:b/>
        </w:rPr>
        <w:t>黑海</w:t>
      </w:r>
      <w:r w:rsidRPr="002A01FB">
        <w:rPr>
          <w:rFonts w:ascii="Times New Roman" w:eastAsia="標楷體" w:hAnsi="Times New Roman" w:cs="Times New Roman" w:hint="eastAsia"/>
          <w:b/>
        </w:rPr>
        <w:t>(</w:t>
      </w:r>
      <w:r w:rsidRPr="002A01FB">
        <w:rPr>
          <w:rFonts w:ascii="Times New Roman" w:eastAsia="標楷體" w:hAnsi="Times New Roman" w:cs="Times New Roman" w:hint="eastAsia"/>
          <w:b/>
        </w:rPr>
        <w:t>議程</w:t>
      </w:r>
      <w:r w:rsidRPr="002A01FB">
        <w:rPr>
          <w:rFonts w:ascii="Times New Roman" w:eastAsia="標楷體" w:hAnsi="Times New Roman" w:cs="Times New Roman" w:hint="eastAsia"/>
          <w:b/>
        </w:rPr>
        <w:t>19)</w:t>
      </w:r>
    </w:p>
    <w:p w14:paraId="5FF50421" w14:textId="07E9CD95" w:rsidR="0009652E" w:rsidRPr="002A01FB" w:rsidRDefault="0009652E" w:rsidP="00766C17">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理事會聽取關於黑海和亞述海船員和航運的狀況以及黑海穀物倡議中斷之最新情況的簡報。</w:t>
      </w:r>
      <w:r w:rsidR="00D72458">
        <w:rPr>
          <w:rFonts w:ascii="Times New Roman" w:eastAsia="標楷體" w:hAnsi="Times New Roman" w:hint="eastAsia"/>
          <w:szCs w:val="24"/>
        </w:rPr>
        <w:t>其</w:t>
      </w:r>
      <w:r w:rsidRPr="002A01FB">
        <w:rPr>
          <w:rFonts w:ascii="Times New Roman" w:eastAsia="標楷體" w:hAnsi="Times New Roman" w:hint="eastAsia"/>
          <w:szCs w:val="24"/>
        </w:rPr>
        <w:t>注意到秘書處提供的資訊和各代表團在全體會議上發表的意見，並對黑海穀物倡議的中斷深感遺憾。</w:t>
      </w:r>
    </w:p>
    <w:p w14:paraId="4DE28520" w14:textId="63EF46B3" w:rsidR="0009652E" w:rsidRPr="002A01FB" w:rsidRDefault="0009652E" w:rsidP="00D72458">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理事會</w:t>
      </w:r>
      <w:r w:rsidR="00D72458">
        <w:rPr>
          <w:rFonts w:ascii="Times New Roman" w:eastAsia="標楷體" w:hAnsi="Times New Roman" w:hint="eastAsia"/>
          <w:szCs w:val="24"/>
        </w:rPr>
        <w:t>歡迎</w:t>
      </w:r>
      <w:r w:rsidRPr="002A01FB">
        <w:rPr>
          <w:rFonts w:ascii="Times New Roman" w:eastAsia="標楷體" w:hAnsi="Times New Roman" w:hint="eastAsia"/>
          <w:szCs w:val="24"/>
        </w:rPr>
        <w:t>秘書長繼續支持聯合國努力尋求解決方法，以恢復黑海西北部的航行安全，這對全球供應鏈和糧食安全至關重要。</w:t>
      </w:r>
      <w:r w:rsidR="00D72458">
        <w:rPr>
          <w:rFonts w:ascii="Times New Roman" w:eastAsia="標楷體" w:hAnsi="Times New Roman" w:hint="eastAsia"/>
          <w:szCs w:val="24"/>
        </w:rPr>
        <w:t>理事會也讚許</w:t>
      </w:r>
      <w:r w:rsidRPr="002A01FB">
        <w:rPr>
          <w:rFonts w:ascii="Times New Roman" w:eastAsia="標楷體" w:hAnsi="Times New Roman" w:hint="eastAsia"/>
          <w:szCs w:val="24"/>
        </w:rPr>
        <w:t>烏克蘭為保障黑海西北部的安全、穩定和國際航行自由，以及防止全球糧食危機所做的努力。</w:t>
      </w:r>
    </w:p>
    <w:p w14:paraId="2C89EAFB" w14:textId="6D7834A4" w:rsidR="0009652E" w:rsidRPr="002A01FB" w:rsidRDefault="0009652E" w:rsidP="00D72458">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理事會再度要求俄羅斯停止其非法行動，以確保船員的安全和福祉、國際航運安全和所有受影響之地區的海洋環境，並遵守其依據相關國際條約規範所應承擔的義務。理事會亦呼籲俄羅斯不應對支持其他國家並為烏克蘭人民提供食物、藥品和基本必需品的國際供應鏈造成威脅。</w:t>
      </w:r>
    </w:p>
    <w:p w14:paraId="42087A72" w14:textId="77777777" w:rsidR="0009652E" w:rsidRPr="002A01FB" w:rsidRDefault="0009652E" w:rsidP="0009652E">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lastRenderedPageBreak/>
        <w:t>理事會再次呼籲各方尋求透過和平對話和外交管道解決危機，並共同努力確保國際供應鏈的永續性和連續性。</w:t>
      </w:r>
    </w:p>
    <w:p w14:paraId="147EA64F" w14:textId="77777777" w:rsidR="0009652E" w:rsidRPr="002A01FB" w:rsidRDefault="0009652E" w:rsidP="0009652E">
      <w:pPr>
        <w:numPr>
          <w:ilvl w:val="1"/>
          <w:numId w:val="13"/>
        </w:numPr>
        <w:rPr>
          <w:rFonts w:ascii="Times New Roman" w:eastAsia="標楷體" w:hAnsi="Times New Roman" w:cs="Times New Roman"/>
          <w:b/>
        </w:rPr>
      </w:pPr>
      <w:r w:rsidRPr="002A01FB">
        <w:rPr>
          <w:rFonts w:ascii="Times New Roman" w:eastAsia="標楷體" w:hAnsi="Times New Roman" w:cs="Times New Roman" w:hint="eastAsia"/>
          <w:b/>
        </w:rPr>
        <w:t>任命新任秘書長</w:t>
      </w:r>
      <w:r w:rsidRPr="002A01FB">
        <w:rPr>
          <w:rFonts w:ascii="Times New Roman" w:eastAsia="標楷體" w:hAnsi="Times New Roman" w:cs="Times New Roman" w:hint="eastAsia"/>
          <w:b/>
        </w:rPr>
        <w:t>(</w:t>
      </w:r>
      <w:r w:rsidRPr="002A01FB">
        <w:rPr>
          <w:rFonts w:ascii="Times New Roman" w:eastAsia="標楷體" w:hAnsi="Times New Roman" w:cs="Times New Roman" w:hint="eastAsia"/>
          <w:b/>
        </w:rPr>
        <w:t>議程</w:t>
      </w:r>
      <w:r w:rsidRPr="002A01FB">
        <w:rPr>
          <w:rFonts w:ascii="Times New Roman" w:eastAsia="標楷體" w:hAnsi="Times New Roman" w:cs="Times New Roman" w:hint="eastAsia"/>
          <w:b/>
        </w:rPr>
        <w:t>20)</w:t>
      </w:r>
    </w:p>
    <w:p w14:paraId="0B411376" w14:textId="37885BD5" w:rsidR="0009652E" w:rsidRPr="002A01FB" w:rsidRDefault="0009652E" w:rsidP="00D72458">
      <w:pPr>
        <w:spacing w:beforeLines="100" w:before="360" w:afterLines="100" w:after="360"/>
        <w:ind w:left="960"/>
        <w:jc w:val="both"/>
        <w:rPr>
          <w:rFonts w:ascii="Times New Roman" w:eastAsia="標楷體" w:hAnsi="Times New Roman"/>
          <w:szCs w:val="24"/>
        </w:rPr>
      </w:pPr>
      <w:r w:rsidRPr="002A01FB">
        <w:rPr>
          <w:rFonts w:ascii="Times New Roman" w:eastAsia="標楷體" w:hAnsi="Times New Roman" w:hint="eastAsia"/>
          <w:szCs w:val="24"/>
        </w:rPr>
        <w:t>理事會經表決同意任命</w:t>
      </w:r>
      <w:r w:rsidR="00A15636">
        <w:rPr>
          <w:rFonts w:ascii="Times New Roman" w:eastAsia="標楷體" w:hAnsi="Times New Roman" w:hint="eastAsia"/>
          <w:szCs w:val="24"/>
        </w:rPr>
        <w:t>來自巴拿馬的</w:t>
      </w:r>
      <w:r w:rsidRPr="002A01FB">
        <w:rPr>
          <w:rFonts w:ascii="Times New Roman" w:eastAsia="標楷體" w:hAnsi="Times New Roman"/>
          <w:szCs w:val="24"/>
        </w:rPr>
        <w:t>Arsenio Antonio Dominguez Velasco</w:t>
      </w:r>
      <w:r w:rsidR="00E22AF7">
        <w:rPr>
          <w:rFonts w:ascii="Times New Roman" w:eastAsia="標楷體" w:hAnsi="Times New Roman" w:hint="eastAsia"/>
          <w:szCs w:val="24"/>
        </w:rPr>
        <w:t>先生</w:t>
      </w:r>
      <w:r w:rsidRPr="002A01FB">
        <w:rPr>
          <w:rFonts w:ascii="Times New Roman" w:eastAsia="標楷體" w:hAnsi="Times New Roman" w:hint="eastAsia"/>
          <w:szCs w:val="24"/>
        </w:rPr>
        <w:t>為</w:t>
      </w:r>
      <w:r w:rsidRPr="002A01FB">
        <w:rPr>
          <w:rFonts w:ascii="Times New Roman" w:eastAsia="標楷體" w:hAnsi="Times New Roman" w:hint="eastAsia"/>
          <w:szCs w:val="24"/>
        </w:rPr>
        <w:t>IMO</w:t>
      </w:r>
      <w:r w:rsidRPr="002A01FB">
        <w:rPr>
          <w:rFonts w:ascii="Times New Roman" w:eastAsia="標楷體" w:hAnsi="Times New Roman" w:hint="eastAsia"/>
          <w:szCs w:val="24"/>
        </w:rPr>
        <w:t>秘書長，自</w:t>
      </w:r>
      <w:r w:rsidRPr="002A01FB">
        <w:rPr>
          <w:rFonts w:ascii="Times New Roman" w:eastAsia="標楷體" w:hAnsi="Times New Roman" w:hint="eastAsia"/>
          <w:szCs w:val="24"/>
        </w:rPr>
        <w:t>2024</w:t>
      </w:r>
      <w:r w:rsidRPr="002A01FB">
        <w:rPr>
          <w:rFonts w:ascii="Times New Roman" w:eastAsia="標楷體" w:hAnsi="Times New Roman" w:hint="eastAsia"/>
          <w:szCs w:val="24"/>
        </w:rPr>
        <w:t>年</w:t>
      </w:r>
      <w:r w:rsidRPr="002A01FB">
        <w:rPr>
          <w:rFonts w:ascii="Times New Roman" w:eastAsia="標楷體" w:hAnsi="Times New Roman" w:hint="eastAsia"/>
          <w:szCs w:val="24"/>
        </w:rPr>
        <w:t>1</w:t>
      </w:r>
      <w:r w:rsidRPr="002A01FB">
        <w:rPr>
          <w:rFonts w:ascii="Times New Roman" w:eastAsia="標楷體" w:hAnsi="Times New Roman" w:hint="eastAsia"/>
          <w:szCs w:val="24"/>
        </w:rPr>
        <w:t>月</w:t>
      </w:r>
      <w:r w:rsidRPr="002A01FB">
        <w:rPr>
          <w:rFonts w:ascii="Times New Roman" w:eastAsia="標楷體" w:hAnsi="Times New Roman" w:hint="eastAsia"/>
          <w:szCs w:val="24"/>
        </w:rPr>
        <w:t>1</w:t>
      </w:r>
      <w:r w:rsidRPr="002A01FB">
        <w:rPr>
          <w:rFonts w:ascii="Times New Roman" w:eastAsia="標楷體" w:hAnsi="Times New Roman" w:hint="eastAsia"/>
          <w:szCs w:val="24"/>
        </w:rPr>
        <w:t>日起，任期</w:t>
      </w:r>
      <w:r w:rsidRPr="002A01FB">
        <w:rPr>
          <w:rFonts w:ascii="Times New Roman" w:eastAsia="標楷體" w:hAnsi="Times New Roman" w:hint="eastAsia"/>
          <w:szCs w:val="24"/>
        </w:rPr>
        <w:t>4</w:t>
      </w:r>
      <w:r w:rsidRPr="002A01FB">
        <w:rPr>
          <w:rFonts w:ascii="Times New Roman" w:eastAsia="標楷體" w:hAnsi="Times New Roman" w:hint="eastAsia"/>
          <w:szCs w:val="24"/>
        </w:rPr>
        <w:t>年。理事會的決議須經</w:t>
      </w:r>
      <w:r w:rsidRPr="002A01FB">
        <w:rPr>
          <w:rFonts w:ascii="Times New Roman" w:eastAsia="標楷體" w:hAnsi="Times New Roman" w:hint="eastAsia"/>
          <w:szCs w:val="24"/>
        </w:rPr>
        <w:t>2023</w:t>
      </w:r>
      <w:r w:rsidRPr="002A01FB">
        <w:rPr>
          <w:rFonts w:ascii="Times New Roman" w:eastAsia="標楷體" w:hAnsi="Times New Roman" w:hint="eastAsia"/>
          <w:szCs w:val="24"/>
        </w:rPr>
        <w:t>年</w:t>
      </w:r>
      <w:r w:rsidRPr="002A01FB">
        <w:rPr>
          <w:rFonts w:ascii="Times New Roman" w:eastAsia="標楷體" w:hAnsi="Times New Roman" w:hint="eastAsia"/>
          <w:szCs w:val="24"/>
        </w:rPr>
        <w:t>11</w:t>
      </w:r>
      <w:r w:rsidRPr="002A01FB">
        <w:rPr>
          <w:rFonts w:ascii="Times New Roman" w:eastAsia="標楷體" w:hAnsi="Times New Roman" w:hint="eastAsia"/>
          <w:szCs w:val="24"/>
        </w:rPr>
        <w:t>月</w:t>
      </w:r>
      <w:r w:rsidRPr="002A01FB">
        <w:rPr>
          <w:rFonts w:ascii="Times New Roman" w:eastAsia="標楷體" w:hAnsi="Times New Roman" w:hint="eastAsia"/>
          <w:szCs w:val="24"/>
        </w:rPr>
        <w:t>27</w:t>
      </w:r>
      <w:r w:rsidRPr="002A01FB">
        <w:rPr>
          <w:rFonts w:ascii="Times New Roman" w:eastAsia="標楷體" w:hAnsi="Times New Roman" w:hint="eastAsia"/>
          <w:szCs w:val="24"/>
        </w:rPr>
        <w:t>日至</w:t>
      </w:r>
      <w:r w:rsidRPr="002A01FB">
        <w:rPr>
          <w:rFonts w:ascii="Times New Roman" w:eastAsia="標楷體" w:hAnsi="Times New Roman" w:hint="eastAsia"/>
          <w:szCs w:val="24"/>
        </w:rPr>
        <w:t>12</w:t>
      </w:r>
      <w:r w:rsidRPr="002A01FB">
        <w:rPr>
          <w:rFonts w:ascii="Times New Roman" w:eastAsia="標楷體" w:hAnsi="Times New Roman" w:hint="eastAsia"/>
          <w:szCs w:val="24"/>
        </w:rPr>
        <w:t>月</w:t>
      </w:r>
      <w:r w:rsidRPr="002A01FB">
        <w:rPr>
          <w:rFonts w:ascii="Times New Roman" w:eastAsia="標楷體" w:hAnsi="Times New Roman" w:hint="eastAsia"/>
          <w:szCs w:val="24"/>
        </w:rPr>
        <w:t>6</w:t>
      </w:r>
      <w:r w:rsidRPr="002A01FB">
        <w:rPr>
          <w:rFonts w:ascii="Times New Roman" w:eastAsia="標楷體" w:hAnsi="Times New Roman" w:hint="eastAsia"/>
          <w:szCs w:val="24"/>
        </w:rPr>
        <w:t>日召開的</w:t>
      </w:r>
      <w:r w:rsidRPr="002A01FB">
        <w:rPr>
          <w:rFonts w:ascii="Times New Roman" w:eastAsia="標楷體" w:hAnsi="Times New Roman" w:hint="eastAsia"/>
          <w:szCs w:val="24"/>
        </w:rPr>
        <w:t>IMO</w:t>
      </w:r>
      <w:r w:rsidRPr="002A01FB">
        <w:rPr>
          <w:rFonts w:ascii="Times New Roman" w:eastAsia="標楷體" w:hAnsi="Times New Roman" w:hint="eastAsia"/>
          <w:szCs w:val="24"/>
        </w:rPr>
        <w:t>大會第</w:t>
      </w:r>
      <w:r w:rsidRPr="002A01FB">
        <w:rPr>
          <w:rFonts w:ascii="Times New Roman" w:eastAsia="標楷體" w:hAnsi="Times New Roman" w:hint="eastAsia"/>
          <w:szCs w:val="24"/>
        </w:rPr>
        <w:t>33</w:t>
      </w:r>
      <w:r w:rsidRPr="002A01FB">
        <w:rPr>
          <w:rFonts w:ascii="Times New Roman" w:eastAsia="標楷體" w:hAnsi="Times New Roman" w:hint="eastAsia"/>
          <w:szCs w:val="24"/>
        </w:rPr>
        <w:t>屆會議批准。</w:t>
      </w:r>
    </w:p>
    <w:p w14:paraId="0F1C6A1C" w14:textId="77777777" w:rsidR="003D2BAA" w:rsidRPr="002A01FB" w:rsidRDefault="003D2BAA" w:rsidP="00B0341F">
      <w:pPr>
        <w:numPr>
          <w:ilvl w:val="0"/>
          <w:numId w:val="13"/>
        </w:numPr>
        <w:spacing w:beforeLines="50" w:before="180" w:afterLines="50" w:after="180"/>
        <w:ind w:left="482" w:hanging="482"/>
        <w:rPr>
          <w:rFonts w:ascii="Times New Roman" w:eastAsia="標楷體" w:hAnsi="Times New Roman" w:cs="Times New Roman"/>
          <w:b/>
          <w:sz w:val="28"/>
        </w:rPr>
      </w:pPr>
      <w:r w:rsidRPr="002A01FB">
        <w:rPr>
          <w:rFonts w:ascii="Times New Roman" w:eastAsia="標楷體" w:hAnsi="Times New Roman" w:cs="Times New Roman"/>
          <w:b/>
          <w:sz w:val="28"/>
        </w:rPr>
        <w:t>下次會議期程</w:t>
      </w:r>
    </w:p>
    <w:p w14:paraId="501F7AC1" w14:textId="4520C2B9" w:rsidR="003D2BAA" w:rsidRPr="002A01FB" w:rsidRDefault="00536A11" w:rsidP="003D2BAA">
      <w:pPr>
        <w:spacing w:beforeLines="100" w:before="360" w:afterLines="100" w:after="360"/>
        <w:ind w:left="482"/>
        <w:rPr>
          <w:rFonts w:ascii="Times New Roman" w:eastAsia="標楷體" w:hAnsi="Times New Roman" w:cs="Times New Roman"/>
        </w:rPr>
      </w:pPr>
      <w:r w:rsidRPr="002A01FB">
        <w:rPr>
          <w:rFonts w:ascii="Times New Roman" w:eastAsia="標楷體" w:hAnsi="Times New Roman" w:cs="Times New Roman" w:hint="eastAsia"/>
        </w:rPr>
        <w:t>C 130</w:t>
      </w:r>
      <w:r w:rsidRPr="002A01FB">
        <w:rPr>
          <w:rFonts w:ascii="Times New Roman" w:eastAsia="標楷體" w:hAnsi="Times New Roman" w:cs="Times New Roman" w:hint="eastAsia"/>
        </w:rPr>
        <w:t>預計於</w:t>
      </w:r>
      <w:r w:rsidRPr="002A01FB">
        <w:rPr>
          <w:rFonts w:ascii="Times New Roman" w:eastAsia="標楷體" w:hAnsi="Times New Roman" w:cs="Times New Roman" w:hint="eastAsia"/>
        </w:rPr>
        <w:t>2023</w:t>
      </w:r>
      <w:r w:rsidRPr="002A01FB">
        <w:rPr>
          <w:rFonts w:ascii="Times New Roman" w:eastAsia="標楷體" w:hAnsi="Times New Roman" w:cs="Times New Roman" w:hint="eastAsia"/>
        </w:rPr>
        <w:t>年</w:t>
      </w:r>
      <w:r w:rsidRPr="002A01FB">
        <w:rPr>
          <w:rFonts w:ascii="Times New Roman" w:eastAsia="標楷體" w:hAnsi="Times New Roman" w:cs="Times New Roman" w:hint="eastAsia"/>
        </w:rPr>
        <w:t>11</w:t>
      </w:r>
      <w:r w:rsidRPr="002A01FB">
        <w:rPr>
          <w:rFonts w:ascii="Times New Roman" w:eastAsia="標楷體" w:hAnsi="Times New Roman" w:cs="Times New Roman" w:hint="eastAsia"/>
        </w:rPr>
        <w:t>月</w:t>
      </w:r>
      <w:r w:rsidRPr="002A01FB">
        <w:rPr>
          <w:rFonts w:ascii="Times New Roman" w:eastAsia="標楷體" w:hAnsi="Times New Roman" w:cs="Times New Roman" w:hint="eastAsia"/>
        </w:rPr>
        <w:t>20</w:t>
      </w:r>
      <w:r w:rsidRPr="002A01FB">
        <w:rPr>
          <w:rFonts w:ascii="Times New Roman" w:eastAsia="標楷體" w:hAnsi="Times New Roman" w:cs="Times New Roman" w:hint="eastAsia"/>
        </w:rPr>
        <w:t>日至</w:t>
      </w:r>
      <w:r w:rsidRPr="002A01FB">
        <w:rPr>
          <w:rFonts w:ascii="Times New Roman" w:eastAsia="標楷體" w:hAnsi="Times New Roman" w:cs="Times New Roman" w:hint="eastAsia"/>
        </w:rPr>
        <w:t>24</w:t>
      </w:r>
      <w:r w:rsidRPr="002A01FB">
        <w:rPr>
          <w:rFonts w:ascii="Times New Roman" w:eastAsia="標楷體" w:hAnsi="Times New Roman" w:cs="Times New Roman" w:hint="eastAsia"/>
        </w:rPr>
        <w:t>日舉行。</w:t>
      </w:r>
    </w:p>
    <w:p w14:paraId="46E929A1" w14:textId="1DDF906F" w:rsidR="00E83082" w:rsidRPr="002A01FB" w:rsidRDefault="003D2BAA" w:rsidP="00B0341F">
      <w:pPr>
        <w:pStyle w:val="a3"/>
        <w:widowControl/>
        <w:numPr>
          <w:ilvl w:val="0"/>
          <w:numId w:val="13"/>
        </w:numPr>
        <w:ind w:leftChars="0"/>
        <w:rPr>
          <w:rFonts w:ascii="Times New Roman" w:eastAsia="標楷體" w:hAnsi="Times New Roman" w:cs="Times New Roman"/>
          <w:sz w:val="28"/>
        </w:rPr>
      </w:pPr>
      <w:r w:rsidRPr="002A01FB">
        <w:rPr>
          <w:rFonts w:ascii="Times New Roman" w:eastAsia="標楷體" w:hAnsi="Times New Roman" w:cs="Times New Roman"/>
          <w:b/>
          <w:sz w:val="28"/>
        </w:rPr>
        <w:t>延伸參考資料</w:t>
      </w:r>
    </w:p>
    <w:p w14:paraId="24B4C665" w14:textId="7C65D1C3" w:rsidR="0057441F" w:rsidRPr="002A01FB" w:rsidRDefault="0057441F" w:rsidP="0057441F">
      <w:pPr>
        <w:numPr>
          <w:ilvl w:val="0"/>
          <w:numId w:val="18"/>
        </w:numPr>
        <w:spacing w:beforeLines="100" w:before="360" w:afterLines="100" w:after="360"/>
        <w:rPr>
          <w:rFonts w:ascii="Times New Roman" w:eastAsia="標楷體" w:hAnsi="Times New Roman"/>
        </w:rPr>
      </w:pPr>
      <w:r w:rsidRPr="002A01FB">
        <w:rPr>
          <w:rFonts w:ascii="Times New Roman" w:eastAsia="標楷體" w:hAnsi="Times New Roman" w:hint="eastAsia"/>
        </w:rPr>
        <w:t>IMO,</w:t>
      </w:r>
      <w:r w:rsidRPr="002A01FB">
        <w:rPr>
          <w:rFonts w:ascii="Times New Roman" w:eastAsia="標楷體" w:hAnsi="Times New Roman"/>
        </w:rPr>
        <w:t xml:space="preserve"> C</w:t>
      </w:r>
      <w:r w:rsidRPr="002A01FB">
        <w:rPr>
          <w:rFonts w:ascii="Times New Roman" w:eastAsia="標楷體" w:hAnsi="Times New Roman"/>
          <w:i/>
        </w:rPr>
        <w:t>ouncil, 129th session (C 129), 17-21 July 2023</w:t>
      </w:r>
      <w:r w:rsidRPr="002A01FB">
        <w:rPr>
          <w:rFonts w:ascii="Times New Roman" w:eastAsia="標楷體" w:hAnsi="Times New Roman"/>
        </w:rPr>
        <w:t xml:space="preserve">. </w:t>
      </w:r>
      <w:hyperlink r:id="rId13" w:history="1">
        <w:r w:rsidRPr="002A01FB">
          <w:rPr>
            <w:rStyle w:val="a7"/>
            <w:rFonts w:ascii="Times New Roman" w:eastAsia="標楷體" w:hAnsi="Times New Roman"/>
          </w:rPr>
          <w:t>https://www.imo.org/en/MediaCentre/MeetingSummaries/Pages/Council,-129th-session-.aspx</w:t>
        </w:r>
      </w:hyperlink>
      <w:r w:rsidRPr="002A01FB">
        <w:rPr>
          <w:rFonts w:ascii="Times New Roman" w:eastAsia="標楷體" w:hAnsi="Times New Roman"/>
        </w:rPr>
        <w:t xml:space="preserve"> </w:t>
      </w:r>
    </w:p>
    <w:p w14:paraId="692D1721" w14:textId="2CB30EBA" w:rsidR="0057441F" w:rsidRPr="002A01FB" w:rsidRDefault="0057441F" w:rsidP="0057441F">
      <w:pPr>
        <w:numPr>
          <w:ilvl w:val="0"/>
          <w:numId w:val="18"/>
        </w:numPr>
        <w:spacing w:beforeLines="100" w:before="360" w:afterLines="100" w:after="360"/>
        <w:rPr>
          <w:rFonts w:ascii="Times New Roman" w:eastAsia="標楷體" w:hAnsi="Times New Roman"/>
        </w:rPr>
      </w:pPr>
      <w:proofErr w:type="spellStart"/>
      <w:r w:rsidRPr="002A01FB">
        <w:rPr>
          <w:rFonts w:ascii="Times New Roman" w:eastAsia="標楷體" w:hAnsi="Times New Roman" w:hint="eastAsia"/>
        </w:rPr>
        <w:t>I</w:t>
      </w:r>
      <w:r w:rsidRPr="002A01FB">
        <w:rPr>
          <w:rFonts w:ascii="Times New Roman" w:eastAsia="標楷體" w:hAnsi="Times New Roman"/>
        </w:rPr>
        <w:t>nterManager</w:t>
      </w:r>
      <w:proofErr w:type="spellEnd"/>
      <w:r w:rsidRPr="002A01FB">
        <w:rPr>
          <w:rFonts w:ascii="Times New Roman" w:eastAsia="標楷體" w:hAnsi="Times New Roman"/>
        </w:rPr>
        <w:t xml:space="preserve">, </w:t>
      </w:r>
      <w:r w:rsidRPr="002A01FB">
        <w:rPr>
          <w:rFonts w:ascii="Times New Roman" w:eastAsia="標楷體" w:hAnsi="Times New Roman"/>
          <w:i/>
        </w:rPr>
        <w:t xml:space="preserve">IMO </w:t>
      </w:r>
      <w:r w:rsidR="00CD404D">
        <w:rPr>
          <w:rFonts w:ascii="Times New Roman" w:eastAsia="標楷體" w:hAnsi="Times New Roman" w:hint="eastAsia"/>
          <w:i/>
        </w:rPr>
        <w:t>C</w:t>
      </w:r>
      <w:r w:rsidR="00CD404D" w:rsidRPr="002A01FB">
        <w:rPr>
          <w:rFonts w:ascii="Times New Roman" w:eastAsia="標楷體" w:hAnsi="Times New Roman"/>
          <w:i/>
        </w:rPr>
        <w:t>ouncil</w:t>
      </w:r>
      <w:r w:rsidRPr="002A01FB">
        <w:rPr>
          <w:rFonts w:ascii="Times New Roman" w:eastAsia="標楷體" w:hAnsi="Times New Roman"/>
          <w:i/>
        </w:rPr>
        <w:t>, 129th Session,</w:t>
      </w:r>
      <w:r w:rsidRPr="002A01FB">
        <w:rPr>
          <w:rFonts w:ascii="Times New Roman" w:eastAsia="標楷體" w:hAnsi="Times New Roman" w:hint="eastAsia"/>
          <w:i/>
        </w:rPr>
        <w:t xml:space="preserve"> </w:t>
      </w:r>
      <w:r w:rsidRPr="002A01FB">
        <w:rPr>
          <w:rFonts w:ascii="Times New Roman" w:eastAsia="標楷體" w:hAnsi="Times New Roman"/>
          <w:i/>
        </w:rPr>
        <w:t>17- 21 July 2023.</w:t>
      </w:r>
    </w:p>
    <w:p w14:paraId="5CF3FA3B" w14:textId="4937F9E7" w:rsidR="0057441F" w:rsidRPr="002A01FB" w:rsidRDefault="00380AE4" w:rsidP="0057441F">
      <w:pPr>
        <w:spacing w:beforeLines="100" w:before="360" w:afterLines="100" w:after="360"/>
        <w:ind w:left="960"/>
        <w:rPr>
          <w:rFonts w:ascii="Times New Roman" w:eastAsia="標楷體" w:hAnsi="Times New Roman"/>
        </w:rPr>
      </w:pPr>
      <w:hyperlink r:id="rId14" w:history="1">
        <w:r w:rsidR="0057441F" w:rsidRPr="002A01FB">
          <w:rPr>
            <w:rStyle w:val="a7"/>
            <w:rFonts w:ascii="Times New Roman" w:eastAsia="標楷體" w:hAnsi="Times New Roman"/>
          </w:rPr>
          <w:t>https://www.intermanager.org/wp/wp-content/uploads/2023/07/IMO%20COUNCIL,%20129th%20%20Session,%2017-%2021%20July%202023.pdf</w:t>
        </w:r>
      </w:hyperlink>
      <w:r w:rsidR="0057441F" w:rsidRPr="002A01FB">
        <w:rPr>
          <w:rFonts w:ascii="Times New Roman" w:eastAsia="標楷體" w:hAnsi="Times New Roman"/>
        </w:rPr>
        <w:t xml:space="preserve"> </w:t>
      </w:r>
    </w:p>
    <w:sectPr w:rsidR="0057441F" w:rsidRPr="002A01FB" w:rsidSect="00387A06">
      <w:headerReference w:type="default" r:id="rId15"/>
      <w:footerReference w:type="default" r:id="rId16"/>
      <w:pgSz w:w="11906" w:h="16838"/>
      <w:pgMar w:top="1440" w:right="1133" w:bottom="1440" w:left="1276" w:header="568" w:footer="72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66D78" w14:textId="77777777" w:rsidR="00380AE4" w:rsidRDefault="00380AE4" w:rsidP="00DB398A">
      <w:r>
        <w:separator/>
      </w:r>
    </w:p>
  </w:endnote>
  <w:endnote w:type="continuationSeparator" w:id="0">
    <w:p w14:paraId="6BE91F55" w14:textId="77777777" w:rsidR="00380AE4" w:rsidRDefault="00380AE4" w:rsidP="00DB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11D1D" w14:textId="39DE9E66" w:rsidR="00AC488E" w:rsidRPr="00A13237" w:rsidRDefault="00AC488E" w:rsidP="00726D10">
    <w:pPr>
      <w:pStyle w:val="ac"/>
      <w:ind w:leftChars="-413" w:left="-991"/>
    </w:pPr>
    <w:r>
      <w:rPr>
        <w:noProof/>
        <w:bdr w:val="none" w:sz="0" w:space="0" w:color="auto" w:frame="1"/>
      </w:rPr>
      <w:drawing>
        <wp:inline distT="0" distB="0" distL="0" distR="0" wp14:anchorId="2F57502C" wp14:editId="2C6F7736">
          <wp:extent cx="3952875" cy="358775"/>
          <wp:effectExtent l="0" t="0" r="9525" b="3175"/>
          <wp:docPr id="16" name="圖片 16" descr="https://lh3.googleusercontent.com/r71BiAP7KKgkkqaU8ijcB13AMbRXr72vgtJdAA5boJSNWO0tq2omSKlYkF3QRuviZy5SaGIqLLNlJ9p0vi9EwFqaGrtN6wUsAefQTxa5WoQ4f1XasWG7v_AGT9AJw609S9-9CLIMVds4DHFFRQXodA32oVs49m6jleb1SZbPa9FLBpCDtg8ViNTIzmmj2xWAXma8Q5BK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r71BiAP7KKgkkqaU8ijcB13AMbRXr72vgtJdAA5boJSNWO0tq2omSKlYkF3QRuviZy5SaGIqLLNlJ9p0vi9EwFqaGrtN6wUsAefQTxa5WoQ4f1XasWG7v_AGT9AJw609S9-9CLIMVds4DHFFRQXodA32oVs49m6jleb1SZbPa9FLBpCDtg8ViNTIzmmj2xWAXma8Q5BK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52875" cy="358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368F1" w14:textId="77777777" w:rsidR="00380AE4" w:rsidRDefault="00380AE4" w:rsidP="00DB398A">
      <w:r>
        <w:separator/>
      </w:r>
    </w:p>
  </w:footnote>
  <w:footnote w:type="continuationSeparator" w:id="0">
    <w:p w14:paraId="3D7BC13A" w14:textId="77777777" w:rsidR="00380AE4" w:rsidRDefault="00380AE4" w:rsidP="00DB398A">
      <w:r>
        <w:continuationSeparator/>
      </w:r>
    </w:p>
  </w:footnote>
  <w:footnote w:id="1">
    <w:p w14:paraId="1414B6FC" w14:textId="3A86B715" w:rsidR="00C82E9B" w:rsidRDefault="00C82E9B">
      <w:pPr>
        <w:pStyle w:val="a4"/>
      </w:pPr>
      <w:r>
        <w:rPr>
          <w:rStyle w:val="a6"/>
        </w:rPr>
        <w:footnoteRef/>
      </w:r>
      <w:r>
        <w:t xml:space="preserve"> </w:t>
      </w:r>
      <w:hyperlink r:id="rId1" w:history="1">
        <w:r w:rsidRPr="004554FD">
          <w:rPr>
            <w:rStyle w:val="a7"/>
          </w:rPr>
          <w:t>https://www.imo.org/en/MediaCentre/MeetingSummaries/Pages/MEPC-default.aspx</w:t>
        </w:r>
      </w:hyperlink>
      <w:r>
        <w:rPr>
          <w:rFonts w:hint="eastAsia"/>
        </w:rPr>
        <w:t xml:space="preserve"> </w:t>
      </w:r>
    </w:p>
  </w:footnote>
  <w:footnote w:id="2">
    <w:p w14:paraId="45CCEE6A" w14:textId="5CB0C39D" w:rsidR="00AC488E" w:rsidRDefault="00AC488E">
      <w:pPr>
        <w:pStyle w:val="a4"/>
      </w:pPr>
      <w:r>
        <w:rPr>
          <w:rStyle w:val="a6"/>
        </w:rPr>
        <w:footnoteRef/>
      </w:r>
      <w:r>
        <w:t xml:space="preserve"> </w:t>
      </w:r>
      <w:hyperlink r:id="rId2" w:history="1">
        <w:r w:rsidR="0098560A" w:rsidRPr="004554FD">
          <w:rPr>
            <w:rStyle w:val="a7"/>
          </w:rPr>
          <w:t>https://www.imo.org/en/MediaCentre/SecretaryGeneral/Pages/Marine-Environment-Protection-Committee-%28MEPC-80%29%2c-3-7-July-2023---opening-remarks.aspx</w:t>
        </w:r>
      </w:hyperlink>
      <w:r w:rsidR="0098560A">
        <w:rPr>
          <w:rFonts w:hint="eastAsia"/>
        </w:rPr>
        <w:t xml:space="preserve"> </w:t>
      </w:r>
    </w:p>
  </w:footnote>
  <w:footnote w:id="3">
    <w:p w14:paraId="5FCEF449" w14:textId="2F79C3B0" w:rsidR="00AC488E" w:rsidRDefault="00AC488E">
      <w:pPr>
        <w:pStyle w:val="a4"/>
      </w:pPr>
      <w:r>
        <w:rPr>
          <w:rStyle w:val="a6"/>
        </w:rPr>
        <w:footnoteRef/>
      </w:r>
      <w:r>
        <w:t xml:space="preserve"> </w:t>
      </w:r>
      <w:hyperlink r:id="rId3" w:history="1">
        <w:r w:rsidR="0098560A" w:rsidRPr="005002BF">
          <w:rPr>
            <w:rStyle w:val="a7"/>
          </w:rPr>
          <w:t>https://www.imo.org/en/MediaCentre/SecretaryGeneral/Pages/Marine-Environment-Protection-Committee-(MEPC-80),-3-7-July--2023---closing-remarks.aspx</w:t>
        </w:r>
      </w:hyperlink>
    </w:p>
  </w:footnote>
  <w:footnote w:id="4">
    <w:p w14:paraId="1EB05CF6" w14:textId="73C07B24" w:rsidR="00AC488E" w:rsidRDefault="00AC488E">
      <w:pPr>
        <w:pStyle w:val="a4"/>
      </w:pPr>
      <w:r>
        <w:rPr>
          <w:rStyle w:val="a6"/>
        </w:rPr>
        <w:footnoteRef/>
      </w:r>
      <w:r>
        <w:t xml:space="preserve"> </w:t>
      </w:r>
      <w:hyperlink r:id="rId4" w:history="1">
        <w:r w:rsidR="003D2BAA" w:rsidRPr="0020469D">
          <w:rPr>
            <w:rStyle w:val="a7"/>
          </w:rPr>
          <w:t>https://www.imo.org/en/MediaCentre/MeetingSummaries/Pages/MEPC-80.aspx?ref=marineregulations.news</w:t>
        </w:r>
      </w:hyperlink>
      <w:r w:rsidR="003D2BAA">
        <w:rPr>
          <w:rFonts w:hint="eastAsia"/>
        </w:rPr>
        <w:t xml:space="preserve">　</w:t>
      </w:r>
    </w:p>
  </w:footnote>
  <w:footnote w:id="5">
    <w:p w14:paraId="0618D4F4" w14:textId="4591268B" w:rsidR="001102DE" w:rsidRPr="001102DE" w:rsidRDefault="001102DE">
      <w:pPr>
        <w:pStyle w:val="a4"/>
      </w:pPr>
      <w:r>
        <w:rPr>
          <w:rStyle w:val="a6"/>
        </w:rPr>
        <w:footnoteRef/>
      </w:r>
      <w:r>
        <w:t xml:space="preserve"> </w:t>
      </w:r>
      <w:r w:rsidRPr="001102DE">
        <w:rPr>
          <w:rFonts w:ascii="標楷體" w:eastAsia="標楷體" w:hAnsi="標楷體" w:hint="eastAsia"/>
        </w:rPr>
        <w:t>大會決議草案是在法律委員會就此議題進行討論之後所擬定。</w:t>
      </w:r>
    </w:p>
  </w:footnote>
  <w:footnote w:id="6">
    <w:p w14:paraId="47C95941" w14:textId="34D988C7" w:rsidR="00B5279C" w:rsidRDefault="00B5279C">
      <w:pPr>
        <w:pStyle w:val="a4"/>
      </w:pPr>
      <w:r>
        <w:rPr>
          <w:rStyle w:val="a6"/>
        </w:rPr>
        <w:footnoteRef/>
      </w:r>
      <w:r>
        <w:t xml:space="preserve"> </w:t>
      </w:r>
      <w:hyperlink r:id="rId5" w:history="1">
        <w:r w:rsidRPr="00466CE0">
          <w:rPr>
            <w:rStyle w:val="a7"/>
          </w:rPr>
          <w:t>https://www.imo.org/en/About/Pages/Structure.aspx</w:t>
        </w:r>
      </w:hyperlink>
      <w:r>
        <w:t xml:space="preserve"> </w:t>
      </w:r>
    </w:p>
  </w:footnote>
  <w:footnote w:id="7">
    <w:p w14:paraId="77500CB8" w14:textId="6BF9BC21" w:rsidR="008E5844" w:rsidRDefault="008E5844">
      <w:pPr>
        <w:pStyle w:val="a4"/>
      </w:pPr>
      <w:r>
        <w:rPr>
          <w:rStyle w:val="a6"/>
        </w:rPr>
        <w:footnoteRef/>
      </w:r>
      <w:r>
        <w:t xml:space="preserve"> </w:t>
      </w:r>
      <w:hyperlink r:id="rId6" w:history="1">
        <w:r w:rsidRPr="00466CE0">
          <w:rPr>
            <w:rStyle w:val="a7"/>
          </w:rPr>
          <w:t>https://www.imo.org/en/MediaCentre/SecretaryGeneral/Pages/Council,-129th-session----opening-remarks-.aspx</w:t>
        </w:r>
      </w:hyperlink>
      <w:r>
        <w:t xml:space="preserve"> </w:t>
      </w:r>
    </w:p>
  </w:footnote>
  <w:footnote w:id="8">
    <w:p w14:paraId="01102179" w14:textId="4E635949" w:rsidR="008E5844" w:rsidRDefault="008E5844">
      <w:pPr>
        <w:pStyle w:val="a4"/>
      </w:pPr>
      <w:r>
        <w:rPr>
          <w:rStyle w:val="a6"/>
        </w:rPr>
        <w:footnoteRef/>
      </w:r>
      <w:r>
        <w:t xml:space="preserve"> </w:t>
      </w:r>
      <w:hyperlink r:id="rId7" w:history="1">
        <w:r w:rsidRPr="00B4041C">
          <w:rPr>
            <w:rStyle w:val="a7"/>
          </w:rPr>
          <w:t>https://www.imo.org/en/MediaCentre/SecretaryGeneral/Pages/Council,-129th-session---closing-remarks.aspx</w:t>
        </w:r>
      </w:hyperlink>
      <w:r>
        <w:rPr>
          <w:rStyle w:val="a7"/>
        </w:rPr>
        <w:t xml:space="preserve"> </w:t>
      </w:r>
    </w:p>
  </w:footnote>
  <w:footnote w:id="9">
    <w:p w14:paraId="1CAFE1A0" w14:textId="133C1C33" w:rsidR="00D40215" w:rsidRPr="00D40215" w:rsidRDefault="008E5844">
      <w:pPr>
        <w:pStyle w:val="a4"/>
      </w:pPr>
      <w:r>
        <w:rPr>
          <w:rStyle w:val="a6"/>
        </w:rPr>
        <w:footnoteRef/>
      </w:r>
      <w:r>
        <w:t xml:space="preserve"> </w:t>
      </w:r>
      <w:hyperlink r:id="rId8" w:history="1">
        <w:r w:rsidRPr="00466CE0">
          <w:rPr>
            <w:rStyle w:val="a7"/>
          </w:rPr>
          <w:t>https://www.imo.org/en/MediaCentre/MeetingSummaries/Pages/Council,-129th-session-.aspx</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5407A" w14:textId="28F1D398" w:rsidR="00AC488E" w:rsidRPr="00C57077" w:rsidRDefault="00AC488E" w:rsidP="00E62FA4">
    <w:pPr>
      <w:pStyle w:val="aa"/>
      <w:tabs>
        <w:tab w:val="clear" w:pos="4153"/>
        <w:tab w:val="clear" w:pos="8306"/>
        <w:tab w:val="center" w:pos="3969"/>
      </w:tabs>
      <w:ind w:leftChars="-236" w:left="-566" w:rightChars="-496" w:right="-1190"/>
      <w:rPr>
        <w:rFonts w:ascii="Times New Roman" w:eastAsia="標楷體" w:hAnsi="Times New Roman" w:cs="Times New Roman"/>
      </w:rPr>
    </w:pPr>
    <w:r>
      <w:rPr>
        <w:rFonts w:ascii="Times New Roman" w:eastAsia="標楷體" w:hAnsi="Times New Roman" w:cs="Times New Roman" w:hint="eastAsia"/>
      </w:rPr>
      <w:t>計畫案：</w:t>
    </w:r>
    <w:r w:rsidRPr="003B1F97">
      <w:rPr>
        <w:rFonts w:ascii="Times New Roman" w:eastAsia="標楷體" w:hAnsi="Times New Roman" w:cs="Times New Roman"/>
      </w:rPr>
      <w:t>國際海事公約及趨勢動態掌握與因應分析</w:t>
    </w:r>
    <w:r>
      <w:rPr>
        <w:rFonts w:ascii="Times New Roman" w:eastAsia="標楷體" w:hAnsi="Times New Roman" w:cs="Times New Roman" w:hint="eastAsia"/>
      </w:rPr>
      <w:t xml:space="preserve">                       </w:t>
    </w:r>
    <w:r>
      <w:rPr>
        <w:rFonts w:ascii="Times New Roman" w:eastAsia="標楷體" w:hAnsi="Times New Roman" w:cs="Times New Roman"/>
      </w:rPr>
      <w:tab/>
    </w:r>
    <w:r>
      <w:rPr>
        <w:rFonts w:ascii="Times New Roman" w:eastAsia="標楷體" w:hAnsi="Times New Roman" w:cs="Times New Roman"/>
      </w:rPr>
      <w:tab/>
    </w:r>
    <w:r w:rsidRPr="00C57077">
      <w:rPr>
        <w:rFonts w:ascii="Times New Roman" w:eastAsia="標楷體" w:hAnsi="Times New Roman" w:cs="Times New Roman"/>
      </w:rPr>
      <w:t>國際海事最新議題</w:t>
    </w:r>
    <w:r w:rsidRPr="00C57077">
      <w:rPr>
        <w:rFonts w:ascii="Times New Roman" w:eastAsia="標楷體" w:hAnsi="Times New Roman" w:cs="Times New Roman"/>
      </w:rPr>
      <w:t xml:space="preserve"> 112</w:t>
    </w:r>
    <w:r w:rsidRPr="00C57077">
      <w:rPr>
        <w:rFonts w:ascii="Times New Roman" w:eastAsia="標楷體" w:hAnsi="Times New Roman" w:cs="Times New Roman"/>
      </w:rPr>
      <w:t>年</w:t>
    </w:r>
    <w:r w:rsidR="00C82E9B">
      <w:rPr>
        <w:rFonts w:ascii="Times New Roman" w:eastAsia="標楷體" w:hAnsi="Times New Roman" w:cs="Times New Roman" w:hint="eastAsia"/>
      </w:rPr>
      <w:t>8</w:t>
    </w:r>
    <w:r w:rsidRPr="00C57077">
      <w:rPr>
        <w:rFonts w:ascii="Times New Roman" w:eastAsia="標楷體" w:hAnsi="Times New Roman" w:cs="Times New Roman"/>
      </w:rPr>
      <w:t>月補充資料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04ADB"/>
    <w:multiLevelType w:val="hybridMultilevel"/>
    <w:tmpl w:val="F00482E0"/>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A5316B3"/>
    <w:multiLevelType w:val="hybridMultilevel"/>
    <w:tmpl w:val="77125166"/>
    <w:lvl w:ilvl="0" w:tplc="B69E3DC2">
      <w:start w:val="1"/>
      <w:numFmt w:val="decimal"/>
      <w:lvlText w:val="(%1)"/>
      <w:lvlJc w:val="left"/>
      <w:pPr>
        <w:ind w:left="960" w:hanging="480"/>
      </w:pPr>
      <w:rPr>
        <w:rFonts w:hint="eastAsia"/>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B3A317F"/>
    <w:multiLevelType w:val="hybridMultilevel"/>
    <w:tmpl w:val="3C666186"/>
    <w:lvl w:ilvl="0" w:tplc="B69E3DC2">
      <w:start w:val="1"/>
      <w:numFmt w:val="decimal"/>
      <w:lvlText w:val="(%1)"/>
      <w:lvlJc w:val="left"/>
      <w:pPr>
        <w:ind w:left="960" w:hanging="480"/>
      </w:pPr>
      <w:rPr>
        <w:rFonts w:hint="eastAsia"/>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1DD35F52"/>
    <w:multiLevelType w:val="hybridMultilevel"/>
    <w:tmpl w:val="F00482E0"/>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303E7244"/>
    <w:multiLevelType w:val="hybridMultilevel"/>
    <w:tmpl w:val="D6E4761E"/>
    <w:lvl w:ilvl="0" w:tplc="0409001B">
      <w:start w:val="1"/>
      <w:numFmt w:val="lowerRoman"/>
      <w:lvlText w:val="%1."/>
      <w:lvlJc w:val="righ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5" w15:restartNumberingAfterBreak="0">
    <w:nsid w:val="357B6CA7"/>
    <w:multiLevelType w:val="hybridMultilevel"/>
    <w:tmpl w:val="E4CAC220"/>
    <w:lvl w:ilvl="0" w:tplc="0409000F">
      <w:start w:val="1"/>
      <w:numFmt w:val="decimal"/>
      <w:lvlText w:val="%1."/>
      <w:lvlJc w:val="left"/>
      <w:pPr>
        <w:ind w:left="480" w:hanging="480"/>
      </w:pPr>
      <w:rPr>
        <w:rFonts w:hint="eastAsia"/>
        <w:strike w:val="0"/>
      </w:rPr>
    </w:lvl>
    <w:lvl w:ilvl="1" w:tplc="B69E3DC2">
      <w:start w:val="1"/>
      <w:numFmt w:val="decimal"/>
      <w:lvlText w:val="(%2)"/>
      <w:lvlJc w:val="left"/>
      <w:pPr>
        <w:ind w:left="960" w:hanging="480"/>
      </w:pPr>
      <w:rPr>
        <w:rFonts w:hint="eastAsia"/>
        <w:strike w:val="0"/>
      </w:rPr>
    </w:lvl>
    <w:lvl w:ilvl="2" w:tplc="FF46DFE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63A1F6E"/>
    <w:multiLevelType w:val="hybridMultilevel"/>
    <w:tmpl w:val="7D966AD0"/>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15:restartNumberingAfterBreak="0">
    <w:nsid w:val="389020D5"/>
    <w:multiLevelType w:val="hybridMultilevel"/>
    <w:tmpl w:val="3594015A"/>
    <w:lvl w:ilvl="0" w:tplc="B69E3DC2">
      <w:start w:val="1"/>
      <w:numFmt w:val="decimal"/>
      <w:lvlText w:val="(%1)"/>
      <w:lvlJc w:val="left"/>
      <w:pPr>
        <w:tabs>
          <w:tab w:val="num" w:pos="720"/>
        </w:tabs>
        <w:ind w:left="720" w:hanging="360"/>
      </w:pPr>
      <w:rPr>
        <w:rFonts w:hint="eastAsia"/>
        <w:strike w:val="0"/>
      </w:rPr>
    </w:lvl>
    <w:lvl w:ilvl="1" w:tplc="D6A04548" w:tentative="1">
      <w:start w:val="1"/>
      <w:numFmt w:val="decimal"/>
      <w:lvlText w:val="%2."/>
      <w:lvlJc w:val="left"/>
      <w:pPr>
        <w:tabs>
          <w:tab w:val="num" w:pos="1440"/>
        </w:tabs>
        <w:ind w:left="1440" w:hanging="360"/>
      </w:pPr>
    </w:lvl>
    <w:lvl w:ilvl="2" w:tplc="7078216E" w:tentative="1">
      <w:start w:val="1"/>
      <w:numFmt w:val="decimal"/>
      <w:lvlText w:val="%3."/>
      <w:lvlJc w:val="left"/>
      <w:pPr>
        <w:tabs>
          <w:tab w:val="num" w:pos="2160"/>
        </w:tabs>
        <w:ind w:left="2160" w:hanging="360"/>
      </w:pPr>
    </w:lvl>
    <w:lvl w:ilvl="3" w:tplc="D36EDF4C" w:tentative="1">
      <w:start w:val="1"/>
      <w:numFmt w:val="decimal"/>
      <w:lvlText w:val="%4."/>
      <w:lvlJc w:val="left"/>
      <w:pPr>
        <w:tabs>
          <w:tab w:val="num" w:pos="2880"/>
        </w:tabs>
        <w:ind w:left="2880" w:hanging="360"/>
      </w:pPr>
    </w:lvl>
    <w:lvl w:ilvl="4" w:tplc="297A9E78" w:tentative="1">
      <w:start w:val="1"/>
      <w:numFmt w:val="decimal"/>
      <w:lvlText w:val="%5."/>
      <w:lvlJc w:val="left"/>
      <w:pPr>
        <w:tabs>
          <w:tab w:val="num" w:pos="3600"/>
        </w:tabs>
        <w:ind w:left="3600" w:hanging="360"/>
      </w:pPr>
    </w:lvl>
    <w:lvl w:ilvl="5" w:tplc="D528EE6E" w:tentative="1">
      <w:start w:val="1"/>
      <w:numFmt w:val="decimal"/>
      <w:lvlText w:val="%6."/>
      <w:lvlJc w:val="left"/>
      <w:pPr>
        <w:tabs>
          <w:tab w:val="num" w:pos="4320"/>
        </w:tabs>
        <w:ind w:left="4320" w:hanging="360"/>
      </w:pPr>
    </w:lvl>
    <w:lvl w:ilvl="6" w:tplc="B4D62178" w:tentative="1">
      <w:start w:val="1"/>
      <w:numFmt w:val="decimal"/>
      <w:lvlText w:val="%7."/>
      <w:lvlJc w:val="left"/>
      <w:pPr>
        <w:tabs>
          <w:tab w:val="num" w:pos="5040"/>
        </w:tabs>
        <w:ind w:left="5040" w:hanging="360"/>
      </w:pPr>
    </w:lvl>
    <w:lvl w:ilvl="7" w:tplc="5F3258BC" w:tentative="1">
      <w:start w:val="1"/>
      <w:numFmt w:val="decimal"/>
      <w:lvlText w:val="%8."/>
      <w:lvlJc w:val="left"/>
      <w:pPr>
        <w:tabs>
          <w:tab w:val="num" w:pos="5760"/>
        </w:tabs>
        <w:ind w:left="5760" w:hanging="360"/>
      </w:pPr>
    </w:lvl>
    <w:lvl w:ilvl="8" w:tplc="A7920C02" w:tentative="1">
      <w:start w:val="1"/>
      <w:numFmt w:val="decimal"/>
      <w:lvlText w:val="%9."/>
      <w:lvlJc w:val="left"/>
      <w:pPr>
        <w:tabs>
          <w:tab w:val="num" w:pos="6480"/>
        </w:tabs>
        <w:ind w:left="6480" w:hanging="360"/>
      </w:pPr>
    </w:lvl>
  </w:abstractNum>
  <w:abstractNum w:abstractNumId="8" w15:restartNumberingAfterBreak="0">
    <w:nsid w:val="40651B80"/>
    <w:multiLevelType w:val="hybridMultilevel"/>
    <w:tmpl w:val="8DB87530"/>
    <w:lvl w:ilvl="0" w:tplc="3C96CE4E">
      <w:start w:val="1"/>
      <w:numFmt w:val="decimal"/>
      <w:lvlText w:val="(%1)"/>
      <w:lvlJc w:val="left"/>
      <w:pPr>
        <w:ind w:left="960" w:hanging="480"/>
      </w:pPr>
      <w:rPr>
        <w:rFonts w:hint="eastAsia"/>
        <w:i w:val="0"/>
        <w:strike w:val="0"/>
      </w:rPr>
    </w:lvl>
    <w:lvl w:ilvl="1" w:tplc="B69E3DC2">
      <w:start w:val="1"/>
      <w:numFmt w:val="decimal"/>
      <w:lvlText w:val="(%2)"/>
      <w:lvlJc w:val="left"/>
      <w:pPr>
        <w:ind w:left="1440" w:hanging="480"/>
      </w:pPr>
      <w:rPr>
        <w:rFonts w:hint="eastAsia"/>
        <w:strike w:val="0"/>
      </w:rPr>
    </w:lvl>
    <w:lvl w:ilvl="2" w:tplc="FF46DFEC">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5150898"/>
    <w:multiLevelType w:val="hybridMultilevel"/>
    <w:tmpl w:val="B642A652"/>
    <w:lvl w:ilvl="0" w:tplc="B69E3DC2">
      <w:start w:val="1"/>
      <w:numFmt w:val="decimal"/>
      <w:lvlText w:val="(%1)"/>
      <w:lvlJc w:val="left"/>
      <w:pPr>
        <w:ind w:left="960" w:hanging="480"/>
      </w:pPr>
      <w:rPr>
        <w:rFonts w:hint="eastAsia"/>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7985263"/>
    <w:multiLevelType w:val="hybridMultilevel"/>
    <w:tmpl w:val="8DB87530"/>
    <w:lvl w:ilvl="0" w:tplc="3C96CE4E">
      <w:start w:val="1"/>
      <w:numFmt w:val="decimal"/>
      <w:lvlText w:val="(%1)"/>
      <w:lvlJc w:val="left"/>
      <w:pPr>
        <w:ind w:left="960" w:hanging="480"/>
      </w:pPr>
      <w:rPr>
        <w:rFonts w:hint="eastAsia"/>
        <w:i w:val="0"/>
        <w:strike w:val="0"/>
      </w:rPr>
    </w:lvl>
    <w:lvl w:ilvl="1" w:tplc="B69E3DC2">
      <w:start w:val="1"/>
      <w:numFmt w:val="decimal"/>
      <w:lvlText w:val="(%2)"/>
      <w:lvlJc w:val="left"/>
      <w:pPr>
        <w:ind w:left="1440" w:hanging="480"/>
      </w:pPr>
      <w:rPr>
        <w:rFonts w:hint="eastAsia"/>
        <w:strike w:val="0"/>
      </w:rPr>
    </w:lvl>
    <w:lvl w:ilvl="2" w:tplc="FF46DFEC">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86C1E79"/>
    <w:multiLevelType w:val="hybridMultilevel"/>
    <w:tmpl w:val="89E815CE"/>
    <w:lvl w:ilvl="0" w:tplc="B69E3DC2">
      <w:start w:val="1"/>
      <w:numFmt w:val="decimal"/>
      <w:lvlText w:val="(%1)"/>
      <w:lvlJc w:val="left"/>
      <w:pPr>
        <w:ind w:left="960" w:hanging="480"/>
      </w:pPr>
      <w:rPr>
        <w:rFonts w:hint="eastAsia"/>
        <w:strike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49D004EC"/>
    <w:multiLevelType w:val="hybridMultilevel"/>
    <w:tmpl w:val="17465CF8"/>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15:restartNumberingAfterBreak="0">
    <w:nsid w:val="5A430C3C"/>
    <w:multiLevelType w:val="hybridMultilevel"/>
    <w:tmpl w:val="7184501C"/>
    <w:lvl w:ilvl="0" w:tplc="AA76F674">
      <w:start w:val="1"/>
      <w:numFmt w:val="decimal"/>
      <w:lvlText w:val="(%1)"/>
      <w:lvlJc w:val="left"/>
      <w:pPr>
        <w:ind w:left="962" w:hanging="480"/>
      </w:pPr>
      <w:rPr>
        <w:rFonts w:hint="eastAsia"/>
        <w:b w:val="0"/>
        <w:strike w:val="0"/>
        <w:sz w:val="24"/>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14" w15:restartNumberingAfterBreak="0">
    <w:nsid w:val="5E094639"/>
    <w:multiLevelType w:val="hybridMultilevel"/>
    <w:tmpl w:val="AB72E620"/>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5F017C25"/>
    <w:multiLevelType w:val="hybridMultilevel"/>
    <w:tmpl w:val="EE78FD9A"/>
    <w:lvl w:ilvl="0" w:tplc="88964A06">
      <w:start w:val="1"/>
      <w:numFmt w:val="upperRoman"/>
      <w:lvlText w:val="%1."/>
      <w:lvlJc w:val="left"/>
      <w:pPr>
        <w:ind w:left="1440" w:hanging="480"/>
      </w:pPr>
      <w:rPr>
        <w:b w:val="0"/>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15:restartNumberingAfterBreak="0">
    <w:nsid w:val="630C0059"/>
    <w:multiLevelType w:val="hybridMultilevel"/>
    <w:tmpl w:val="A5C023A4"/>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71DD0159"/>
    <w:multiLevelType w:val="hybridMultilevel"/>
    <w:tmpl w:val="8E4A1614"/>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7B66443B"/>
    <w:multiLevelType w:val="hybridMultilevel"/>
    <w:tmpl w:val="AA0CFC92"/>
    <w:lvl w:ilvl="0" w:tplc="0409000F">
      <w:start w:val="1"/>
      <w:numFmt w:val="decimal"/>
      <w:lvlText w:val="%1."/>
      <w:lvlJc w:val="left"/>
      <w:pPr>
        <w:ind w:left="480" w:hanging="480"/>
      </w:pPr>
      <w:rPr>
        <w:rFonts w:hint="eastAsia"/>
        <w:strike w:val="0"/>
      </w:rPr>
    </w:lvl>
    <w:lvl w:ilvl="1" w:tplc="B69E3DC2">
      <w:start w:val="1"/>
      <w:numFmt w:val="decimal"/>
      <w:lvlText w:val="(%2)"/>
      <w:lvlJc w:val="left"/>
      <w:pPr>
        <w:ind w:left="960" w:hanging="480"/>
      </w:pPr>
      <w:rPr>
        <w:rFonts w:hint="eastAsia"/>
        <w:strike w:val="0"/>
      </w:rPr>
    </w:lvl>
    <w:lvl w:ilvl="2" w:tplc="FF46DFEC">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2"/>
  </w:num>
  <w:num w:numId="3">
    <w:abstractNumId w:val="9"/>
  </w:num>
  <w:num w:numId="4">
    <w:abstractNumId w:val="1"/>
  </w:num>
  <w:num w:numId="5">
    <w:abstractNumId w:val="3"/>
  </w:num>
  <w:num w:numId="6">
    <w:abstractNumId w:val="0"/>
  </w:num>
  <w:num w:numId="7">
    <w:abstractNumId w:val="14"/>
  </w:num>
  <w:num w:numId="8">
    <w:abstractNumId w:val="4"/>
  </w:num>
  <w:num w:numId="9">
    <w:abstractNumId w:val="6"/>
  </w:num>
  <w:num w:numId="10">
    <w:abstractNumId w:val="16"/>
  </w:num>
  <w:num w:numId="11">
    <w:abstractNumId w:val="15"/>
  </w:num>
  <w:num w:numId="12">
    <w:abstractNumId w:val="10"/>
  </w:num>
  <w:num w:numId="13">
    <w:abstractNumId w:val="5"/>
  </w:num>
  <w:num w:numId="14">
    <w:abstractNumId w:val="7"/>
  </w:num>
  <w:num w:numId="15">
    <w:abstractNumId w:val="11"/>
  </w:num>
  <w:num w:numId="16">
    <w:abstractNumId w:val="17"/>
  </w:num>
  <w:num w:numId="17">
    <w:abstractNumId w:val="12"/>
  </w:num>
  <w:num w:numId="18">
    <w:abstractNumId w:val="8"/>
  </w:num>
  <w:num w:numId="1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8A"/>
    <w:rsid w:val="00060D3E"/>
    <w:rsid w:val="00061049"/>
    <w:rsid w:val="000835BE"/>
    <w:rsid w:val="00083609"/>
    <w:rsid w:val="000942F7"/>
    <w:rsid w:val="0009652E"/>
    <w:rsid w:val="000A043B"/>
    <w:rsid w:val="000A2FB1"/>
    <w:rsid w:val="000C38F5"/>
    <w:rsid w:val="000E2405"/>
    <w:rsid w:val="000F274C"/>
    <w:rsid w:val="001102DE"/>
    <w:rsid w:val="00117751"/>
    <w:rsid w:val="00147716"/>
    <w:rsid w:val="00151441"/>
    <w:rsid w:val="00154804"/>
    <w:rsid w:val="00154C52"/>
    <w:rsid w:val="00157F96"/>
    <w:rsid w:val="0016382C"/>
    <w:rsid w:val="001640BD"/>
    <w:rsid w:val="00164D8F"/>
    <w:rsid w:val="00182951"/>
    <w:rsid w:val="00185978"/>
    <w:rsid w:val="001A02CE"/>
    <w:rsid w:val="001B3897"/>
    <w:rsid w:val="001C5CA6"/>
    <w:rsid w:val="001C7419"/>
    <w:rsid w:val="001D66A5"/>
    <w:rsid w:val="001F1F7B"/>
    <w:rsid w:val="001F4F15"/>
    <w:rsid w:val="001F53A5"/>
    <w:rsid w:val="00204451"/>
    <w:rsid w:val="002055A3"/>
    <w:rsid w:val="0023713D"/>
    <w:rsid w:val="00240899"/>
    <w:rsid w:val="0025090F"/>
    <w:rsid w:val="002539AD"/>
    <w:rsid w:val="002553BE"/>
    <w:rsid w:val="00271AE4"/>
    <w:rsid w:val="00273F44"/>
    <w:rsid w:val="00280A13"/>
    <w:rsid w:val="0028552B"/>
    <w:rsid w:val="00286634"/>
    <w:rsid w:val="002A01FB"/>
    <w:rsid w:val="002A78B5"/>
    <w:rsid w:val="002B2F4F"/>
    <w:rsid w:val="002C72DB"/>
    <w:rsid w:val="002D532E"/>
    <w:rsid w:val="002E12BD"/>
    <w:rsid w:val="002F08F1"/>
    <w:rsid w:val="0031560A"/>
    <w:rsid w:val="00321988"/>
    <w:rsid w:val="00324FED"/>
    <w:rsid w:val="003578ED"/>
    <w:rsid w:val="00366A7F"/>
    <w:rsid w:val="00380AE4"/>
    <w:rsid w:val="00387A06"/>
    <w:rsid w:val="003A30A9"/>
    <w:rsid w:val="003B5E77"/>
    <w:rsid w:val="003C32F9"/>
    <w:rsid w:val="003C4587"/>
    <w:rsid w:val="003C45AA"/>
    <w:rsid w:val="003D2BAA"/>
    <w:rsid w:val="003E2D00"/>
    <w:rsid w:val="003F4873"/>
    <w:rsid w:val="003F4B10"/>
    <w:rsid w:val="00402B59"/>
    <w:rsid w:val="00422E5C"/>
    <w:rsid w:val="00423CEE"/>
    <w:rsid w:val="0042729B"/>
    <w:rsid w:val="00457CFD"/>
    <w:rsid w:val="004715B2"/>
    <w:rsid w:val="00477E35"/>
    <w:rsid w:val="00485B45"/>
    <w:rsid w:val="0049237A"/>
    <w:rsid w:val="004955DC"/>
    <w:rsid w:val="004A653E"/>
    <w:rsid w:val="004A670B"/>
    <w:rsid w:val="004E1436"/>
    <w:rsid w:val="004E266B"/>
    <w:rsid w:val="00503D94"/>
    <w:rsid w:val="00516C16"/>
    <w:rsid w:val="005342F6"/>
    <w:rsid w:val="00534445"/>
    <w:rsid w:val="00536A11"/>
    <w:rsid w:val="005454AD"/>
    <w:rsid w:val="00565FFF"/>
    <w:rsid w:val="0057441F"/>
    <w:rsid w:val="00580607"/>
    <w:rsid w:val="005827AF"/>
    <w:rsid w:val="00585FF8"/>
    <w:rsid w:val="005937C6"/>
    <w:rsid w:val="005A01D8"/>
    <w:rsid w:val="005A646A"/>
    <w:rsid w:val="005D030B"/>
    <w:rsid w:val="005E0DCB"/>
    <w:rsid w:val="00604B32"/>
    <w:rsid w:val="006262A9"/>
    <w:rsid w:val="00643D3E"/>
    <w:rsid w:val="006445DB"/>
    <w:rsid w:val="00657E85"/>
    <w:rsid w:val="00662036"/>
    <w:rsid w:val="00666FD6"/>
    <w:rsid w:val="0066760F"/>
    <w:rsid w:val="00676052"/>
    <w:rsid w:val="00690664"/>
    <w:rsid w:val="00694826"/>
    <w:rsid w:val="006A7703"/>
    <w:rsid w:val="006B003B"/>
    <w:rsid w:val="006B24C1"/>
    <w:rsid w:val="006B5716"/>
    <w:rsid w:val="006B7322"/>
    <w:rsid w:val="006D1460"/>
    <w:rsid w:val="006D6FC6"/>
    <w:rsid w:val="006E7CA5"/>
    <w:rsid w:val="006F14BE"/>
    <w:rsid w:val="006F1E71"/>
    <w:rsid w:val="0070499B"/>
    <w:rsid w:val="00710977"/>
    <w:rsid w:val="00720A42"/>
    <w:rsid w:val="00726D10"/>
    <w:rsid w:val="00732A29"/>
    <w:rsid w:val="00740EFD"/>
    <w:rsid w:val="0074235D"/>
    <w:rsid w:val="00751787"/>
    <w:rsid w:val="00755B7D"/>
    <w:rsid w:val="00766493"/>
    <w:rsid w:val="00766C17"/>
    <w:rsid w:val="00785A54"/>
    <w:rsid w:val="00791599"/>
    <w:rsid w:val="007917D6"/>
    <w:rsid w:val="007965C3"/>
    <w:rsid w:val="007A7A95"/>
    <w:rsid w:val="007B4787"/>
    <w:rsid w:val="007D075A"/>
    <w:rsid w:val="007D4845"/>
    <w:rsid w:val="007D4B63"/>
    <w:rsid w:val="007D7B77"/>
    <w:rsid w:val="007E68DA"/>
    <w:rsid w:val="007F04C0"/>
    <w:rsid w:val="007F09B9"/>
    <w:rsid w:val="007F1DC9"/>
    <w:rsid w:val="00805163"/>
    <w:rsid w:val="00807C6C"/>
    <w:rsid w:val="00810CB0"/>
    <w:rsid w:val="0082396C"/>
    <w:rsid w:val="00823ADF"/>
    <w:rsid w:val="00826E59"/>
    <w:rsid w:val="008434B6"/>
    <w:rsid w:val="00844F2F"/>
    <w:rsid w:val="00845B54"/>
    <w:rsid w:val="00847687"/>
    <w:rsid w:val="00871E59"/>
    <w:rsid w:val="008734A0"/>
    <w:rsid w:val="00882DB5"/>
    <w:rsid w:val="00893529"/>
    <w:rsid w:val="008A3479"/>
    <w:rsid w:val="008B36EF"/>
    <w:rsid w:val="008E3DCA"/>
    <w:rsid w:val="008E56E9"/>
    <w:rsid w:val="008E5844"/>
    <w:rsid w:val="008E7B9D"/>
    <w:rsid w:val="008F1FB1"/>
    <w:rsid w:val="008F46C9"/>
    <w:rsid w:val="0091010B"/>
    <w:rsid w:val="009144E2"/>
    <w:rsid w:val="00914D1C"/>
    <w:rsid w:val="00917566"/>
    <w:rsid w:val="00920B9C"/>
    <w:rsid w:val="00933C9F"/>
    <w:rsid w:val="0093518F"/>
    <w:rsid w:val="009539BF"/>
    <w:rsid w:val="00953F68"/>
    <w:rsid w:val="009606BB"/>
    <w:rsid w:val="009760F5"/>
    <w:rsid w:val="0098069F"/>
    <w:rsid w:val="0098560A"/>
    <w:rsid w:val="00987940"/>
    <w:rsid w:val="00987E8A"/>
    <w:rsid w:val="0099255B"/>
    <w:rsid w:val="009A71ED"/>
    <w:rsid w:val="009B6018"/>
    <w:rsid w:val="009C03D9"/>
    <w:rsid w:val="009D36DA"/>
    <w:rsid w:val="009E27DA"/>
    <w:rsid w:val="009F6C8A"/>
    <w:rsid w:val="00A03EDE"/>
    <w:rsid w:val="00A106DE"/>
    <w:rsid w:val="00A13237"/>
    <w:rsid w:val="00A15636"/>
    <w:rsid w:val="00A33446"/>
    <w:rsid w:val="00A33B10"/>
    <w:rsid w:val="00A51239"/>
    <w:rsid w:val="00A528BF"/>
    <w:rsid w:val="00A60FE8"/>
    <w:rsid w:val="00A6539D"/>
    <w:rsid w:val="00A76CB7"/>
    <w:rsid w:val="00A9740A"/>
    <w:rsid w:val="00AA08E3"/>
    <w:rsid w:val="00AB0493"/>
    <w:rsid w:val="00AC2F44"/>
    <w:rsid w:val="00AC488E"/>
    <w:rsid w:val="00AF6CFA"/>
    <w:rsid w:val="00B023A0"/>
    <w:rsid w:val="00B0341F"/>
    <w:rsid w:val="00B03D45"/>
    <w:rsid w:val="00B052F1"/>
    <w:rsid w:val="00B141DD"/>
    <w:rsid w:val="00B16341"/>
    <w:rsid w:val="00B20A04"/>
    <w:rsid w:val="00B21264"/>
    <w:rsid w:val="00B22159"/>
    <w:rsid w:val="00B34C2A"/>
    <w:rsid w:val="00B43E28"/>
    <w:rsid w:val="00B47926"/>
    <w:rsid w:val="00B503C7"/>
    <w:rsid w:val="00B5279C"/>
    <w:rsid w:val="00B62306"/>
    <w:rsid w:val="00B668FC"/>
    <w:rsid w:val="00B75D81"/>
    <w:rsid w:val="00B8237D"/>
    <w:rsid w:val="00B8264A"/>
    <w:rsid w:val="00BA210B"/>
    <w:rsid w:val="00BA6FB1"/>
    <w:rsid w:val="00BC2726"/>
    <w:rsid w:val="00BD4D3B"/>
    <w:rsid w:val="00BD4DF2"/>
    <w:rsid w:val="00BD6DEA"/>
    <w:rsid w:val="00BE01AA"/>
    <w:rsid w:val="00BE12D5"/>
    <w:rsid w:val="00BE6567"/>
    <w:rsid w:val="00C20551"/>
    <w:rsid w:val="00C21CE6"/>
    <w:rsid w:val="00C247BF"/>
    <w:rsid w:val="00C31C1D"/>
    <w:rsid w:val="00C436E6"/>
    <w:rsid w:val="00C54265"/>
    <w:rsid w:val="00C57077"/>
    <w:rsid w:val="00C60AF2"/>
    <w:rsid w:val="00C70ACD"/>
    <w:rsid w:val="00C7451E"/>
    <w:rsid w:val="00C74F7F"/>
    <w:rsid w:val="00C80167"/>
    <w:rsid w:val="00C82E9B"/>
    <w:rsid w:val="00C927F8"/>
    <w:rsid w:val="00C97E9C"/>
    <w:rsid w:val="00CB0D35"/>
    <w:rsid w:val="00CD1821"/>
    <w:rsid w:val="00CD404D"/>
    <w:rsid w:val="00CD6455"/>
    <w:rsid w:val="00CD66F3"/>
    <w:rsid w:val="00CE0754"/>
    <w:rsid w:val="00CE76B8"/>
    <w:rsid w:val="00CF2BB0"/>
    <w:rsid w:val="00D03456"/>
    <w:rsid w:val="00D353B7"/>
    <w:rsid w:val="00D40215"/>
    <w:rsid w:val="00D452D8"/>
    <w:rsid w:val="00D51B90"/>
    <w:rsid w:val="00D560B4"/>
    <w:rsid w:val="00D72458"/>
    <w:rsid w:val="00D772A5"/>
    <w:rsid w:val="00D77DAE"/>
    <w:rsid w:val="00D8340F"/>
    <w:rsid w:val="00D85073"/>
    <w:rsid w:val="00D922E9"/>
    <w:rsid w:val="00D93040"/>
    <w:rsid w:val="00D940DD"/>
    <w:rsid w:val="00D978CA"/>
    <w:rsid w:val="00DB17DF"/>
    <w:rsid w:val="00DB398A"/>
    <w:rsid w:val="00DC691E"/>
    <w:rsid w:val="00DE1A17"/>
    <w:rsid w:val="00DE2CBA"/>
    <w:rsid w:val="00DF004F"/>
    <w:rsid w:val="00E03215"/>
    <w:rsid w:val="00E226FD"/>
    <w:rsid w:val="00E22AF7"/>
    <w:rsid w:val="00E31A24"/>
    <w:rsid w:val="00E436AC"/>
    <w:rsid w:val="00E547AB"/>
    <w:rsid w:val="00E5504A"/>
    <w:rsid w:val="00E617EF"/>
    <w:rsid w:val="00E61F8E"/>
    <w:rsid w:val="00E62FA4"/>
    <w:rsid w:val="00E7683E"/>
    <w:rsid w:val="00E76BDF"/>
    <w:rsid w:val="00E83082"/>
    <w:rsid w:val="00E93301"/>
    <w:rsid w:val="00EB0C84"/>
    <w:rsid w:val="00ED2EE5"/>
    <w:rsid w:val="00EE0F3D"/>
    <w:rsid w:val="00F0590D"/>
    <w:rsid w:val="00F065BE"/>
    <w:rsid w:val="00F16769"/>
    <w:rsid w:val="00F1687A"/>
    <w:rsid w:val="00F40DDF"/>
    <w:rsid w:val="00F456C1"/>
    <w:rsid w:val="00F6772F"/>
    <w:rsid w:val="00F720C7"/>
    <w:rsid w:val="00F877B3"/>
    <w:rsid w:val="00F936B2"/>
    <w:rsid w:val="00FA3BA2"/>
    <w:rsid w:val="00FD3C2F"/>
    <w:rsid w:val="00FE2CE6"/>
    <w:rsid w:val="00FE4F6B"/>
    <w:rsid w:val="00FE7290"/>
    <w:rsid w:val="00FF0A2E"/>
    <w:rsid w:val="00FF3E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8350F"/>
  <w15:chartTrackingRefBased/>
  <w15:docId w15:val="{6B71A0D6-85DD-46FA-90D7-4F01D708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398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398A"/>
    <w:pPr>
      <w:ind w:leftChars="200" w:left="480"/>
    </w:pPr>
  </w:style>
  <w:style w:type="paragraph" w:styleId="a4">
    <w:name w:val="footnote text"/>
    <w:basedOn w:val="a"/>
    <w:link w:val="a5"/>
    <w:uiPriority w:val="99"/>
    <w:semiHidden/>
    <w:unhideWhenUsed/>
    <w:rsid w:val="00DB398A"/>
    <w:pPr>
      <w:snapToGrid w:val="0"/>
    </w:pPr>
    <w:rPr>
      <w:sz w:val="20"/>
      <w:szCs w:val="20"/>
    </w:rPr>
  </w:style>
  <w:style w:type="character" w:customStyle="1" w:styleId="a5">
    <w:name w:val="註腳文字 字元"/>
    <w:basedOn w:val="a0"/>
    <w:link w:val="a4"/>
    <w:uiPriority w:val="99"/>
    <w:semiHidden/>
    <w:rsid w:val="00DB398A"/>
    <w:rPr>
      <w:sz w:val="20"/>
      <w:szCs w:val="20"/>
    </w:rPr>
  </w:style>
  <w:style w:type="character" w:styleId="a6">
    <w:name w:val="footnote reference"/>
    <w:basedOn w:val="a0"/>
    <w:uiPriority w:val="99"/>
    <w:semiHidden/>
    <w:unhideWhenUsed/>
    <w:rsid w:val="00DB398A"/>
    <w:rPr>
      <w:vertAlign w:val="superscript"/>
    </w:rPr>
  </w:style>
  <w:style w:type="character" w:styleId="a7">
    <w:name w:val="Hyperlink"/>
    <w:basedOn w:val="a0"/>
    <w:uiPriority w:val="99"/>
    <w:unhideWhenUsed/>
    <w:rsid w:val="00DB398A"/>
    <w:rPr>
      <w:color w:val="0563C1" w:themeColor="hyperlink"/>
      <w:u w:val="single"/>
    </w:rPr>
  </w:style>
  <w:style w:type="character" w:styleId="a8">
    <w:name w:val="Unresolved Mention"/>
    <w:basedOn w:val="a0"/>
    <w:uiPriority w:val="99"/>
    <w:semiHidden/>
    <w:unhideWhenUsed/>
    <w:rsid w:val="00BD4DF2"/>
    <w:rPr>
      <w:color w:val="605E5C"/>
      <w:shd w:val="clear" w:color="auto" w:fill="E1DFDD"/>
    </w:rPr>
  </w:style>
  <w:style w:type="character" w:styleId="a9">
    <w:name w:val="FollowedHyperlink"/>
    <w:basedOn w:val="a0"/>
    <w:uiPriority w:val="99"/>
    <w:semiHidden/>
    <w:unhideWhenUsed/>
    <w:rsid w:val="00BD4DF2"/>
    <w:rPr>
      <w:color w:val="954F72" w:themeColor="followedHyperlink"/>
      <w:u w:val="single"/>
    </w:rPr>
  </w:style>
  <w:style w:type="paragraph" w:styleId="aa">
    <w:name w:val="header"/>
    <w:basedOn w:val="a"/>
    <w:link w:val="ab"/>
    <w:uiPriority w:val="99"/>
    <w:unhideWhenUsed/>
    <w:rsid w:val="00B21264"/>
    <w:pPr>
      <w:tabs>
        <w:tab w:val="center" w:pos="4153"/>
        <w:tab w:val="right" w:pos="8306"/>
      </w:tabs>
      <w:snapToGrid w:val="0"/>
    </w:pPr>
    <w:rPr>
      <w:sz w:val="20"/>
      <w:szCs w:val="20"/>
    </w:rPr>
  </w:style>
  <w:style w:type="character" w:customStyle="1" w:styleId="ab">
    <w:name w:val="頁首 字元"/>
    <w:basedOn w:val="a0"/>
    <w:link w:val="aa"/>
    <w:uiPriority w:val="99"/>
    <w:rsid w:val="00B21264"/>
    <w:rPr>
      <w:sz w:val="20"/>
      <w:szCs w:val="20"/>
    </w:rPr>
  </w:style>
  <w:style w:type="paragraph" w:styleId="ac">
    <w:name w:val="footer"/>
    <w:basedOn w:val="a"/>
    <w:link w:val="ad"/>
    <w:uiPriority w:val="99"/>
    <w:unhideWhenUsed/>
    <w:rsid w:val="00B21264"/>
    <w:pPr>
      <w:tabs>
        <w:tab w:val="center" w:pos="4153"/>
        <w:tab w:val="right" w:pos="8306"/>
      </w:tabs>
      <w:snapToGrid w:val="0"/>
    </w:pPr>
    <w:rPr>
      <w:sz w:val="20"/>
      <w:szCs w:val="20"/>
    </w:rPr>
  </w:style>
  <w:style w:type="character" w:customStyle="1" w:styleId="ad">
    <w:name w:val="頁尾 字元"/>
    <w:basedOn w:val="a0"/>
    <w:link w:val="ac"/>
    <w:uiPriority w:val="99"/>
    <w:rsid w:val="00B2126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14824">
      <w:bodyDiv w:val="1"/>
      <w:marLeft w:val="0"/>
      <w:marRight w:val="0"/>
      <w:marTop w:val="0"/>
      <w:marBottom w:val="0"/>
      <w:divBdr>
        <w:top w:val="none" w:sz="0" w:space="0" w:color="auto"/>
        <w:left w:val="none" w:sz="0" w:space="0" w:color="auto"/>
        <w:bottom w:val="none" w:sz="0" w:space="0" w:color="auto"/>
        <w:right w:val="none" w:sz="0" w:space="0" w:color="auto"/>
      </w:divBdr>
      <w:divsChild>
        <w:div w:id="955335590">
          <w:marLeft w:val="360"/>
          <w:marRight w:val="0"/>
          <w:marTop w:val="200"/>
          <w:marBottom w:val="0"/>
          <w:divBdr>
            <w:top w:val="none" w:sz="0" w:space="0" w:color="auto"/>
            <w:left w:val="none" w:sz="0" w:space="0" w:color="auto"/>
            <w:bottom w:val="none" w:sz="0" w:space="0" w:color="auto"/>
            <w:right w:val="none" w:sz="0" w:space="0" w:color="auto"/>
          </w:divBdr>
        </w:div>
        <w:div w:id="1108039921">
          <w:marLeft w:val="360"/>
          <w:marRight w:val="0"/>
          <w:marTop w:val="200"/>
          <w:marBottom w:val="0"/>
          <w:divBdr>
            <w:top w:val="none" w:sz="0" w:space="0" w:color="auto"/>
            <w:left w:val="none" w:sz="0" w:space="0" w:color="auto"/>
            <w:bottom w:val="none" w:sz="0" w:space="0" w:color="auto"/>
            <w:right w:val="none" w:sz="0" w:space="0" w:color="auto"/>
          </w:divBdr>
        </w:div>
        <w:div w:id="2134129589">
          <w:marLeft w:val="360"/>
          <w:marRight w:val="0"/>
          <w:marTop w:val="200"/>
          <w:marBottom w:val="0"/>
          <w:divBdr>
            <w:top w:val="none" w:sz="0" w:space="0" w:color="auto"/>
            <w:left w:val="none" w:sz="0" w:space="0" w:color="auto"/>
            <w:bottom w:val="none" w:sz="0" w:space="0" w:color="auto"/>
            <w:right w:val="none" w:sz="0" w:space="0" w:color="auto"/>
          </w:divBdr>
        </w:div>
        <w:div w:id="454836417">
          <w:marLeft w:val="806"/>
          <w:marRight w:val="0"/>
          <w:marTop w:val="200"/>
          <w:marBottom w:val="0"/>
          <w:divBdr>
            <w:top w:val="none" w:sz="0" w:space="0" w:color="auto"/>
            <w:left w:val="none" w:sz="0" w:space="0" w:color="auto"/>
            <w:bottom w:val="none" w:sz="0" w:space="0" w:color="auto"/>
            <w:right w:val="none" w:sz="0" w:space="0" w:color="auto"/>
          </w:divBdr>
        </w:div>
        <w:div w:id="582570020">
          <w:marLeft w:val="806"/>
          <w:marRight w:val="0"/>
          <w:marTop w:val="200"/>
          <w:marBottom w:val="0"/>
          <w:divBdr>
            <w:top w:val="none" w:sz="0" w:space="0" w:color="auto"/>
            <w:left w:val="none" w:sz="0" w:space="0" w:color="auto"/>
            <w:bottom w:val="none" w:sz="0" w:space="0" w:color="auto"/>
            <w:right w:val="none" w:sz="0" w:space="0" w:color="auto"/>
          </w:divBdr>
        </w:div>
        <w:div w:id="1907296027">
          <w:marLeft w:val="806"/>
          <w:marRight w:val="0"/>
          <w:marTop w:val="200"/>
          <w:marBottom w:val="0"/>
          <w:divBdr>
            <w:top w:val="none" w:sz="0" w:space="0" w:color="auto"/>
            <w:left w:val="none" w:sz="0" w:space="0" w:color="auto"/>
            <w:bottom w:val="none" w:sz="0" w:space="0" w:color="auto"/>
            <w:right w:val="none" w:sz="0" w:space="0" w:color="auto"/>
          </w:divBdr>
        </w:div>
        <w:div w:id="1318800075">
          <w:marLeft w:val="806"/>
          <w:marRight w:val="0"/>
          <w:marTop w:val="200"/>
          <w:marBottom w:val="0"/>
          <w:divBdr>
            <w:top w:val="none" w:sz="0" w:space="0" w:color="auto"/>
            <w:left w:val="none" w:sz="0" w:space="0" w:color="auto"/>
            <w:bottom w:val="none" w:sz="0" w:space="0" w:color="auto"/>
            <w:right w:val="none" w:sz="0" w:space="0" w:color="auto"/>
          </w:divBdr>
        </w:div>
        <w:div w:id="1201013320">
          <w:marLeft w:val="806"/>
          <w:marRight w:val="0"/>
          <w:marTop w:val="200"/>
          <w:marBottom w:val="0"/>
          <w:divBdr>
            <w:top w:val="none" w:sz="0" w:space="0" w:color="auto"/>
            <w:left w:val="none" w:sz="0" w:space="0" w:color="auto"/>
            <w:bottom w:val="none" w:sz="0" w:space="0" w:color="auto"/>
            <w:right w:val="none" w:sz="0" w:space="0" w:color="auto"/>
          </w:divBdr>
        </w:div>
      </w:divsChild>
    </w:div>
    <w:div w:id="202253820">
      <w:bodyDiv w:val="1"/>
      <w:marLeft w:val="0"/>
      <w:marRight w:val="0"/>
      <w:marTop w:val="0"/>
      <w:marBottom w:val="0"/>
      <w:divBdr>
        <w:top w:val="none" w:sz="0" w:space="0" w:color="auto"/>
        <w:left w:val="none" w:sz="0" w:space="0" w:color="auto"/>
        <w:bottom w:val="none" w:sz="0" w:space="0" w:color="auto"/>
        <w:right w:val="none" w:sz="0" w:space="0" w:color="auto"/>
      </w:divBdr>
    </w:div>
    <w:div w:id="587156673">
      <w:bodyDiv w:val="1"/>
      <w:marLeft w:val="0"/>
      <w:marRight w:val="0"/>
      <w:marTop w:val="0"/>
      <w:marBottom w:val="0"/>
      <w:divBdr>
        <w:top w:val="none" w:sz="0" w:space="0" w:color="auto"/>
        <w:left w:val="none" w:sz="0" w:space="0" w:color="auto"/>
        <w:bottom w:val="none" w:sz="0" w:space="0" w:color="auto"/>
        <w:right w:val="none" w:sz="0" w:space="0" w:color="auto"/>
      </w:divBdr>
    </w:div>
    <w:div w:id="929856142">
      <w:bodyDiv w:val="1"/>
      <w:marLeft w:val="0"/>
      <w:marRight w:val="0"/>
      <w:marTop w:val="0"/>
      <w:marBottom w:val="0"/>
      <w:divBdr>
        <w:top w:val="none" w:sz="0" w:space="0" w:color="auto"/>
        <w:left w:val="none" w:sz="0" w:space="0" w:color="auto"/>
        <w:bottom w:val="none" w:sz="0" w:space="0" w:color="auto"/>
        <w:right w:val="none" w:sz="0" w:space="0" w:color="auto"/>
      </w:divBdr>
    </w:div>
    <w:div w:id="1308825699">
      <w:bodyDiv w:val="1"/>
      <w:marLeft w:val="0"/>
      <w:marRight w:val="0"/>
      <w:marTop w:val="0"/>
      <w:marBottom w:val="0"/>
      <w:divBdr>
        <w:top w:val="none" w:sz="0" w:space="0" w:color="auto"/>
        <w:left w:val="none" w:sz="0" w:space="0" w:color="auto"/>
        <w:bottom w:val="none" w:sz="0" w:space="0" w:color="auto"/>
        <w:right w:val="none" w:sz="0" w:space="0" w:color="auto"/>
      </w:divBdr>
    </w:div>
    <w:div w:id="1410929511">
      <w:bodyDiv w:val="1"/>
      <w:marLeft w:val="0"/>
      <w:marRight w:val="0"/>
      <w:marTop w:val="0"/>
      <w:marBottom w:val="0"/>
      <w:divBdr>
        <w:top w:val="none" w:sz="0" w:space="0" w:color="auto"/>
        <w:left w:val="none" w:sz="0" w:space="0" w:color="auto"/>
        <w:bottom w:val="none" w:sz="0" w:space="0" w:color="auto"/>
        <w:right w:val="none" w:sz="0" w:space="0" w:color="auto"/>
      </w:divBdr>
    </w:div>
    <w:div w:id="1445734988">
      <w:bodyDiv w:val="1"/>
      <w:marLeft w:val="0"/>
      <w:marRight w:val="0"/>
      <w:marTop w:val="0"/>
      <w:marBottom w:val="0"/>
      <w:divBdr>
        <w:top w:val="none" w:sz="0" w:space="0" w:color="auto"/>
        <w:left w:val="none" w:sz="0" w:space="0" w:color="auto"/>
        <w:bottom w:val="none" w:sz="0" w:space="0" w:color="auto"/>
        <w:right w:val="none" w:sz="0" w:space="0" w:color="auto"/>
      </w:divBdr>
    </w:div>
    <w:div w:id="1491361471">
      <w:bodyDiv w:val="1"/>
      <w:marLeft w:val="0"/>
      <w:marRight w:val="0"/>
      <w:marTop w:val="0"/>
      <w:marBottom w:val="0"/>
      <w:divBdr>
        <w:top w:val="none" w:sz="0" w:space="0" w:color="auto"/>
        <w:left w:val="none" w:sz="0" w:space="0" w:color="auto"/>
        <w:bottom w:val="none" w:sz="0" w:space="0" w:color="auto"/>
        <w:right w:val="none" w:sz="0" w:space="0" w:color="auto"/>
      </w:divBdr>
    </w:div>
    <w:div w:id="190016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2.eagle.org/content/dam/eagle/regulatory-news/2023/ABS%20Regulatory%20News%20-%20MEPC%2080%20Brief.pdf" TargetMode="External"/><Relationship Id="rId13" Type="http://schemas.openxmlformats.org/officeDocument/2006/relationships/hyperlink" Target="https://www.imo.org/en/MediaCentre/MeetingSummaries/Pages/Council,-129th-session-.asp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assnk.com/hp/pdf/info_service/imo_and_iacs/MEPC80_sumE.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ritime.lr.org/MEPC-80-Summary-Report?_gl=1*1my6kkg*_ga*MTIzNDEwNTAwNS4xNjkwNTI3ODA2*_ga_BTRFH3E7GD*MTY5MDUyNzgwNS4xLjAuMTY5MDUyNzgwNS4wLjAuM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nv.com/Images/DNV_TecRegNews_No17_2023_MEPC_80_tcm8-245389.pdf" TargetMode="External"/><Relationship Id="rId4" Type="http://schemas.openxmlformats.org/officeDocument/2006/relationships/settings" Target="settings.xml"/><Relationship Id="rId9" Type="http://schemas.openxmlformats.org/officeDocument/2006/relationships/hyperlink" Target="https://www.imo.org/en/MediaCentre/MeetingSummaries/Pages/MEPC-80.aspx?ref=marineregulations.news" TargetMode="External"/><Relationship Id="rId14" Type="http://schemas.openxmlformats.org/officeDocument/2006/relationships/hyperlink" Target="https://www.intermanager.org/wp/wp-content/uploads/2023/07/IMO%20COUNCIL,%20129th%20%20Session,%2017-%2021%20July%202023.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imo.org/en/MediaCentre/MeetingSummaries/Pages/Council,-129th-session-.aspx" TargetMode="External"/><Relationship Id="rId3" Type="http://schemas.openxmlformats.org/officeDocument/2006/relationships/hyperlink" Target="https://www.imo.org/en/MediaCentre/SecretaryGeneral/Pages/Marine-Environment-Protection-Committee-(MEPC-80),-3-7-July--2023---closing-remarks.aspx" TargetMode="External"/><Relationship Id="rId7" Type="http://schemas.openxmlformats.org/officeDocument/2006/relationships/hyperlink" Target="https://www.imo.org/en/MediaCentre/SecretaryGeneral/Pages/Council,-129th-session---closing-remarks.aspx" TargetMode="External"/><Relationship Id="rId2" Type="http://schemas.openxmlformats.org/officeDocument/2006/relationships/hyperlink" Target="https://www.imo.org/en/MediaCentre/SecretaryGeneral/Pages/Marine-Environment-Protection-Committee-%28MEPC-80%29%2c-3-7-July-2023---opening-remarks.aspx" TargetMode="External"/><Relationship Id="rId1" Type="http://schemas.openxmlformats.org/officeDocument/2006/relationships/hyperlink" Target="https://www.imo.org/en/MediaCentre/MeetingSummaries/Pages/MEPC-default.aspx" TargetMode="External"/><Relationship Id="rId6" Type="http://schemas.openxmlformats.org/officeDocument/2006/relationships/hyperlink" Target="https://www.imo.org/en/MediaCentre/SecretaryGeneral/Pages/Council,-129th-session----opening-remarks-.aspx" TargetMode="External"/><Relationship Id="rId5" Type="http://schemas.openxmlformats.org/officeDocument/2006/relationships/hyperlink" Target="https://www.imo.org/en/About/Pages/Structure.aspx" TargetMode="External"/><Relationship Id="rId4" Type="http://schemas.openxmlformats.org/officeDocument/2006/relationships/hyperlink" Target="https://www.imo.org/en/MediaCentre/MeetingSummaries/Pages/MEPC-80.aspx?ref=marineregulations.new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6A912-1014-49DD-AB9D-571E65EAD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18</Pages>
  <Words>2461</Words>
  <Characters>14032</Characters>
  <Application>Microsoft Office Word</Application>
  <DocSecurity>0</DocSecurity>
  <Lines>116</Lines>
  <Paragraphs>32</Paragraphs>
  <ScaleCrop>false</ScaleCrop>
  <Company/>
  <LinksUpToDate>false</LinksUpToDate>
  <CharactersWithSpaces>16461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70</cp:revision>
  <dcterms:created xsi:type="dcterms:W3CDTF">2023-08-28T01:03:00Z</dcterms:created>
  <dcterms:modified xsi:type="dcterms:W3CDTF">2023-08-29T08:01:00Z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42b74dae-547b-43b7-842e-f7b6079c12b7</vt:lpwstr>
  </property>
</Properties>
</file>